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DDA2DD4" w14:textId="5ACB6985" w:rsidR="008A6077" w:rsidRDefault="00000000" w:rsidP="008A6077">
      <w:r>
        <w:rPr>
          <w:noProof/>
        </w:rPr>
        <w:drawing>
          <wp:inline distT="0" distB="0" distL="0" distR="0" wp14:anchorId="11C7F98E" wp14:editId="3FBD85F1">
            <wp:extent cx="63500" cy="76200"/>
            <wp:effectExtent l="0" t="0" r="0" b="0"/>
            <wp:docPr id="4" name="図 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7"/>
                    <a:stretch>
                      <a:fillRect/>
                    </a:stretch>
                  </pic:blipFill>
                  <pic:spPr>
                    <a:xfrm>
                      <a:off x="0" y="0"/>
                      <a:ext cx="63500" cy="76200"/>
                    </a:xfrm>
                    <a:prstGeom prst="rect">
                      <a:avLst/>
                    </a:prstGeom>
                  </pic:spPr>
                </pic:pic>
              </a:graphicData>
            </a:graphic>
          </wp:inline>
        </w:drawing>
      </w:r>
      <w:r w:rsidR="00F30F1C">
        <w:rPr>
          <w:noProof/>
        </w:rPr>
        <w:drawing>
          <wp:inline distT="0" distB="0" distL="0" distR="0" wp14:anchorId="64C841B8" wp14:editId="718E2182">
            <wp:extent cx="63500" cy="76200"/>
            <wp:effectExtent l="0" t="0" r="0" b="0"/>
            <wp:docPr id="3" name="図 3"/>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7"/>
                    <a:stretch>
                      <a:fillRect/>
                    </a:stretch>
                  </pic:blipFill>
                  <pic:spPr>
                    <a:xfrm>
                      <a:off x="0" y="0"/>
                      <a:ext cx="63500" cy="76200"/>
                    </a:xfrm>
                    <a:prstGeom prst="rect">
                      <a:avLst/>
                    </a:prstGeom>
                  </pic:spPr>
                </pic:pic>
              </a:graphicData>
            </a:graphic>
          </wp:inline>
        </w:drawing>
      </w:r>
      <w:r w:rsidR="00E30071">
        <w:rPr>
          <w:noProof/>
        </w:rPr>
        <w:drawing>
          <wp:inline distT="0" distB="0" distL="0" distR="0" wp14:anchorId="74A8671E" wp14:editId="7B88E381">
            <wp:extent cx="63500" cy="76200"/>
            <wp:effectExtent l="0" t="0" r="0" b="0"/>
            <wp:docPr id="2" name="図 2"/>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7"/>
                    <a:stretch>
                      <a:fillRect/>
                    </a:stretch>
                  </pic:blipFill>
                  <pic:spPr>
                    <a:xfrm>
                      <a:off x="0" y="0"/>
                      <a:ext cx="63500" cy="76200"/>
                    </a:xfrm>
                    <a:prstGeom prst="rect">
                      <a:avLst/>
                    </a:prstGeom>
                  </pic:spPr>
                </pic:pic>
              </a:graphicData>
            </a:graphic>
          </wp:inline>
        </w:drawing>
      </w:r>
    </w:p>
    <w:p w14:paraId="653843DF" w14:textId="3A342D68" w:rsidR="008A6077" w:rsidRDefault="008A6077" w:rsidP="008A6077"/>
    <w:p w14:paraId="3051FA1D" w14:textId="77777777" w:rsidR="00BD47BB" w:rsidRDefault="00BD47BB" w:rsidP="00B120F3">
      <w:pPr>
        <w:pStyle w:val="a3"/>
        <w:sectPr w:rsidR="00BD47BB" w:rsidSect="00DC0207">
          <w:headerReference w:type="default" r:id="rId8"/>
          <w:footerReference w:type="default" r:id="rId9"/>
          <w:headerReference w:type="first" r:id="rId10"/>
          <w:pgSz w:w="12240" w:h="15840"/>
          <w:pgMar w:top="1440" w:right="1440" w:bottom="1440" w:left="1440" w:header="432" w:footer="720" w:gutter="0"/>
          <w:cols w:space="720"/>
          <w:docGrid w:linePitch="360"/>
        </w:sectPr>
      </w:pPr>
    </w:p>
    <w:p w14:paraId="425C4F99" w14:textId="77777777" w:rsidR="0026287A" w:rsidRDefault="00000000" w:rsidP="00B120F3">
      <w:pPr>
        <w:pStyle w:val="a3"/>
      </w:pPr>
      <w:r>
        <w:t>V</w:t>
      </w:r>
      <w:r w:rsidR="00A527E1" w:rsidRPr="00A527E1">
        <w:t xml:space="preserve">olcanic </w:t>
      </w:r>
      <w:r>
        <w:t>E</w:t>
      </w:r>
      <w:r w:rsidR="00A527E1" w:rsidRPr="00A527E1">
        <w:t xml:space="preserve">arthquake </w:t>
      </w:r>
      <w:r>
        <w:t>C</w:t>
      </w:r>
      <w:r w:rsidR="00A527E1" w:rsidRPr="00A527E1">
        <w:t xml:space="preserve">lassification </w:t>
      </w:r>
      <w:r>
        <w:t>u</w:t>
      </w:r>
      <w:r w:rsidR="00A527E1" w:rsidRPr="00A527E1">
        <w:t xml:space="preserve">sing </w:t>
      </w:r>
      <w:r>
        <w:t>T</w:t>
      </w:r>
      <w:r w:rsidR="00A527E1" w:rsidRPr="00A527E1">
        <w:t xml:space="preserve">ransformer </w:t>
      </w:r>
      <w:r>
        <w:t>E</w:t>
      </w:r>
      <w:r w:rsidR="00A527E1" w:rsidRPr="00A527E1">
        <w:t xml:space="preserve">ncoder </w:t>
      </w:r>
    </w:p>
    <w:p w14:paraId="6875C344" w14:textId="37F80ECB" w:rsidR="00C94AA5" w:rsidRDefault="00000000" w:rsidP="00B120F3">
      <w:pPr>
        <w:pStyle w:val="a3"/>
      </w:pPr>
      <w:r w:rsidRPr="00A527E1">
        <w:t xml:space="preserve">and </w:t>
      </w:r>
      <w:r w:rsidR="00C51B4B">
        <w:t>I</w:t>
      </w:r>
      <w:r w:rsidRPr="00A527E1">
        <w:t xml:space="preserve">ts </w:t>
      </w:r>
      <w:r w:rsidR="00C51B4B">
        <w:t>I</w:t>
      </w:r>
      <w:r w:rsidRPr="00A527E1">
        <w:t>nterpretability</w:t>
      </w:r>
      <w:r w:rsidR="008374AB">
        <w:t xml:space="preserve"> E</w:t>
      </w:r>
      <w:r w:rsidR="008374AB" w:rsidRPr="00A527E1">
        <w:t>valuation</w:t>
      </w:r>
    </w:p>
    <w:p w14:paraId="4663B76E" w14:textId="77777777" w:rsidR="00FB50E6" w:rsidRDefault="00FB50E6" w:rsidP="00B120F3">
      <w:pPr>
        <w:pStyle w:val="Authors"/>
      </w:pPr>
    </w:p>
    <w:p w14:paraId="32E6B0CF" w14:textId="03B26A46" w:rsidR="00C94AA5" w:rsidRPr="00C94AA5" w:rsidRDefault="00000000" w:rsidP="00B120F3">
      <w:pPr>
        <w:pStyle w:val="Authors"/>
      </w:pPr>
      <w:r>
        <w:rPr>
          <w:lang w:eastAsia="ja-JP"/>
        </w:rPr>
        <w:t>Y. Suzuki</w:t>
      </w:r>
      <w:r w:rsidR="00545B6C" w:rsidRPr="00545B6C">
        <w:rPr>
          <w:vertAlign w:val="superscript"/>
        </w:rPr>
        <w:t>1</w:t>
      </w:r>
      <w:r>
        <w:t>, Y. Yukutake</w:t>
      </w:r>
      <w:r w:rsidR="00545B6C" w:rsidRPr="00545B6C">
        <w:rPr>
          <w:vertAlign w:val="superscript"/>
        </w:rPr>
        <w:t>2</w:t>
      </w:r>
      <w:r>
        <w:t>,</w:t>
      </w:r>
      <w:r w:rsidR="00D42339">
        <w:t xml:space="preserve"> T. Ominato</w:t>
      </w:r>
      <w:r w:rsidR="00D42339" w:rsidRPr="00545B6C">
        <w:rPr>
          <w:vertAlign w:val="superscript"/>
        </w:rPr>
        <w:t>2</w:t>
      </w:r>
      <w:r w:rsidR="00D42339">
        <w:t xml:space="preserve">, </w:t>
      </w:r>
      <w:r>
        <w:t>M. Yamasaki</w:t>
      </w:r>
      <w:r w:rsidRPr="00545B6C">
        <w:rPr>
          <w:vertAlign w:val="superscript"/>
        </w:rPr>
        <w:t>1</w:t>
      </w:r>
      <w:r>
        <w:rPr>
          <w:vertAlign w:val="superscript"/>
        </w:rPr>
        <w:t xml:space="preserve"> </w:t>
      </w:r>
      <w:r w:rsidR="00545B6C">
        <w:t xml:space="preserve">and </w:t>
      </w:r>
      <w:r>
        <w:t>Ahyi Kim</w:t>
      </w:r>
      <w:r w:rsidRPr="00545B6C">
        <w:rPr>
          <w:vertAlign w:val="superscript"/>
        </w:rPr>
        <w:t>1</w:t>
      </w:r>
      <w:r>
        <w:rPr>
          <w:vertAlign w:val="superscript"/>
        </w:rPr>
        <w:t>*</w:t>
      </w:r>
      <w:r w:rsidR="006F662E">
        <w:t xml:space="preserve"> </w:t>
      </w:r>
    </w:p>
    <w:p w14:paraId="70FC651E" w14:textId="57276917" w:rsidR="00C94AA5" w:rsidRDefault="00000000" w:rsidP="00B719C8">
      <w:pPr>
        <w:pStyle w:val="Affiliation"/>
      </w:pPr>
      <w:r w:rsidRPr="00B43FDE">
        <w:rPr>
          <w:vertAlign w:val="superscript"/>
        </w:rPr>
        <w:t>1</w:t>
      </w:r>
      <w:r w:rsidR="00B826F9">
        <w:t>Yokohama City Unive</w:t>
      </w:r>
      <w:r w:rsidR="005861AE">
        <w:rPr>
          <w:lang w:eastAsia="ja-JP"/>
        </w:rPr>
        <w:t>r</w:t>
      </w:r>
      <w:r w:rsidR="00B826F9">
        <w:rPr>
          <w:rFonts w:hint="eastAsia"/>
          <w:lang w:eastAsia="ja-JP"/>
        </w:rPr>
        <w:t>s</w:t>
      </w:r>
      <w:r w:rsidR="00B826F9">
        <w:t>ity</w:t>
      </w:r>
    </w:p>
    <w:p w14:paraId="4F35496B" w14:textId="5CB1E264" w:rsidR="00C94AA5" w:rsidRDefault="00000000" w:rsidP="00B719C8">
      <w:pPr>
        <w:pStyle w:val="Affiliation"/>
        <w:rPr>
          <w:lang w:eastAsia="ja-JP"/>
        </w:rPr>
      </w:pPr>
      <w:r>
        <w:rPr>
          <w:vertAlign w:val="superscript"/>
        </w:rPr>
        <w:t>2</w:t>
      </w:r>
      <w:r w:rsidR="005D6FF6">
        <w:t>Ea</w:t>
      </w:r>
      <w:r w:rsidR="00B826F9">
        <w:t>rthquake Research Institute, University of Tokyo</w:t>
      </w:r>
    </w:p>
    <w:p w14:paraId="04FCB747" w14:textId="77777777" w:rsidR="00FB50E6" w:rsidRDefault="00FB50E6" w:rsidP="003137C3">
      <w:pPr>
        <w:pStyle w:val="Affiliation"/>
      </w:pPr>
    </w:p>
    <w:p w14:paraId="5614852F" w14:textId="4B653706" w:rsidR="00DE3F91" w:rsidRDefault="00000000" w:rsidP="003137C3">
      <w:pPr>
        <w:pStyle w:val="Affiliation"/>
      </w:pPr>
      <w:r>
        <w:t xml:space="preserve">Corresponding </w:t>
      </w:r>
      <w:r w:rsidR="006F662E">
        <w:t>author:</w:t>
      </w:r>
      <w:r>
        <w:t xml:space="preserve"> </w:t>
      </w:r>
      <w:r w:rsidR="00B826F9">
        <w:t>Ahyi Kim</w:t>
      </w:r>
      <w:r>
        <w:t xml:space="preserve"> (</w:t>
      </w:r>
      <w:hyperlink r:id="rId11" w:history="1">
        <w:r w:rsidR="00B826F9">
          <w:rPr>
            <w:rStyle w:val="a7"/>
          </w:rPr>
          <w:t>ahyik@yokohama-cu.ac.jp</w:t>
        </w:r>
      </w:hyperlink>
      <w:r w:rsidR="00B826F9">
        <w:rPr>
          <w:rStyle w:val="a7"/>
        </w:rPr>
        <w:t>)</w:t>
      </w:r>
      <w:r>
        <w:t xml:space="preserve"> </w:t>
      </w:r>
    </w:p>
    <w:p w14:paraId="057DF292" w14:textId="77777777" w:rsidR="00FB50E6" w:rsidRDefault="00FB50E6" w:rsidP="00B120F3">
      <w:pPr>
        <w:pStyle w:val="Note"/>
      </w:pPr>
    </w:p>
    <w:p w14:paraId="52EAA876" w14:textId="0F4D9CB3" w:rsidR="00C94AA5" w:rsidRDefault="00000000" w:rsidP="005358D5">
      <w:pPr>
        <w:pStyle w:val="Heading-Main"/>
        <w:rPr>
          <w:lang w:eastAsia="ja-JP"/>
        </w:rPr>
      </w:pPr>
      <w:r>
        <w:t>Key Points:</w:t>
      </w:r>
    </w:p>
    <w:p w14:paraId="02BB4FFB" w14:textId="44DDB321" w:rsidR="00C94AA5" w:rsidRDefault="00000000" w:rsidP="00C81368">
      <w:pPr>
        <w:pStyle w:val="KeyPoints"/>
        <w:numPr>
          <w:ilvl w:val="0"/>
          <w:numId w:val="9"/>
        </w:numPr>
      </w:pPr>
      <w:r w:rsidRPr="00FB50E6">
        <w:t xml:space="preserve">The </w:t>
      </w:r>
      <w:r>
        <w:t>transformer-encoder</w:t>
      </w:r>
      <w:r w:rsidR="00AE6294">
        <w:t>-based model</w:t>
      </w:r>
      <w:r w:rsidRPr="00FB50E6">
        <w:t xml:space="preserve"> </w:t>
      </w:r>
      <w:r w:rsidR="00A20E22">
        <w:t>pre</w:t>
      </w:r>
      <w:r w:rsidR="008078D5">
        <w:t>cis</w:t>
      </w:r>
      <w:r w:rsidR="00A20E22">
        <w:t xml:space="preserve">ely </w:t>
      </w:r>
      <w:r w:rsidRPr="00FB50E6">
        <w:t>classifies volcanic earthquakes, matching or exceeding traditional methods.</w:t>
      </w:r>
    </w:p>
    <w:p w14:paraId="3C1E76FF" w14:textId="417DBB30" w:rsidR="00A94483" w:rsidRDefault="00000000" w:rsidP="008A6077">
      <w:pPr>
        <w:pStyle w:val="KeyPoints"/>
        <w:numPr>
          <w:ilvl w:val="0"/>
          <w:numId w:val="9"/>
        </w:numPr>
      </w:pPr>
      <w:r w:rsidRPr="00A94483">
        <w:t xml:space="preserve">After training data screening, </w:t>
      </w:r>
      <w:r>
        <w:t xml:space="preserve">attention weights in the model focused on seismic waveform features </w:t>
      </w:r>
      <w:r w:rsidR="00DB3057">
        <w:t xml:space="preserve">similar </w:t>
      </w:r>
      <w:r>
        <w:t xml:space="preserve">to </w:t>
      </w:r>
      <w:r w:rsidR="006A1A42">
        <w:t xml:space="preserve">typical </w:t>
      </w:r>
      <w:r>
        <w:t>human analysis</w:t>
      </w:r>
      <w:r w:rsidRPr="00A94483">
        <w:t>.</w:t>
      </w:r>
    </w:p>
    <w:p w14:paraId="5C03B4CB" w14:textId="494FAF88" w:rsidR="00B719C8" w:rsidRPr="00555814" w:rsidRDefault="00B175CD" w:rsidP="00555814">
      <w:pPr>
        <w:pStyle w:val="KeyPoints"/>
        <w:numPr>
          <w:ilvl w:val="0"/>
          <w:numId w:val="9"/>
        </w:numPr>
      </w:pPr>
      <w:r>
        <w:t xml:space="preserve">A clear distinction </w:t>
      </w:r>
      <w:r w:rsidR="00707F8C">
        <w:t>in</w:t>
      </w:r>
      <w:r w:rsidRPr="00555814">
        <w:t xml:space="preserve"> </w:t>
      </w:r>
      <w:r>
        <w:t>the waveform features via new criteria for data labeling is essential</w:t>
      </w:r>
      <w:r w:rsidRPr="00B175CD">
        <w:t xml:space="preserve"> </w:t>
      </w:r>
      <w:r>
        <w:t>t</w:t>
      </w:r>
      <w:r w:rsidRPr="00B175CD">
        <w:t>o boost the model</w:t>
      </w:r>
      <w:r w:rsidR="008237B3">
        <w:t>’</w:t>
      </w:r>
      <w:r w:rsidRPr="00B175CD">
        <w:t xml:space="preserve">s </w:t>
      </w:r>
      <w:r w:rsidR="00196CDC">
        <w:t>interpretability</w:t>
      </w:r>
      <w:r w:rsidR="00F559BC">
        <w:t>.</w:t>
      </w:r>
      <w:r>
        <w:t xml:space="preserve"> </w:t>
      </w:r>
      <w:r>
        <w:br w:type="page"/>
      </w:r>
    </w:p>
    <w:p w14:paraId="2659CCE1" w14:textId="77777777" w:rsidR="002F3B11" w:rsidRDefault="00000000" w:rsidP="00C81368">
      <w:pPr>
        <w:pStyle w:val="Heading-Main"/>
      </w:pPr>
      <w:r w:rsidRPr="00987EE5">
        <w:lastRenderedPageBreak/>
        <w:t>Abstract</w:t>
      </w:r>
    </w:p>
    <w:p w14:paraId="0E930102" w14:textId="3C73447A" w:rsidR="006D3705" w:rsidRDefault="00891457" w:rsidP="007932C3">
      <w:pPr>
        <w:pStyle w:val="Text"/>
        <w:ind w:firstLine="0"/>
      </w:pPr>
      <w:r>
        <w:t>Precisely classifying earthquake types is crucial for elucidating the relationship between volcanic earthquakes and volcanic activity. However</w:t>
      </w:r>
      <w:r w:rsidR="008078D5">
        <w:t>,</w:t>
      </w:r>
      <w:r>
        <w:t xml:space="preserve"> traditional methods rely on subjective human judgment, which requires considerable time and effort. To improve this, we developed a deep learning model using a transformer encoder for a more objective and efficient classification. Tested on Mount Asama's diverse seismic activity, our model achieved high F1 scores (0.876 for tectonic, 0.964 for low-frequency earthquakes, and 0.995 for noise), </w:t>
      </w:r>
      <w:r w:rsidRPr="006D3705">
        <w:t xml:space="preserve">equivalent </w:t>
      </w:r>
      <w:r w:rsidR="008078D5">
        <w:t xml:space="preserve">to </w:t>
      </w:r>
      <w:r w:rsidRPr="006D3705">
        <w:t>or better than</w:t>
      </w:r>
      <w:r>
        <w:t xml:space="preserve"> other methods. According to the attention weight visualization, our model focuses on </w:t>
      </w:r>
      <w:r w:rsidR="00682E63">
        <w:t>critical</w:t>
      </w:r>
      <w:r>
        <w:t xml:space="preserve"> seismic signal features for classification, similar to expert analysis. </w:t>
      </w:r>
      <w:r w:rsidR="00F434F3" w:rsidRPr="00F434F3">
        <w:t xml:space="preserve">However, it has been demonstrated that removing subjective elements and employing standardized labeling of </w:t>
      </w:r>
      <w:r>
        <w:t xml:space="preserve">the training data based on waveform features </w:t>
      </w:r>
      <w:r w:rsidR="00F434F3" w:rsidRPr="00F434F3">
        <w:t>are necessary to enhance the interpretability</w:t>
      </w:r>
      <w:r>
        <w:t xml:space="preserve"> of the model.</w:t>
      </w:r>
      <w:r w:rsidR="00F434F3">
        <w:t xml:space="preserve"> </w:t>
      </w:r>
      <w:r>
        <w:t xml:space="preserve">Additionally, </w:t>
      </w:r>
      <w:r w:rsidR="00460C49">
        <w:t>the analyses</w:t>
      </w:r>
      <w:r w:rsidR="00580C23" w:rsidRPr="00580C23">
        <w:t xml:space="preserve"> suggest that </w:t>
      </w:r>
      <w:r w:rsidR="00D110B4">
        <w:t>stations near the volcanic crater are</w:t>
      </w:r>
      <w:r w:rsidR="00580C23" w:rsidRPr="00580C23">
        <w:t xml:space="preserve"> essential for </w:t>
      </w:r>
      <w:r>
        <w:t>a highly interpretative and accurate classification.</w:t>
      </w:r>
    </w:p>
    <w:p w14:paraId="69A5DBFD" w14:textId="72C8708F" w:rsidR="00FC3EAC" w:rsidRPr="006D3705" w:rsidRDefault="00000000" w:rsidP="006D3705">
      <w:pPr>
        <w:pStyle w:val="Abstract"/>
      </w:pPr>
      <w:r w:rsidRPr="00FC3EAC">
        <w:rPr>
          <w:b/>
        </w:rPr>
        <w:t>Plain Language Summary</w:t>
      </w:r>
    </w:p>
    <w:p w14:paraId="44908933" w14:textId="6D3A1584" w:rsidR="003B6407" w:rsidRDefault="00000000" w:rsidP="003B6407">
      <w:pPr>
        <w:pStyle w:val="Abstract"/>
      </w:pPr>
      <w:r>
        <w:t xml:space="preserve">Volcanoes can cause </w:t>
      </w:r>
      <w:r w:rsidR="00C91178">
        <w:t xml:space="preserve">several </w:t>
      </w:r>
      <w:r>
        <w:t xml:space="preserve">small earthquakes, particularly prior to eruptions. Unlike regular earthquakes caused by the movement of the Earth's plates, these are linked to volcanic activity. Knowing the differences between these earthquake types is </w:t>
      </w:r>
      <w:r w:rsidR="00682E63">
        <w:t>critical</w:t>
      </w:r>
      <w:r>
        <w:t xml:space="preserve"> for predicting eruptions, but it is usually a </w:t>
      </w:r>
      <w:r w:rsidR="007F72CD">
        <w:t xml:space="preserve">complex </w:t>
      </w:r>
      <w:r>
        <w:t>task that takes considerable time for experts.</w:t>
      </w:r>
      <w:r w:rsidR="008078D5">
        <w:t xml:space="preserve"> </w:t>
      </w:r>
      <w:r>
        <w:t xml:space="preserve">To simplify this process, we created a computer program that learns from data to identify earthquakes more easily. We tested it on earthquakes from a volcano in Japan, and it worked very well, even better than the other methods. The program examines earthquake data and identifies key features to classify them, similar to experts. </w:t>
      </w:r>
      <w:r w:rsidR="00F434F3" w:rsidRPr="00F434F3">
        <w:t xml:space="preserve">However, it is crucial to ensure that the data used for training the program are </w:t>
      </w:r>
      <w:r>
        <w:t>labeled appropriately</w:t>
      </w:r>
      <w:r w:rsidR="00F434F3" w:rsidRPr="00F434F3">
        <w:t>.</w:t>
      </w:r>
      <w:r>
        <w:t xml:space="preserve"> In addition</w:t>
      </w:r>
      <w:r w:rsidRPr="003B6407">
        <w:t xml:space="preserve">, for best results, data from monitoring stations very close to </w:t>
      </w:r>
      <w:r>
        <w:t xml:space="preserve">the </w:t>
      </w:r>
      <w:r w:rsidR="000228E2">
        <w:t>volcano's crater</w:t>
      </w:r>
      <w:r w:rsidRPr="003B6407">
        <w:t xml:space="preserve"> should</w:t>
      </w:r>
      <w:r>
        <w:t xml:space="preserve"> be used</w:t>
      </w:r>
      <w:r w:rsidRPr="003B6407">
        <w:t>.</w:t>
      </w:r>
    </w:p>
    <w:p w14:paraId="61448206" w14:textId="77777777" w:rsidR="003B6407" w:rsidRDefault="003B6407" w:rsidP="00DE3F91">
      <w:pPr>
        <w:pStyle w:val="Abstract"/>
      </w:pPr>
    </w:p>
    <w:p w14:paraId="16752E20" w14:textId="77777777" w:rsidR="002F3B11" w:rsidRDefault="00000000" w:rsidP="00C81368">
      <w:pPr>
        <w:pStyle w:val="Heading-Main"/>
      </w:pPr>
      <w:r>
        <w:t>1 Introduction</w:t>
      </w:r>
    </w:p>
    <w:p w14:paraId="48314ECA" w14:textId="3AAEB9EC" w:rsidR="005D6FF6" w:rsidRDefault="00000000" w:rsidP="00576707">
      <w:pPr>
        <w:pStyle w:val="Text"/>
      </w:pPr>
      <w:r>
        <w:t>Active earthquake</w:t>
      </w:r>
      <w:r w:rsidR="00682E63">
        <w:rPr>
          <w:rFonts w:hint="eastAsia"/>
          <w:lang w:eastAsia="ja-JP"/>
        </w:rPr>
        <w:t xml:space="preserve"> swarms</w:t>
      </w:r>
      <w:r>
        <w:t xml:space="preserve"> are frequently </w:t>
      </w:r>
      <w:r w:rsidR="004C2C59">
        <w:rPr>
          <w:rFonts w:hint="eastAsia"/>
          <w:lang w:eastAsia="ja-JP"/>
        </w:rPr>
        <w:t>associated</w:t>
      </w:r>
      <w:r>
        <w:t xml:space="preserve"> with volcanic activity in </w:t>
      </w:r>
      <w:r w:rsidR="009B4DDD">
        <w:t>volcanic</w:t>
      </w:r>
      <w:r>
        <w:t xml:space="preserve"> regions. Monitoring these earthquakes is crucial for assessing current volcanic activities and providing insights into the </w:t>
      </w:r>
      <w:r w:rsidR="00682E63">
        <w:rPr>
          <w:rFonts w:hint="eastAsia"/>
          <w:lang w:eastAsia="ja-JP"/>
        </w:rPr>
        <w:t>physical processes</w:t>
      </w:r>
      <w:r>
        <w:t xml:space="preserve"> </w:t>
      </w:r>
      <w:r w:rsidR="004C2C59">
        <w:rPr>
          <w:rFonts w:hint="eastAsia"/>
          <w:lang w:eastAsia="ja-JP"/>
        </w:rPr>
        <w:t>of</w:t>
      </w:r>
      <w:r>
        <w:t xml:space="preserve"> volcanic fluids, such as magma and hydrothermal fluids (</w:t>
      </w:r>
      <w:proofErr w:type="spellStart"/>
      <w:r>
        <w:t>Chouet</w:t>
      </w:r>
      <w:proofErr w:type="spellEnd"/>
      <w:r>
        <w:t xml:space="preserve"> et al., 198</w:t>
      </w:r>
      <w:r w:rsidR="00B33973">
        <w:t>8</w:t>
      </w:r>
      <w:r>
        <w:t xml:space="preserve">; McNutt, 1996; Nishimura &amp; Iguchi, 2011). </w:t>
      </w:r>
      <w:proofErr w:type="spellStart"/>
      <w:r>
        <w:t>Minakami</w:t>
      </w:r>
      <w:proofErr w:type="spellEnd"/>
      <w:r>
        <w:t xml:space="preserve"> et al. (1970) proposed that volcanic earthquakes could be classified into four types based on waveform characteristics, source location, and their relationship with surface activity: A-</w:t>
      </w:r>
      <w:r w:rsidR="008078D5">
        <w:t>t</w:t>
      </w:r>
      <w:r>
        <w:t>ype (tectonic earthquakes), B-</w:t>
      </w:r>
      <w:r w:rsidR="008078D5">
        <w:t>t</w:t>
      </w:r>
      <w:r>
        <w:t>ype (low-frequency earthquakes), volcanic tremors, and explosion earthquakes. Although the frequency of these four types of earthquakes var</w:t>
      </w:r>
      <w:r w:rsidR="008078D5">
        <w:t>ies</w:t>
      </w:r>
      <w:r>
        <w:t xml:space="preserve"> by volcano and may be further subdivided or include other types, a </w:t>
      </w:r>
      <w:r w:rsidR="00682E63">
        <w:rPr>
          <w:rFonts w:hint="eastAsia"/>
          <w:lang w:eastAsia="ja-JP"/>
        </w:rPr>
        <w:t>typical</w:t>
      </w:r>
      <w:r>
        <w:t xml:space="preserve"> pattern before eruptions begin is an increase in A-</w:t>
      </w:r>
      <w:r w:rsidR="008078D5">
        <w:t>t</w:t>
      </w:r>
      <w:r>
        <w:t xml:space="preserve">ype earthquakes, followed by </w:t>
      </w:r>
      <w:r w:rsidR="00682E63">
        <w:rPr>
          <w:rFonts w:hint="eastAsia"/>
          <w:lang w:eastAsia="ja-JP"/>
        </w:rPr>
        <w:t>an increase</w:t>
      </w:r>
      <w:r>
        <w:t xml:space="preserve"> in </w:t>
      </w:r>
      <w:r w:rsidR="00516C18">
        <w:t>B-type</w:t>
      </w:r>
      <w:r>
        <w:t xml:space="preserve"> earthquakes and volcanic tremors (Oikawa et al., 2006; Iguchi, 2013). However, the relationship between these earthquakes and their eruptions remains unclear. The precise classification of earthquake types is crucial for elucidating the relationship between volcanic earthquakes and </w:t>
      </w:r>
      <w:r w:rsidR="00177F00">
        <w:t>volcanic</w:t>
      </w:r>
      <w:r>
        <w:t xml:space="preserve"> activity.</w:t>
      </w:r>
    </w:p>
    <w:p w14:paraId="7CA5DFF7" w14:textId="6EF649D3" w:rsidR="002079CD" w:rsidRDefault="00000000" w:rsidP="00576707">
      <w:pPr>
        <w:pStyle w:val="Text"/>
      </w:pPr>
      <w:r>
        <w:t>Traditional methods classify volcanic earthquakes based on visual observations of the seismic wave amplitude, dominant frequency, duration, and related surface activity</w:t>
      </w:r>
      <w:r w:rsidR="00177F00">
        <w:t xml:space="preserve"> </w:t>
      </w:r>
      <w:r w:rsidR="00B87209">
        <w:t xml:space="preserve">evaluated </w:t>
      </w:r>
      <w:r w:rsidR="00177F00">
        <w:t>by experts</w:t>
      </w:r>
      <w:r>
        <w:t xml:space="preserve">, which are time-consuming and costly </w:t>
      </w:r>
      <w:r w:rsidR="00516C18">
        <w:t>for</w:t>
      </w:r>
      <w:r>
        <w:t xml:space="preserve"> human resources. </w:t>
      </w:r>
      <w:r w:rsidR="00177F00">
        <w:t xml:space="preserve">In addition, </w:t>
      </w:r>
      <w:r>
        <w:t>the classification criteria may n</w:t>
      </w:r>
      <w:r w:rsidR="00891BF2">
        <w:rPr>
          <w:rFonts w:hint="eastAsia"/>
          <w:lang w:eastAsia="ja-JP"/>
        </w:rPr>
        <w:t>eed to</w:t>
      </w:r>
      <w:r>
        <w:t xml:space="preserve"> be standardized across observers and institutions. </w:t>
      </w:r>
    </w:p>
    <w:p w14:paraId="72183DE6" w14:textId="5E28E163" w:rsidR="00ED386A" w:rsidRPr="00ED386A" w:rsidRDefault="00505A36" w:rsidP="00ED386A">
      <w:pPr>
        <w:ind w:firstLine="720"/>
        <w:rPr>
          <w:sz w:val="24"/>
          <w:szCs w:val="24"/>
        </w:rPr>
      </w:pPr>
      <w:r>
        <w:rPr>
          <w:sz w:val="24"/>
          <w:szCs w:val="24"/>
        </w:rPr>
        <w:lastRenderedPageBreak/>
        <w:t>S</w:t>
      </w:r>
      <w:r w:rsidRPr="00ED386A">
        <w:rPr>
          <w:sz w:val="24"/>
          <w:szCs w:val="24"/>
        </w:rPr>
        <w:t xml:space="preserve">everal </w:t>
      </w:r>
      <w:r w:rsidR="003C5C0B">
        <w:rPr>
          <w:sz w:val="24"/>
          <w:szCs w:val="24"/>
        </w:rPr>
        <w:t>deep</w:t>
      </w:r>
      <w:r w:rsidRPr="00ED386A">
        <w:rPr>
          <w:sz w:val="24"/>
          <w:szCs w:val="24"/>
        </w:rPr>
        <w:t xml:space="preserve"> learning </w:t>
      </w:r>
      <w:r w:rsidR="00177F00">
        <w:rPr>
          <w:sz w:val="24"/>
          <w:szCs w:val="24"/>
        </w:rPr>
        <w:t xml:space="preserve">models </w:t>
      </w:r>
      <w:r>
        <w:rPr>
          <w:sz w:val="24"/>
          <w:szCs w:val="24"/>
        </w:rPr>
        <w:t xml:space="preserve">have been proposed </w:t>
      </w:r>
      <w:r w:rsidRPr="00ED386A">
        <w:rPr>
          <w:sz w:val="24"/>
          <w:szCs w:val="24"/>
        </w:rPr>
        <w:t xml:space="preserve">for automatic </w:t>
      </w:r>
      <w:r w:rsidR="00177F00">
        <w:rPr>
          <w:sz w:val="24"/>
          <w:szCs w:val="24"/>
        </w:rPr>
        <w:t xml:space="preserve">volcanic earthquake </w:t>
      </w:r>
      <w:r w:rsidRPr="00ED386A">
        <w:rPr>
          <w:sz w:val="24"/>
          <w:szCs w:val="24"/>
        </w:rPr>
        <w:t>classification</w:t>
      </w:r>
      <w:r w:rsidR="00516C18">
        <w:rPr>
          <w:sz w:val="24"/>
          <w:szCs w:val="24"/>
        </w:rPr>
        <w:t>, including support vector machines (</w:t>
      </w:r>
      <w:proofErr w:type="spellStart"/>
      <w:r w:rsidR="00516C18">
        <w:rPr>
          <w:sz w:val="24"/>
          <w:szCs w:val="24"/>
        </w:rPr>
        <w:t>Malfante</w:t>
      </w:r>
      <w:proofErr w:type="spellEnd"/>
      <w:r w:rsidR="00516C18">
        <w:rPr>
          <w:sz w:val="24"/>
          <w:szCs w:val="24"/>
        </w:rPr>
        <w:t xml:space="preserve"> et al., 2018) and </w:t>
      </w:r>
      <w:r w:rsidRPr="00ED386A">
        <w:rPr>
          <w:sz w:val="24"/>
          <w:szCs w:val="24"/>
        </w:rPr>
        <w:t>convolutional neural network</w:t>
      </w:r>
      <w:r>
        <w:rPr>
          <w:sz w:val="24"/>
          <w:szCs w:val="24"/>
        </w:rPr>
        <w:t>s (CNN) (</w:t>
      </w:r>
      <w:proofErr w:type="spellStart"/>
      <w:r w:rsidRPr="00ED386A">
        <w:rPr>
          <w:sz w:val="24"/>
          <w:szCs w:val="24"/>
        </w:rPr>
        <w:t>Titos</w:t>
      </w:r>
      <w:proofErr w:type="spellEnd"/>
      <w:r w:rsidRPr="00ED386A">
        <w:rPr>
          <w:sz w:val="24"/>
          <w:szCs w:val="24"/>
        </w:rPr>
        <w:t xml:space="preserve"> et al., 2018). </w:t>
      </w:r>
      <w:r w:rsidR="003C5C0B">
        <w:rPr>
          <w:sz w:val="24"/>
          <w:szCs w:val="24"/>
        </w:rPr>
        <w:t>CNN s</w:t>
      </w:r>
      <w:r w:rsidRPr="00ED386A">
        <w:rPr>
          <w:sz w:val="24"/>
          <w:szCs w:val="24"/>
        </w:rPr>
        <w:t>tudies employed two-dimensional time-frequency representation data as inputs (</w:t>
      </w:r>
      <w:proofErr w:type="spellStart"/>
      <w:r w:rsidRPr="00ED386A">
        <w:rPr>
          <w:sz w:val="24"/>
          <w:szCs w:val="24"/>
        </w:rPr>
        <w:t>Canário</w:t>
      </w:r>
      <w:proofErr w:type="spellEnd"/>
      <w:r w:rsidRPr="00ED386A">
        <w:rPr>
          <w:sz w:val="24"/>
          <w:szCs w:val="24"/>
        </w:rPr>
        <w:t xml:space="preserve"> et al., 2020; Lara et al., 2021</w:t>
      </w:r>
      <w:r w:rsidR="00516C18">
        <w:rPr>
          <w:sz w:val="24"/>
          <w:szCs w:val="24"/>
        </w:rPr>
        <w:t>;</w:t>
      </w:r>
      <w:r w:rsidR="003C5C0B">
        <w:rPr>
          <w:sz w:val="24"/>
          <w:szCs w:val="24"/>
        </w:rPr>
        <w:t xml:space="preserve"> Nakano et al., 2022</w:t>
      </w:r>
      <w:r w:rsidRPr="00ED386A">
        <w:rPr>
          <w:sz w:val="24"/>
          <w:szCs w:val="24"/>
        </w:rPr>
        <w:t xml:space="preserve">). </w:t>
      </w:r>
    </w:p>
    <w:p w14:paraId="66FCEDC3" w14:textId="6C7C6027" w:rsidR="00040CB1" w:rsidRDefault="00551EFB" w:rsidP="00576707">
      <w:pPr>
        <w:pStyle w:val="Text"/>
      </w:pPr>
      <w:r>
        <w:t xml:space="preserve">Deep learning has significantly improved the accuracy of earthquake-type classification and reduced human and time costs; however, the opacity of the classification rationale has been highlighted. To mitigate the adverse effects of the black-box nature of deep learning, </w:t>
      </w:r>
      <w:proofErr w:type="spellStart"/>
      <w:r w:rsidR="00177F00">
        <w:t>eX</w:t>
      </w:r>
      <w:r>
        <w:t>plainable</w:t>
      </w:r>
      <w:proofErr w:type="spellEnd"/>
      <w:r>
        <w:t xml:space="preserve"> AI (XAI) technologies have been developed to make </w:t>
      </w:r>
      <w:r w:rsidR="00885A43">
        <w:t xml:space="preserve">the </w:t>
      </w:r>
      <w:r>
        <w:t>reasoning behind decisions and predictions made using deep learning understandable to humans</w:t>
      </w:r>
      <w:r w:rsidR="0039708D">
        <w:t xml:space="preserve"> and </w:t>
      </w:r>
      <w:r w:rsidR="00D52C51">
        <w:t>app</w:t>
      </w:r>
      <w:r w:rsidR="00D441AA">
        <w:t>licable</w:t>
      </w:r>
      <w:r>
        <w:t xml:space="preserve"> in Earth sciences (Mohammadi et al., 2023). Therefore</w:t>
      </w:r>
      <w:r w:rsidR="00A527E1" w:rsidRPr="00A527E1">
        <w:t xml:space="preserve">, </w:t>
      </w:r>
      <w:r w:rsidR="00177F00">
        <w:t>we</w:t>
      </w:r>
      <w:r w:rsidR="00A527E1" w:rsidRPr="00A527E1">
        <w:t xml:space="preserve"> construct</w:t>
      </w:r>
      <w:r>
        <w:t>ed</w:t>
      </w:r>
      <w:r w:rsidR="00516C18">
        <w:t xml:space="preserve"> a model using a transformer encoder and visualize</w:t>
      </w:r>
      <w:r>
        <w:t>d attention weights to verify whether the process it follows for classifying volcanic earthquakes is similar to that of experts</w:t>
      </w:r>
      <w:r w:rsidR="00A527E1" w:rsidRPr="00A527E1">
        <w:t xml:space="preserve"> or if it possesses unique criteria for classification. </w:t>
      </w:r>
    </w:p>
    <w:p w14:paraId="5A1D1D04" w14:textId="0DE580D3" w:rsidR="00040CB1" w:rsidRDefault="00000000" w:rsidP="00040CB1">
      <w:pPr>
        <w:pStyle w:val="Heading-Main"/>
      </w:pPr>
      <w:r>
        <w:t>2 Methods</w:t>
      </w:r>
    </w:p>
    <w:p w14:paraId="4F75F1F7" w14:textId="69E3EB39" w:rsidR="001F3620" w:rsidRPr="001F3620" w:rsidRDefault="00000000" w:rsidP="001F3620">
      <w:pPr>
        <w:pStyle w:val="Text"/>
        <w:rPr>
          <w:rFonts w:eastAsia="ＭＳ 明朝"/>
          <w:lang w:eastAsia="ja-JP"/>
        </w:rPr>
      </w:pPr>
      <w:r>
        <w:rPr>
          <w:rFonts w:eastAsia="ＭＳ 明朝"/>
          <w:lang w:eastAsia="ja-JP"/>
        </w:rPr>
        <w:t>A</w:t>
      </w:r>
      <w:r w:rsidR="00305BE7" w:rsidRPr="001F3620">
        <w:rPr>
          <w:rFonts w:eastAsia="ＭＳ 明朝"/>
          <w:lang w:eastAsia="ja-JP"/>
        </w:rPr>
        <w:t xml:space="preserve"> classification model was constructed using only the encoder component of the transformer architecture (Vaswani et al., 2017). A </w:t>
      </w:r>
      <w:r w:rsidR="00516C18">
        <w:rPr>
          <w:rFonts w:eastAsia="ＭＳ 明朝"/>
          <w:lang w:eastAsia="ja-JP"/>
        </w:rPr>
        <w:t>vital</w:t>
      </w:r>
      <w:r w:rsidR="00305BE7" w:rsidRPr="001F3620">
        <w:rPr>
          <w:rFonts w:eastAsia="ＭＳ 明朝"/>
          <w:lang w:eastAsia="ja-JP"/>
        </w:rPr>
        <w:t xml:space="preserve"> feature of the transformer is its attention mechanism, which enables the calculation of relevance among all tokens</w:t>
      </w:r>
      <w:r w:rsidR="003E231D">
        <w:rPr>
          <w:rFonts w:eastAsia="ＭＳ 明朝"/>
          <w:lang w:eastAsia="ja-JP"/>
        </w:rPr>
        <w:t xml:space="preserve"> (</w:t>
      </w:r>
      <w:r w:rsidR="00305BE7">
        <w:rPr>
          <w:rFonts w:eastAsia="ＭＳ 明朝"/>
          <w:lang w:eastAsia="ja-JP"/>
        </w:rPr>
        <w:t>the smallest unit of data)</w:t>
      </w:r>
      <w:r w:rsidR="00305BE7" w:rsidRPr="001F3620">
        <w:rPr>
          <w:rFonts w:eastAsia="ＭＳ 明朝"/>
          <w:lang w:eastAsia="ja-JP"/>
        </w:rPr>
        <w:t xml:space="preserve"> within the input sequence. Furthermore, visualizing </w:t>
      </w:r>
      <w:r w:rsidR="006D5AFE">
        <w:rPr>
          <w:rFonts w:eastAsia="ＭＳ 明朝"/>
          <w:lang w:eastAsia="ja-JP"/>
        </w:rPr>
        <w:t>a</w:t>
      </w:r>
      <w:r w:rsidR="00305BE7" w:rsidRPr="001F3620">
        <w:rPr>
          <w:rFonts w:eastAsia="ＭＳ 明朝"/>
          <w:lang w:eastAsia="ja-JP"/>
        </w:rPr>
        <w:t xml:space="preserve">ttention </w:t>
      </w:r>
      <w:r w:rsidR="006D5AFE">
        <w:rPr>
          <w:rFonts w:eastAsia="ＭＳ 明朝"/>
          <w:lang w:eastAsia="ja-JP"/>
        </w:rPr>
        <w:t>w</w:t>
      </w:r>
      <w:r w:rsidR="00305BE7" w:rsidRPr="001F3620">
        <w:rPr>
          <w:rFonts w:eastAsia="ＭＳ 明朝"/>
          <w:lang w:eastAsia="ja-JP"/>
        </w:rPr>
        <w:t>eights</w:t>
      </w:r>
      <w:r w:rsidR="004E24E3">
        <w:rPr>
          <w:rFonts w:eastAsia="ＭＳ 明朝"/>
          <w:lang w:eastAsia="ja-JP"/>
        </w:rPr>
        <w:t xml:space="preserve"> (AW)</w:t>
      </w:r>
      <w:r w:rsidR="00305BE7" w:rsidRPr="001F3620">
        <w:rPr>
          <w:rFonts w:eastAsia="ＭＳ 明朝"/>
          <w:lang w:eastAsia="ja-JP"/>
        </w:rPr>
        <w:t xml:space="preserve"> potentially reveal the decision-making rationale and serve a function in XAI. </w:t>
      </w:r>
      <w:r w:rsidR="00DA69C4" w:rsidRPr="00DA69C4">
        <w:rPr>
          <w:rFonts w:eastAsia="ＭＳ 明朝"/>
          <w:lang w:eastAsia="ja-JP"/>
        </w:rPr>
        <w:t xml:space="preserve">The encoder employs a self-attention mechanism that calculates </w:t>
      </w:r>
      <w:r w:rsidR="00305BE7">
        <w:rPr>
          <w:rFonts w:eastAsia="ＭＳ 明朝"/>
          <w:lang w:eastAsia="ja-JP"/>
        </w:rPr>
        <w:t>the representation of each input position</w:t>
      </w:r>
      <w:r w:rsidR="00DA69C4" w:rsidRPr="00DA69C4">
        <w:rPr>
          <w:rFonts w:eastAsia="ＭＳ 明朝"/>
          <w:lang w:eastAsia="ja-JP"/>
        </w:rPr>
        <w:t xml:space="preserve"> by considering its relationship with every other position in the sequence. To illustrate, given an input sequence</w:t>
      </w:r>
      <w:r w:rsidR="00305BE7" w:rsidRPr="001F3620">
        <w:rPr>
          <w:rFonts w:eastAsia="ＭＳ 明朝"/>
          <w:lang w:eastAsia="ja-JP"/>
        </w:rPr>
        <w:t xml:space="preserve"> </w:t>
      </w:r>
      <m:oMath>
        <m:r>
          <w:rPr>
            <w:rFonts w:ascii="Cambria Math" w:eastAsia="ＭＳ 明朝" w:hAnsi="Cambria Math"/>
            <w:lang w:eastAsia="ja-JP"/>
          </w:rPr>
          <m:t>X=[</m:t>
        </m:r>
        <m:sSub>
          <m:sSubPr>
            <m:ctrlPr>
              <w:rPr>
                <w:rFonts w:ascii="Cambria Math" w:eastAsia="ＭＳ 明朝" w:hAnsi="Cambria Math"/>
                <w:i/>
                <w:lang w:eastAsia="ja-JP"/>
              </w:rPr>
            </m:ctrlPr>
          </m:sSubPr>
          <m:e>
            <m:r>
              <w:rPr>
                <w:rFonts w:ascii="Cambria Math" w:eastAsia="ＭＳ 明朝" w:hAnsi="Cambria Math"/>
                <w:lang w:eastAsia="ja-JP"/>
              </w:rPr>
              <m:t>x</m:t>
            </m:r>
          </m:e>
          <m:sub>
            <m:r>
              <w:rPr>
                <w:rFonts w:ascii="Cambria Math" w:eastAsia="ＭＳ 明朝" w:hAnsi="Cambria Math"/>
                <w:lang w:eastAsia="ja-JP"/>
              </w:rPr>
              <m:t>1</m:t>
            </m:r>
          </m:sub>
        </m:sSub>
        <m:r>
          <w:rPr>
            <w:rFonts w:ascii="Cambria Math" w:eastAsia="ＭＳ 明朝" w:hAnsi="Cambria Math"/>
            <w:lang w:eastAsia="ja-JP"/>
          </w:rPr>
          <m:t xml:space="preserve">, </m:t>
        </m:r>
        <m:sSub>
          <m:sSubPr>
            <m:ctrlPr>
              <w:rPr>
                <w:rFonts w:ascii="Cambria Math" w:eastAsia="ＭＳ 明朝" w:hAnsi="Cambria Math"/>
                <w:i/>
                <w:lang w:eastAsia="ja-JP"/>
              </w:rPr>
            </m:ctrlPr>
          </m:sSubPr>
          <m:e>
            <m:r>
              <w:rPr>
                <w:rFonts w:ascii="Cambria Math" w:eastAsia="ＭＳ 明朝" w:hAnsi="Cambria Math"/>
                <w:lang w:eastAsia="ja-JP"/>
              </w:rPr>
              <m:t>x</m:t>
            </m:r>
          </m:e>
          <m:sub>
            <m:r>
              <w:rPr>
                <w:rFonts w:ascii="Cambria Math" w:eastAsia="ＭＳ 明朝" w:hAnsi="Cambria Math"/>
                <w:lang w:eastAsia="ja-JP"/>
              </w:rPr>
              <m:t>2</m:t>
            </m:r>
          </m:sub>
        </m:sSub>
        <m:r>
          <w:rPr>
            <w:rFonts w:ascii="Cambria Math" w:eastAsia="ＭＳ 明朝" w:hAnsi="Cambria Math"/>
            <w:lang w:eastAsia="ja-JP"/>
          </w:rPr>
          <m:t>, …</m:t>
        </m:r>
        <m:sSub>
          <m:sSubPr>
            <m:ctrlPr>
              <w:rPr>
                <w:rFonts w:ascii="Cambria Math" w:eastAsia="ＭＳ 明朝" w:hAnsi="Cambria Math"/>
                <w:i/>
                <w:lang w:eastAsia="ja-JP"/>
              </w:rPr>
            </m:ctrlPr>
          </m:sSubPr>
          <m:e>
            <m:r>
              <w:rPr>
                <w:rFonts w:ascii="Cambria Math" w:eastAsia="ＭＳ 明朝" w:hAnsi="Cambria Math"/>
                <w:lang w:eastAsia="ja-JP"/>
              </w:rPr>
              <m:t>x</m:t>
            </m:r>
          </m:e>
          <m:sub>
            <m:r>
              <w:rPr>
                <w:rFonts w:ascii="Cambria Math" w:eastAsia="ＭＳ 明朝" w:hAnsi="Cambria Math"/>
                <w:lang w:eastAsia="ja-JP"/>
              </w:rPr>
              <m:t>n</m:t>
            </m:r>
          </m:sub>
        </m:sSub>
        <m:r>
          <w:rPr>
            <w:rFonts w:ascii="Cambria Math" w:eastAsia="ＭＳ 明朝" w:hAnsi="Cambria Math"/>
            <w:lang w:eastAsia="ja-JP"/>
          </w:rPr>
          <m:t>]</m:t>
        </m:r>
      </m:oMath>
      <w:r w:rsidR="00305BE7" w:rsidRPr="001F3620">
        <w:rPr>
          <w:rFonts w:eastAsia="ＭＳ 明朝"/>
          <w:lang w:eastAsia="ja-JP"/>
        </w:rPr>
        <w:t xml:space="preserve">, </w:t>
      </w:r>
      <w:r w:rsidR="00DA69C4" w:rsidRPr="00DA69C4">
        <w:rPr>
          <w:rFonts w:eastAsia="ＭＳ 明朝"/>
          <w:lang w:eastAsia="ja-JP"/>
        </w:rPr>
        <w:t>for any element</w:t>
      </w:r>
      <w:r w:rsidR="00DA69C4">
        <w:rPr>
          <w:rFonts w:eastAsia="ＭＳ 明朝"/>
          <w:lang w:eastAsia="ja-JP"/>
        </w:rPr>
        <w:t xml:space="preserve"> </w:t>
      </w:r>
      <m:oMath>
        <m:sSub>
          <m:sSubPr>
            <m:ctrlPr>
              <w:rPr>
                <w:rFonts w:ascii="Cambria Math" w:eastAsia="ＭＳ 明朝" w:hAnsi="Cambria Math"/>
                <w:i/>
                <w:lang w:eastAsia="ja-JP"/>
              </w:rPr>
            </m:ctrlPr>
          </m:sSubPr>
          <m:e>
            <m:r>
              <w:rPr>
                <w:rFonts w:ascii="Cambria Math" w:eastAsia="ＭＳ 明朝" w:hAnsi="Cambria Math"/>
                <w:lang w:eastAsia="ja-JP"/>
              </w:rPr>
              <m:t>x</m:t>
            </m:r>
          </m:e>
          <m:sub>
            <m:r>
              <w:rPr>
                <w:rFonts w:ascii="Cambria Math" w:eastAsia="ＭＳ 明朝" w:hAnsi="Cambria Math"/>
                <w:lang w:eastAsia="ja-JP"/>
              </w:rPr>
              <m:t>i</m:t>
            </m:r>
          </m:sub>
        </m:sSub>
      </m:oMath>
      <w:r w:rsidR="00305BE7" w:rsidRPr="001F3620">
        <w:rPr>
          <w:rFonts w:eastAsia="ＭＳ 明朝"/>
          <w:lang w:eastAsia="ja-JP"/>
        </w:rPr>
        <w:t xml:space="preserve"> </w:t>
      </w:r>
      <w:r w:rsidR="00DA69C4" w:rsidRPr="00DA69C4">
        <w:rPr>
          <w:rFonts w:eastAsia="ＭＳ 明朝"/>
          <w:lang w:eastAsia="ja-JP"/>
        </w:rPr>
        <w:t xml:space="preserve">in this sequence, </w:t>
      </w:r>
      <w:r w:rsidR="00305BE7">
        <w:rPr>
          <w:rFonts w:eastAsia="ＭＳ 明朝"/>
          <w:lang w:eastAsia="ja-JP"/>
        </w:rPr>
        <w:t>the associated weight matrices create vectors known as</w:t>
      </w:r>
      <w:r w:rsidR="00305BE7" w:rsidRPr="001F3620">
        <w:rPr>
          <w:rFonts w:eastAsia="ＭＳ 明朝"/>
          <w:lang w:eastAsia="ja-JP"/>
        </w:rPr>
        <w:t xml:space="preserve"> queries (</w:t>
      </w:r>
      <m:oMath>
        <m:r>
          <w:rPr>
            <w:rFonts w:ascii="Cambria Math" w:eastAsia="ＭＳ 明朝" w:hAnsi="Cambria Math"/>
            <w:lang w:eastAsia="ja-JP"/>
          </w:rPr>
          <m:t>Q</m:t>
        </m:r>
      </m:oMath>
      <w:r w:rsidR="00305BE7" w:rsidRPr="001F3620">
        <w:rPr>
          <w:rFonts w:eastAsia="ＭＳ 明朝"/>
          <w:lang w:eastAsia="ja-JP"/>
        </w:rPr>
        <w:t>), key</w:t>
      </w:r>
      <w:r w:rsidR="00305BE7">
        <w:rPr>
          <w:rFonts w:eastAsia="ＭＳ 明朝"/>
          <w:lang w:eastAsia="ja-JP"/>
        </w:rPr>
        <w:t>s (</w:t>
      </w:r>
      <m:oMath>
        <m:r>
          <w:rPr>
            <w:rFonts w:ascii="Cambria Math" w:eastAsia="ＭＳ 明朝" w:hAnsi="Cambria Math"/>
            <w:lang w:eastAsia="ja-JP"/>
          </w:rPr>
          <m:t>K</m:t>
        </m:r>
      </m:oMath>
      <w:r w:rsidR="00305BE7" w:rsidRPr="001F3620">
        <w:rPr>
          <w:rFonts w:eastAsia="ＭＳ 明朝"/>
          <w:lang w:eastAsia="ja-JP"/>
        </w:rPr>
        <w:t>), and value</w:t>
      </w:r>
      <w:r w:rsidR="00305BE7">
        <w:rPr>
          <w:rFonts w:eastAsia="ＭＳ 明朝"/>
          <w:lang w:eastAsia="ja-JP"/>
        </w:rPr>
        <w:t>s (</w:t>
      </w:r>
      <m:oMath>
        <m:r>
          <w:rPr>
            <w:rFonts w:ascii="Cambria Math" w:eastAsia="ＭＳ 明朝" w:hAnsi="Cambria Math"/>
            <w:lang w:eastAsia="ja-JP"/>
          </w:rPr>
          <m:t>V</m:t>
        </m:r>
      </m:oMath>
      <w:r w:rsidR="00305BE7" w:rsidRPr="001F3620">
        <w:rPr>
          <w:rFonts w:eastAsia="ＭＳ 明朝"/>
          <w:lang w:eastAsia="ja-JP"/>
        </w:rPr>
        <w:t xml:space="preserve">). </w:t>
      </w:r>
      <w:r w:rsidR="00DA69C4" w:rsidRPr="00DA69C4">
        <w:rPr>
          <w:rFonts w:eastAsia="ＭＳ 明朝"/>
          <w:lang w:eastAsia="ja-JP"/>
        </w:rPr>
        <w:t xml:space="preserve">The model computes </w:t>
      </w:r>
      <w:r w:rsidR="00305BE7">
        <w:rPr>
          <w:rFonts w:eastAsia="ＭＳ 明朝"/>
          <w:lang w:eastAsia="ja-JP"/>
        </w:rPr>
        <w:t>the similarity scores between the position of</w:t>
      </w:r>
      <w:r w:rsidR="00305BE7" w:rsidRPr="001F3620">
        <w:rPr>
          <w:rFonts w:eastAsia="ＭＳ 明朝"/>
          <w:lang w:eastAsia="ja-JP"/>
        </w:rPr>
        <w:t xml:space="preserve"> </w:t>
      </w:r>
      <m:oMath>
        <m:sSub>
          <m:sSubPr>
            <m:ctrlPr>
              <w:rPr>
                <w:rFonts w:ascii="Cambria Math" w:eastAsia="ＭＳ 明朝" w:hAnsi="Cambria Math"/>
                <w:i/>
                <w:lang w:eastAsia="ja-JP"/>
              </w:rPr>
            </m:ctrlPr>
          </m:sSubPr>
          <m:e>
            <m:r>
              <w:rPr>
                <w:rFonts w:ascii="Cambria Math" w:eastAsia="ＭＳ 明朝" w:hAnsi="Cambria Math"/>
                <w:lang w:eastAsia="ja-JP"/>
              </w:rPr>
              <m:t>x</m:t>
            </m:r>
          </m:e>
          <m:sub>
            <m:r>
              <w:rPr>
                <w:rFonts w:ascii="Cambria Math" w:eastAsia="ＭＳ 明朝" w:hAnsi="Cambria Math"/>
                <w:lang w:eastAsia="ja-JP"/>
              </w:rPr>
              <m:t>i</m:t>
            </m:r>
          </m:sub>
        </m:sSub>
      </m:oMath>
      <w:r w:rsidR="00305BE7" w:rsidRPr="001F3620">
        <w:rPr>
          <w:rFonts w:eastAsia="ＭＳ 明朝"/>
          <w:lang w:eastAsia="ja-JP"/>
        </w:rPr>
        <w:t xml:space="preserve"> </w:t>
      </w:r>
      <w:r w:rsidR="00DA69C4" w:rsidRPr="00DA69C4">
        <w:rPr>
          <w:rFonts w:eastAsia="ＭＳ 明朝"/>
          <w:lang w:eastAsia="ja-JP"/>
        </w:rPr>
        <w:t>and every other position</w:t>
      </w:r>
      <w:r w:rsidR="00DA69C4">
        <w:rPr>
          <w:rFonts w:eastAsia="ＭＳ 明朝"/>
          <w:lang w:eastAsia="ja-JP"/>
        </w:rPr>
        <w:t xml:space="preserve"> </w:t>
      </w:r>
      <m:oMath>
        <m:sSub>
          <m:sSubPr>
            <m:ctrlPr>
              <w:rPr>
                <w:rFonts w:ascii="Cambria Math" w:eastAsia="ＭＳ 明朝" w:hAnsi="Cambria Math"/>
                <w:i/>
                <w:lang w:eastAsia="ja-JP"/>
              </w:rPr>
            </m:ctrlPr>
          </m:sSubPr>
          <m:e>
            <m:r>
              <w:rPr>
                <w:rFonts w:ascii="Cambria Math" w:eastAsia="ＭＳ 明朝" w:hAnsi="Cambria Math"/>
                <w:lang w:eastAsia="ja-JP"/>
              </w:rPr>
              <m:t>x</m:t>
            </m:r>
          </m:e>
          <m:sub>
            <m:r>
              <w:rPr>
                <w:rFonts w:ascii="Cambria Math" w:eastAsia="ＭＳ 明朝" w:hAnsi="Cambria Math"/>
                <w:lang w:eastAsia="ja-JP"/>
              </w:rPr>
              <m:t>j</m:t>
            </m:r>
          </m:sub>
        </m:sSub>
      </m:oMath>
      <w:r w:rsidR="00DA69C4">
        <w:rPr>
          <w:rFonts w:eastAsia="ＭＳ 明朝" w:hint="eastAsia"/>
          <w:lang w:eastAsia="ja-JP"/>
        </w:rPr>
        <w:t xml:space="preserve"> </w:t>
      </w:r>
      <w:r w:rsidR="00DA69C4" w:rsidRPr="00DA69C4">
        <w:rPr>
          <w:rFonts w:eastAsia="ＭＳ 明朝"/>
          <w:lang w:eastAsia="ja-JP"/>
        </w:rPr>
        <w:t>in the sequence, using the dot product of</w:t>
      </w:r>
      <w:r w:rsidR="00305BE7" w:rsidRPr="001F3620">
        <w:rPr>
          <w:rFonts w:eastAsia="ＭＳ 明朝"/>
          <w:lang w:eastAsia="ja-JP"/>
        </w:rPr>
        <w:t xml:space="preserve"> </w:t>
      </w:r>
      <m:oMath>
        <m:r>
          <w:rPr>
            <w:rFonts w:ascii="Cambria Math" w:eastAsia="ＭＳ 明朝" w:hAnsi="Cambria Math"/>
            <w:lang w:eastAsia="ja-JP"/>
          </w:rPr>
          <m:t>Q</m:t>
        </m:r>
      </m:oMath>
      <w:r w:rsidR="00305BE7" w:rsidRPr="001F3620">
        <w:rPr>
          <w:rFonts w:eastAsia="ＭＳ 明朝"/>
          <w:lang w:eastAsia="ja-JP"/>
        </w:rPr>
        <w:t xml:space="preserve"> and </w:t>
      </w:r>
      <m:oMath>
        <m:r>
          <w:rPr>
            <w:rFonts w:ascii="Cambria Math" w:eastAsia="ＭＳ 明朝" w:hAnsi="Cambria Math"/>
            <w:lang w:eastAsia="ja-JP"/>
          </w:rPr>
          <m:t>K</m:t>
        </m:r>
      </m:oMath>
      <w:r w:rsidR="00305BE7" w:rsidRPr="001F3620">
        <w:rPr>
          <w:rFonts w:eastAsia="ＭＳ 明朝"/>
          <w:lang w:eastAsia="ja-JP"/>
        </w:rPr>
        <w:t xml:space="preserve">. These scores are typically normalized by the scaling factor </w:t>
      </w:r>
      <m:oMath>
        <m:rad>
          <m:radPr>
            <m:degHide m:val="1"/>
            <m:ctrlPr>
              <w:rPr>
                <w:rFonts w:ascii="Cambria Math" w:eastAsia="ＭＳ 明朝" w:hAnsi="Cambria Math"/>
                <w:i/>
                <w:lang w:eastAsia="ja-JP"/>
              </w:rPr>
            </m:ctrlPr>
          </m:radPr>
          <m:deg/>
          <m:e>
            <m:sSub>
              <m:sSubPr>
                <m:ctrlPr>
                  <w:rPr>
                    <w:rFonts w:ascii="Cambria Math" w:eastAsia="ＭＳ 明朝" w:hAnsi="Cambria Math"/>
                    <w:i/>
                    <w:lang w:eastAsia="ja-JP"/>
                  </w:rPr>
                </m:ctrlPr>
              </m:sSubPr>
              <m:e>
                <m:r>
                  <w:rPr>
                    <w:rFonts w:ascii="Cambria Math" w:eastAsia="ＭＳ 明朝" w:hAnsi="Cambria Math"/>
                    <w:lang w:eastAsia="ja-JP"/>
                  </w:rPr>
                  <m:t>d</m:t>
                </m:r>
              </m:e>
              <m:sub>
                <m:r>
                  <w:rPr>
                    <w:rFonts w:ascii="Cambria Math" w:eastAsia="ＭＳ 明朝" w:hAnsi="Cambria Math"/>
                    <w:lang w:eastAsia="ja-JP"/>
                  </w:rPr>
                  <m:t>k</m:t>
                </m:r>
              </m:sub>
            </m:sSub>
          </m:e>
        </m:rad>
      </m:oMath>
      <w:r w:rsidR="00305BE7" w:rsidRPr="001F3620">
        <w:rPr>
          <w:rFonts w:eastAsia="ＭＳ 明朝"/>
          <w:lang w:eastAsia="ja-JP"/>
        </w:rPr>
        <w:t xml:space="preserve">, where </w:t>
      </w:r>
      <m:oMath>
        <m:sSub>
          <m:sSubPr>
            <m:ctrlPr>
              <w:rPr>
                <w:rFonts w:ascii="Cambria Math" w:eastAsia="ＭＳ 明朝" w:hAnsi="Cambria Math"/>
                <w:i/>
                <w:lang w:eastAsia="ja-JP"/>
              </w:rPr>
            </m:ctrlPr>
          </m:sSubPr>
          <m:e>
            <m:r>
              <w:rPr>
                <w:rFonts w:ascii="Cambria Math" w:eastAsia="ＭＳ 明朝" w:hAnsi="Cambria Math"/>
                <w:lang w:eastAsia="ja-JP"/>
              </w:rPr>
              <m:t>d</m:t>
            </m:r>
          </m:e>
          <m:sub>
            <m:r>
              <w:rPr>
                <w:rFonts w:ascii="Cambria Math" w:eastAsia="ＭＳ 明朝" w:hAnsi="Cambria Math"/>
                <w:lang w:eastAsia="ja-JP"/>
              </w:rPr>
              <m:t>k</m:t>
            </m:r>
          </m:sub>
        </m:sSub>
      </m:oMath>
      <w:r w:rsidR="00305BE7" w:rsidRPr="001F3620">
        <w:rPr>
          <w:rFonts w:eastAsia="ＭＳ 明朝"/>
          <w:lang w:eastAsia="ja-JP"/>
        </w:rPr>
        <w:t xml:space="preserve"> represents the dimensionality of </w:t>
      </w:r>
      <m:oMath>
        <m:r>
          <w:rPr>
            <w:rFonts w:ascii="Cambria Math" w:eastAsia="ＭＳ 明朝" w:hAnsi="Cambria Math"/>
            <w:lang w:eastAsia="ja-JP"/>
          </w:rPr>
          <m:t>K</m:t>
        </m:r>
      </m:oMath>
      <w:r w:rsidR="00DA69C4" w:rsidRPr="00DA69C4">
        <w:rPr>
          <w:rFonts w:eastAsia="ＭＳ 明朝"/>
          <w:lang w:eastAsia="ja-JP"/>
        </w:rPr>
        <w:t xml:space="preserve">, ensuring that the values do not </w:t>
      </w:r>
      <w:r w:rsidR="00CF7B79">
        <w:rPr>
          <w:rFonts w:eastAsia="ＭＳ 明朝"/>
          <w:lang w:eastAsia="ja-JP"/>
        </w:rPr>
        <w:t>exc</w:t>
      </w:r>
      <w:r w:rsidR="009F6921">
        <w:rPr>
          <w:rFonts w:eastAsia="ＭＳ 明朝"/>
          <w:lang w:eastAsia="ja-JP"/>
        </w:rPr>
        <w:t>es</w:t>
      </w:r>
      <w:r w:rsidR="00DC4ACA">
        <w:rPr>
          <w:rFonts w:eastAsia="ＭＳ 明朝"/>
          <w:lang w:eastAsia="ja-JP"/>
        </w:rPr>
        <w:t>s</w:t>
      </w:r>
      <w:r w:rsidR="009F6921">
        <w:rPr>
          <w:rFonts w:eastAsia="ＭＳ 明朝"/>
          <w:lang w:eastAsia="ja-JP"/>
        </w:rPr>
        <w:t>ively increase</w:t>
      </w:r>
      <w:r w:rsidR="00305BE7" w:rsidRPr="001F3620">
        <w:rPr>
          <w:rFonts w:eastAsia="ＭＳ 明朝"/>
          <w:lang w:eastAsia="ja-JP"/>
        </w:rPr>
        <w:t xml:space="preserve">. </w:t>
      </w:r>
      <w:r w:rsidR="00DA69C4" w:rsidRPr="00DA69C4">
        <w:rPr>
          <w:rFonts w:eastAsia="ＭＳ 明朝"/>
          <w:lang w:eastAsia="ja-JP"/>
        </w:rPr>
        <w:t xml:space="preserve">A </w:t>
      </w:r>
      <w:proofErr w:type="spellStart"/>
      <w:r w:rsidR="00DA69C4" w:rsidRPr="00DA69C4">
        <w:rPr>
          <w:rFonts w:eastAsia="ＭＳ 明朝"/>
          <w:lang w:eastAsia="ja-JP"/>
        </w:rPr>
        <w:t>softmax</w:t>
      </w:r>
      <w:proofErr w:type="spellEnd"/>
      <w:r w:rsidR="00DA69C4" w:rsidRPr="00DA69C4">
        <w:rPr>
          <w:rFonts w:eastAsia="ＭＳ 明朝"/>
          <w:lang w:eastAsia="ja-JP"/>
        </w:rPr>
        <w:t xml:space="preserve"> function is applied to these normalized scores to calculate the </w:t>
      </w:r>
      <w:r w:rsidR="004E24E3">
        <w:rPr>
          <w:rFonts w:eastAsia="ＭＳ 明朝"/>
          <w:lang w:eastAsia="ja-JP"/>
        </w:rPr>
        <w:t>AW</w:t>
      </w:r>
      <w:r w:rsidR="00DA69C4" w:rsidRPr="00DA69C4">
        <w:rPr>
          <w:rFonts w:eastAsia="ＭＳ 明朝"/>
          <w:lang w:eastAsia="ja-JP"/>
        </w:rPr>
        <w:t xml:space="preserve">, </w:t>
      </w:r>
      <w:r w:rsidR="004C2C59">
        <w:rPr>
          <w:rFonts w:eastAsia="ＭＳ 明朝" w:hint="eastAsia"/>
          <w:lang w:eastAsia="ja-JP"/>
        </w:rPr>
        <w:t>highlighting</w:t>
      </w:r>
      <w:r w:rsidR="00516C18">
        <w:rPr>
          <w:rFonts w:eastAsia="ＭＳ 明朝"/>
          <w:lang w:eastAsia="ja-JP"/>
        </w:rPr>
        <w:t xml:space="preserve"> the importance of</w:t>
      </w:r>
      <w:r w:rsidR="00DA69C4" w:rsidRPr="00DA69C4">
        <w:rPr>
          <w:rFonts w:eastAsia="ＭＳ 明朝"/>
          <w:lang w:eastAsia="ja-JP"/>
        </w:rPr>
        <w:t xml:space="preserve"> </w:t>
      </w:r>
      <w:r w:rsidR="00305BE7">
        <w:rPr>
          <w:rFonts w:eastAsia="ＭＳ 明朝"/>
          <w:lang w:eastAsia="ja-JP"/>
        </w:rPr>
        <w:t xml:space="preserve">the attention that each token should receive relative to the others. Tokens with </w:t>
      </w:r>
      <w:r w:rsidR="00DA69C4" w:rsidRPr="00DA69C4">
        <w:rPr>
          <w:rFonts w:eastAsia="ＭＳ 明朝"/>
          <w:lang w:eastAsia="ja-JP"/>
        </w:rPr>
        <w:t>similar Q and K pairs receive</w:t>
      </w:r>
      <w:r w:rsidR="00305BE7">
        <w:rPr>
          <w:rFonts w:eastAsia="ＭＳ 明朝"/>
          <w:lang w:eastAsia="ja-JP"/>
        </w:rPr>
        <w:t xml:space="preserve"> higher </w:t>
      </w:r>
      <w:r w:rsidR="004E24E3">
        <w:rPr>
          <w:rFonts w:eastAsia="ＭＳ 明朝"/>
          <w:lang w:eastAsia="ja-JP"/>
        </w:rPr>
        <w:t>AW</w:t>
      </w:r>
      <w:r w:rsidR="00DA69C4" w:rsidRPr="00DA69C4">
        <w:rPr>
          <w:rFonts w:eastAsia="ＭＳ 明朝"/>
          <w:lang w:eastAsia="ja-JP"/>
        </w:rPr>
        <w:t xml:space="preserve">. These </w:t>
      </w:r>
      <w:r w:rsidR="004E24E3">
        <w:rPr>
          <w:rFonts w:eastAsia="ＭＳ 明朝"/>
          <w:lang w:eastAsia="ja-JP"/>
        </w:rPr>
        <w:t>AW</w:t>
      </w:r>
      <w:r w:rsidR="00DA69C4" w:rsidRPr="00DA69C4">
        <w:rPr>
          <w:rFonts w:eastAsia="ＭＳ 明朝"/>
          <w:lang w:eastAsia="ja-JP"/>
        </w:rPr>
        <w:t xml:space="preserve"> are then applied to V to produce the final output vector</w:t>
      </w:r>
      <w:r w:rsidR="00DA69C4">
        <w:rPr>
          <w:rFonts w:eastAsia="ＭＳ 明朝"/>
          <w:lang w:eastAsia="ja-JP"/>
        </w:rPr>
        <w:t xml:space="preserve"> as follows:</w:t>
      </w:r>
    </w:p>
    <w:p w14:paraId="18A4D7AA" w14:textId="77777777" w:rsidR="008621E1" w:rsidRPr="001F3620" w:rsidRDefault="008621E1" w:rsidP="00576707">
      <w:pPr>
        <w:pStyle w:val="Text"/>
        <w:rPr>
          <w:rFonts w:eastAsia="ＭＳ 明朝"/>
          <w:lang w:eastAsia="ja-JP"/>
        </w:rPr>
      </w:pPr>
    </w:p>
    <w:p w14:paraId="01FCE265" w14:textId="36F922BD" w:rsidR="008621E1" w:rsidRDefault="00000000" w:rsidP="00ED386A">
      <w:pPr>
        <w:pStyle w:val="Text"/>
        <w:jc w:val="right"/>
        <w:rPr>
          <w:rFonts w:eastAsia="ＭＳ 明朝"/>
          <w:lang w:eastAsia="ja-JP"/>
        </w:rPr>
      </w:pPr>
      <m:oMath>
        <m:r>
          <w:rPr>
            <w:rFonts w:ascii="Cambria Math" w:eastAsia="ＭＳ 明朝" w:hAnsi="Cambria Math"/>
            <w:lang w:eastAsia="ja-JP"/>
          </w:rPr>
          <m:t>Attention (Q, K, V)=softmax</m:t>
        </m:r>
        <m:d>
          <m:dPr>
            <m:ctrlPr>
              <w:rPr>
                <w:rFonts w:ascii="Cambria Math" w:eastAsia="ＭＳ 明朝" w:hAnsi="Cambria Math"/>
                <w:i/>
                <w:lang w:eastAsia="ja-JP"/>
              </w:rPr>
            </m:ctrlPr>
          </m:dPr>
          <m:e>
            <m:f>
              <m:fPr>
                <m:ctrlPr>
                  <w:rPr>
                    <w:rFonts w:ascii="Cambria Math" w:eastAsia="ＭＳ 明朝" w:hAnsi="Cambria Math"/>
                    <w:i/>
                    <w:lang w:eastAsia="ja-JP"/>
                  </w:rPr>
                </m:ctrlPr>
              </m:fPr>
              <m:num>
                <m:r>
                  <w:rPr>
                    <w:rFonts w:ascii="Cambria Math" w:eastAsia="ＭＳ 明朝" w:hAnsi="Cambria Math"/>
                    <w:lang w:eastAsia="ja-JP"/>
                  </w:rPr>
                  <m:t>Q</m:t>
                </m:r>
                <m:sSup>
                  <m:sSupPr>
                    <m:ctrlPr>
                      <w:rPr>
                        <w:rFonts w:ascii="Cambria Math" w:eastAsia="ＭＳ 明朝" w:hAnsi="Cambria Math"/>
                        <w:i/>
                        <w:lang w:eastAsia="ja-JP"/>
                      </w:rPr>
                    </m:ctrlPr>
                  </m:sSupPr>
                  <m:e>
                    <m:r>
                      <w:rPr>
                        <w:rFonts w:ascii="Cambria Math" w:eastAsia="ＭＳ 明朝" w:hAnsi="Cambria Math"/>
                        <w:lang w:eastAsia="ja-JP"/>
                      </w:rPr>
                      <m:t>K</m:t>
                    </m:r>
                  </m:e>
                  <m:sup>
                    <m:r>
                      <w:rPr>
                        <w:rFonts w:ascii="Cambria Math" w:eastAsia="ＭＳ 明朝" w:hAnsi="Cambria Math"/>
                        <w:lang w:eastAsia="ja-JP"/>
                      </w:rPr>
                      <m:t>T</m:t>
                    </m:r>
                  </m:sup>
                </m:sSup>
              </m:num>
              <m:den>
                <m:rad>
                  <m:radPr>
                    <m:degHide m:val="1"/>
                    <m:ctrlPr>
                      <w:rPr>
                        <w:rFonts w:ascii="Cambria Math" w:eastAsia="ＭＳ 明朝" w:hAnsi="Cambria Math"/>
                        <w:i/>
                        <w:lang w:eastAsia="ja-JP"/>
                      </w:rPr>
                    </m:ctrlPr>
                  </m:radPr>
                  <m:deg/>
                  <m:e>
                    <m:sSub>
                      <m:sSubPr>
                        <m:ctrlPr>
                          <w:rPr>
                            <w:rFonts w:ascii="Cambria Math" w:eastAsia="ＭＳ 明朝" w:hAnsi="Cambria Math"/>
                            <w:i/>
                            <w:lang w:eastAsia="ja-JP"/>
                          </w:rPr>
                        </m:ctrlPr>
                      </m:sSubPr>
                      <m:e>
                        <m:r>
                          <w:rPr>
                            <w:rFonts w:ascii="Cambria Math" w:eastAsia="ＭＳ 明朝" w:hAnsi="Cambria Math"/>
                            <w:lang w:eastAsia="ja-JP"/>
                          </w:rPr>
                          <m:t>d</m:t>
                        </m:r>
                      </m:e>
                      <m:sub>
                        <m:r>
                          <w:rPr>
                            <w:rFonts w:ascii="Cambria Math" w:eastAsia="ＭＳ 明朝" w:hAnsi="Cambria Math"/>
                            <w:lang w:eastAsia="ja-JP"/>
                          </w:rPr>
                          <m:t>k</m:t>
                        </m:r>
                      </m:sub>
                    </m:sSub>
                  </m:e>
                </m:rad>
              </m:den>
            </m:f>
          </m:e>
        </m:d>
        <m:r>
          <w:rPr>
            <w:rFonts w:ascii="Cambria Math" w:eastAsia="ＭＳ 明朝" w:hAnsi="Cambria Math"/>
            <w:lang w:eastAsia="ja-JP"/>
          </w:rPr>
          <m:t>V</m:t>
        </m:r>
      </m:oMath>
      <w:r>
        <w:rPr>
          <w:rFonts w:eastAsia="ＭＳ 明朝"/>
          <w:lang w:eastAsia="ja-JP"/>
        </w:rPr>
        <w:t xml:space="preserve">                                   </w:t>
      </w:r>
      <w:r>
        <w:rPr>
          <w:rFonts w:eastAsia="ＭＳ 明朝" w:hint="eastAsia"/>
          <w:lang w:eastAsia="ja-JP"/>
        </w:rPr>
        <w:t>(</w:t>
      </w:r>
      <w:r>
        <w:rPr>
          <w:rFonts w:eastAsia="ＭＳ 明朝"/>
          <w:lang w:eastAsia="ja-JP"/>
        </w:rPr>
        <w:t>1)</w:t>
      </w:r>
    </w:p>
    <w:p w14:paraId="0EB67EDC" w14:textId="77777777" w:rsidR="00D1455E" w:rsidRPr="008621E1" w:rsidRDefault="00D1455E" w:rsidP="00ED386A">
      <w:pPr>
        <w:pStyle w:val="Text"/>
        <w:jc w:val="right"/>
        <w:rPr>
          <w:rFonts w:eastAsia="ＭＳ 明朝"/>
          <w:lang w:eastAsia="ja-JP"/>
        </w:rPr>
      </w:pPr>
    </w:p>
    <w:p w14:paraId="75CE99A1" w14:textId="1CECF094" w:rsidR="008621E1" w:rsidRDefault="00000000" w:rsidP="00576707">
      <w:pPr>
        <w:pStyle w:val="Text"/>
        <w:rPr>
          <w:rFonts w:eastAsia="ＭＳ 明朝"/>
          <w:lang w:eastAsia="ja-JP"/>
        </w:rPr>
      </w:pPr>
      <w:r w:rsidRPr="008621E1">
        <w:rPr>
          <w:rFonts w:eastAsia="ＭＳ 明朝"/>
          <w:lang w:eastAsia="ja-JP"/>
        </w:rPr>
        <w:t>to c</w:t>
      </w:r>
      <w:r w:rsidR="00C92ED1">
        <w:rPr>
          <w:rFonts w:eastAsia="ＭＳ 明朝"/>
          <w:lang w:eastAsia="ja-JP"/>
        </w:rPr>
        <w:t xml:space="preserve">onstruct </w:t>
      </w:r>
      <w:r w:rsidRPr="008621E1">
        <w:rPr>
          <w:rFonts w:eastAsia="ＭＳ 明朝"/>
          <w:lang w:eastAsia="ja-JP"/>
        </w:rPr>
        <w:t xml:space="preserve">a classification model for </w:t>
      </w:r>
      <w:r w:rsidR="00C92ED1">
        <w:rPr>
          <w:rFonts w:eastAsia="ＭＳ 明朝"/>
          <w:lang w:eastAsia="ja-JP"/>
        </w:rPr>
        <w:t>volcanic earthquakes</w:t>
      </w:r>
      <w:r w:rsidRPr="008621E1">
        <w:rPr>
          <w:rFonts w:eastAsia="ＭＳ 明朝"/>
          <w:lang w:eastAsia="ja-JP"/>
        </w:rPr>
        <w:t xml:space="preserve"> (Figure 1). The model embeds inputs of three-component seismic waveforms through convolution and positional embedding and then processes them through three layers of </w:t>
      </w:r>
      <w:r w:rsidR="00516C18">
        <w:rPr>
          <w:rFonts w:eastAsia="ＭＳ 明朝"/>
          <w:lang w:eastAsia="ja-JP"/>
        </w:rPr>
        <w:t>the transformer encoder, outputting probabilities for A-</w:t>
      </w:r>
      <w:r w:rsidR="004C2C59">
        <w:rPr>
          <w:rFonts w:eastAsia="ＭＳ 明朝" w:hint="eastAsia"/>
          <w:lang w:eastAsia="ja-JP"/>
        </w:rPr>
        <w:t xml:space="preserve"> and B-type even</w:t>
      </w:r>
      <w:r w:rsidR="004C2C59">
        <w:rPr>
          <w:rFonts w:eastAsia="ＭＳ 明朝"/>
          <w:lang w:eastAsia="ja-JP"/>
        </w:rPr>
        <w:t>ts</w:t>
      </w:r>
      <w:r w:rsidRPr="008621E1">
        <w:rPr>
          <w:rFonts w:eastAsia="ＭＳ 明朝"/>
          <w:lang w:eastAsia="ja-JP"/>
        </w:rPr>
        <w:t xml:space="preserve"> and noise through a linear transformation of the classification token. Specifically, </w:t>
      </w:r>
      <w:r w:rsidR="00ED386A" w:rsidRPr="00ED386A">
        <w:rPr>
          <w:rFonts w:eastAsia="ＭＳ 明朝"/>
          <w:lang w:eastAsia="ja-JP"/>
        </w:rPr>
        <w:t>waveform data with a sequence length of 3000 as an array with three channels</w:t>
      </w:r>
      <w:r w:rsidR="004C2C59">
        <w:rPr>
          <w:rFonts w:eastAsia="ＭＳ 明朝" w:hint="eastAsia"/>
          <w:lang w:eastAsia="ja-JP"/>
        </w:rPr>
        <w:t xml:space="preserve"> and a one-dimensional convolution layer that converted a 50-fram</w:t>
      </w:r>
      <w:r w:rsidR="004C2C59">
        <w:rPr>
          <w:rFonts w:eastAsia="ＭＳ 明朝"/>
          <w:lang w:eastAsia="ja-JP"/>
        </w:rPr>
        <w:t>e with a</w:t>
      </w:r>
      <w:r w:rsidRPr="008621E1">
        <w:rPr>
          <w:rFonts w:eastAsia="ＭＳ 明朝" w:hint="eastAsia"/>
          <w:lang w:eastAsia="ja-JP"/>
        </w:rPr>
        <w:t xml:space="preserve"> </w:t>
      </w:r>
      <w:r w:rsidRPr="008621E1">
        <w:rPr>
          <w:rFonts w:eastAsia="ＭＳ 明朝"/>
          <w:lang w:eastAsia="ja-JP"/>
        </w:rPr>
        <w:t>3-channel array into a 150-channel array were applied with a stride of 10.</w:t>
      </w:r>
    </w:p>
    <w:p w14:paraId="2A474123" w14:textId="77777777" w:rsidR="00BF1252" w:rsidRDefault="00BF1252" w:rsidP="00576707">
      <w:pPr>
        <w:pStyle w:val="Text"/>
        <w:rPr>
          <w:rFonts w:eastAsia="ＭＳ 明朝"/>
          <w:lang w:eastAsia="ja-JP"/>
        </w:rPr>
      </w:pPr>
    </w:p>
    <w:p w14:paraId="5AD8273D" w14:textId="75542710" w:rsidR="004E24E3" w:rsidRDefault="00000000" w:rsidP="004E24E3">
      <w:pPr>
        <w:pStyle w:val="Text"/>
        <w:ind w:firstLine="0"/>
        <w:rPr>
          <w:rFonts w:eastAsia="ＭＳ 明朝"/>
          <w:lang w:eastAsia="ja-JP"/>
        </w:rPr>
      </w:pPr>
      <w:r>
        <w:rPr>
          <w:rFonts w:eastAsia="ＭＳ 明朝" w:hint="eastAsia"/>
          <w:noProof/>
          <w:lang w:eastAsia="ja-JP"/>
        </w:rPr>
        <w:lastRenderedPageBreak/>
        <w:drawing>
          <wp:inline distT="0" distB="0" distL="0" distR="0" wp14:anchorId="4D8CC492" wp14:editId="2C5E06DB">
            <wp:extent cx="5943600" cy="1912620"/>
            <wp:effectExtent l="0" t="0" r="0" b="5080"/>
            <wp:docPr id="11" name="図 11"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図 11" descr="ダイアグラム&#10;&#10;自動的に生成された説明"/>
                    <pic:cNvPicPr/>
                  </pic:nvPicPr>
                  <pic:blipFill>
                    <a:blip r:embed="rId12"/>
                    <a:stretch>
                      <a:fillRect/>
                    </a:stretch>
                  </pic:blipFill>
                  <pic:spPr>
                    <a:xfrm>
                      <a:off x="0" y="0"/>
                      <a:ext cx="5943600" cy="1912620"/>
                    </a:xfrm>
                    <a:prstGeom prst="rect">
                      <a:avLst/>
                    </a:prstGeom>
                  </pic:spPr>
                </pic:pic>
              </a:graphicData>
            </a:graphic>
          </wp:inline>
        </w:drawing>
      </w:r>
    </w:p>
    <w:p w14:paraId="02DDE2E7" w14:textId="7AE36603" w:rsidR="004E24E3" w:rsidRDefault="00000000" w:rsidP="004E24E3">
      <w:pPr>
        <w:pStyle w:val="Text"/>
        <w:ind w:firstLine="0"/>
        <w:rPr>
          <w:rFonts w:eastAsia="ＭＳ 明朝"/>
          <w:lang w:eastAsia="ja-JP"/>
        </w:rPr>
      </w:pPr>
      <w:r w:rsidRPr="00C22B30">
        <w:rPr>
          <w:rFonts w:eastAsia="ＭＳ 明朝"/>
          <w:b/>
          <w:bCs/>
          <w:lang w:eastAsia="ja-JP"/>
        </w:rPr>
        <w:t>Figure 1.</w:t>
      </w:r>
      <w:r w:rsidR="00F259E5">
        <w:rPr>
          <w:rFonts w:eastAsia="ＭＳ 明朝"/>
          <w:lang w:eastAsia="ja-JP"/>
        </w:rPr>
        <w:t xml:space="preserve"> </w:t>
      </w:r>
      <w:r w:rsidR="007025BA">
        <w:rPr>
          <w:rFonts w:eastAsia="ＭＳ 明朝"/>
          <w:lang w:eastAsia="ja-JP"/>
        </w:rPr>
        <w:t>T</w:t>
      </w:r>
      <w:r w:rsidR="00866178">
        <w:rPr>
          <w:rFonts w:eastAsia="ＭＳ 明朝"/>
          <w:lang w:eastAsia="ja-JP"/>
        </w:rPr>
        <w:t xml:space="preserve">he </w:t>
      </w:r>
      <w:r w:rsidR="00F259E5">
        <w:rPr>
          <w:rFonts w:eastAsia="ＭＳ 明朝"/>
          <w:lang w:eastAsia="ja-JP"/>
        </w:rPr>
        <w:t xml:space="preserve">network architecture. </w:t>
      </w:r>
      <w:r w:rsidR="008E17BF" w:rsidRPr="008E17BF">
        <w:rPr>
          <w:rFonts w:eastAsia="ＭＳ 明朝"/>
          <w:lang w:eastAsia="ja-JP"/>
        </w:rPr>
        <w:t xml:space="preserve">CLS represents the classification token, E </w:t>
      </w:r>
      <w:r w:rsidR="00297C5E">
        <w:rPr>
          <w:rFonts w:eastAsia="ＭＳ 明朝"/>
          <w:lang w:eastAsia="ja-JP"/>
        </w:rPr>
        <w:t>represents</w:t>
      </w:r>
      <w:r w:rsidR="008E17BF" w:rsidRPr="008E17BF">
        <w:rPr>
          <w:rFonts w:eastAsia="ＭＳ 明朝"/>
          <w:lang w:eastAsia="ja-JP"/>
        </w:rPr>
        <w:t xml:space="preserve"> embedding, </w:t>
      </w:r>
      <w:r w:rsidR="00DC43A0">
        <w:rPr>
          <w:rFonts w:eastAsia="ＭＳ 明朝"/>
          <w:lang w:eastAsia="ja-JP"/>
        </w:rPr>
        <w:t xml:space="preserve">T </w:t>
      </w:r>
      <w:r w:rsidR="00493847">
        <w:rPr>
          <w:rFonts w:eastAsia="ＭＳ 明朝"/>
          <w:lang w:eastAsia="ja-JP"/>
        </w:rPr>
        <w:t>indicate</w:t>
      </w:r>
      <w:r w:rsidR="004C2C59">
        <w:rPr>
          <w:rFonts w:eastAsia="ＭＳ 明朝" w:hint="eastAsia"/>
          <w:lang w:eastAsia="ja-JP"/>
        </w:rPr>
        <w:t xml:space="preserve">s the sequence encoded by </w:t>
      </w:r>
      <w:r w:rsidR="007025BA">
        <w:rPr>
          <w:rFonts w:eastAsia="ＭＳ 明朝"/>
          <w:lang w:eastAsia="ja-JP"/>
        </w:rPr>
        <w:t xml:space="preserve">the </w:t>
      </w:r>
      <w:r w:rsidR="00297C5E">
        <w:rPr>
          <w:rFonts w:eastAsia="ＭＳ 明朝"/>
          <w:lang w:eastAsia="ja-JP"/>
        </w:rPr>
        <w:t>t</w:t>
      </w:r>
      <w:r w:rsidR="004C2C59">
        <w:rPr>
          <w:rFonts w:eastAsia="ＭＳ 明朝" w:hint="eastAsia"/>
          <w:lang w:eastAsia="ja-JP"/>
        </w:rPr>
        <w:t xml:space="preserve">ransformer encoder, the subscripts denote sequence numbers (1, 2, </w:t>
      </w:r>
      <w:r w:rsidR="004C2C59">
        <w:rPr>
          <w:rFonts w:eastAsia="ＭＳ 明朝" w:hint="eastAsia"/>
          <w:lang w:eastAsia="ja-JP"/>
        </w:rPr>
        <w:t>…</w:t>
      </w:r>
      <w:r w:rsidR="004C2C59">
        <w:rPr>
          <w:rFonts w:eastAsia="ＭＳ 明朝" w:hint="eastAsia"/>
          <w:lang w:eastAsia="ja-JP"/>
        </w:rPr>
        <w:t xml:space="preserve">, </w:t>
      </w:r>
      <w:r w:rsidR="004C2C59">
        <w:rPr>
          <w:rFonts w:eastAsia="ＭＳ 明朝"/>
          <w:lang w:eastAsia="ja-JP"/>
        </w:rPr>
        <w:t>L),</w:t>
      </w:r>
      <w:r w:rsidR="00DC43A0">
        <w:rPr>
          <w:rFonts w:eastAsia="ＭＳ 明朝"/>
          <w:lang w:eastAsia="ja-JP"/>
        </w:rPr>
        <w:t xml:space="preserve"> </w:t>
      </w:r>
      <w:r w:rsidR="008E17BF" w:rsidRPr="008E17BF">
        <w:rPr>
          <w:rFonts w:eastAsia="ＭＳ 明朝"/>
          <w:lang w:eastAsia="ja-JP"/>
        </w:rPr>
        <w:t xml:space="preserve">and Linear indicates a linear layer. The model embeds inputs of three-component seismic waveforms through convolution and positional embedding, then processes them through three layers of </w:t>
      </w:r>
      <w:r w:rsidR="00297C5E">
        <w:rPr>
          <w:rFonts w:eastAsia="ＭＳ 明朝"/>
          <w:lang w:eastAsia="ja-JP"/>
        </w:rPr>
        <w:t>t</w:t>
      </w:r>
      <w:r w:rsidR="008E17BF" w:rsidRPr="008E17BF">
        <w:rPr>
          <w:rFonts w:eastAsia="ＭＳ 明朝"/>
          <w:lang w:eastAsia="ja-JP"/>
        </w:rPr>
        <w:t>ransformer encoders. A linear transformation of the classification token outputs probabilities for A-</w:t>
      </w:r>
      <w:r w:rsidR="00A15853">
        <w:rPr>
          <w:rFonts w:eastAsia="ＭＳ 明朝"/>
          <w:lang w:eastAsia="ja-JP"/>
        </w:rPr>
        <w:t xml:space="preserve"> and B-type earthquakes</w:t>
      </w:r>
      <w:r w:rsidR="008E17BF" w:rsidRPr="008E17BF">
        <w:rPr>
          <w:rFonts w:eastAsia="ＭＳ 明朝"/>
          <w:lang w:eastAsia="ja-JP"/>
        </w:rPr>
        <w:t xml:space="preserve"> and noise. Within the </w:t>
      </w:r>
      <w:r w:rsidR="00297C5E">
        <w:rPr>
          <w:rFonts w:eastAsia="ＭＳ 明朝"/>
          <w:lang w:eastAsia="ja-JP"/>
        </w:rPr>
        <w:t>t</w:t>
      </w:r>
      <w:r w:rsidR="008E17BF" w:rsidRPr="008E17BF">
        <w:rPr>
          <w:rFonts w:eastAsia="ＭＳ 明朝"/>
          <w:lang w:eastAsia="ja-JP"/>
        </w:rPr>
        <w:t>ransformer encoder, each sublayer (Self-Attention layer and Feedforward Network) is followed by a normalization layer, with residual connections added between the input and output.</w:t>
      </w:r>
    </w:p>
    <w:p w14:paraId="64BCC66F" w14:textId="77777777" w:rsidR="004E24E3" w:rsidRPr="008621E1" w:rsidRDefault="004E24E3" w:rsidP="004E24E3">
      <w:pPr>
        <w:pStyle w:val="Text"/>
        <w:ind w:firstLine="0"/>
        <w:rPr>
          <w:rFonts w:eastAsia="ＭＳ 明朝"/>
          <w:lang w:eastAsia="ja-JP"/>
        </w:rPr>
      </w:pPr>
    </w:p>
    <w:p w14:paraId="26B4A2E1" w14:textId="1D780AC0" w:rsidR="008621E1" w:rsidRPr="008621E1" w:rsidRDefault="00000000" w:rsidP="00576707">
      <w:pPr>
        <w:pStyle w:val="Text"/>
        <w:rPr>
          <w:rFonts w:eastAsia="ＭＳ 明朝"/>
          <w:lang w:eastAsia="ja-JP"/>
        </w:rPr>
      </w:pPr>
      <w:r w:rsidRPr="008621E1">
        <w:rPr>
          <w:rFonts w:eastAsia="ＭＳ 明朝"/>
          <w:lang w:eastAsia="ja-JP"/>
        </w:rPr>
        <w:t>Transformers are a</w:t>
      </w:r>
      <w:r w:rsidR="00A15853">
        <w:rPr>
          <w:rFonts w:eastAsia="ＭＳ 明朝"/>
          <w:lang w:eastAsia="ja-JP"/>
        </w:rPr>
        <w:t>dept at capturing long-term features</w:t>
      </w:r>
      <w:r>
        <w:rPr>
          <w:rFonts w:eastAsia="ＭＳ 明朝"/>
          <w:lang w:eastAsia="ja-JP"/>
        </w:rPr>
        <w:t xml:space="preserve"> but</w:t>
      </w:r>
      <w:r w:rsidRPr="008621E1">
        <w:rPr>
          <w:rFonts w:eastAsia="ＭＳ 明朝"/>
          <w:lang w:eastAsia="ja-JP"/>
        </w:rPr>
        <w:t xml:space="preserve"> </w:t>
      </w:r>
      <w:r w:rsidR="004C2C59">
        <w:rPr>
          <w:rFonts w:eastAsia="ＭＳ 明朝" w:hint="eastAsia"/>
          <w:lang w:eastAsia="ja-JP"/>
        </w:rPr>
        <w:t>require assistance</w:t>
      </w:r>
      <w:r w:rsidRPr="008621E1">
        <w:rPr>
          <w:rFonts w:eastAsia="ＭＳ 明朝"/>
          <w:lang w:eastAsia="ja-JP"/>
        </w:rPr>
        <w:t xml:space="preserve"> with short-term features (</w:t>
      </w:r>
      <w:r w:rsidR="00AD6AF1">
        <w:rPr>
          <w:rFonts w:eastAsia="ＭＳ 明朝"/>
          <w:lang w:eastAsia="ja-JP"/>
        </w:rPr>
        <w:t>Gulati et al., 202</w:t>
      </w:r>
      <w:r w:rsidR="001967F8">
        <w:rPr>
          <w:rFonts w:eastAsia="ＭＳ 明朝"/>
          <w:lang w:eastAsia="ja-JP"/>
        </w:rPr>
        <w:t>0</w:t>
      </w:r>
      <w:r w:rsidRPr="008621E1">
        <w:rPr>
          <w:rFonts w:eastAsia="ＭＳ 明朝" w:hint="eastAsia"/>
          <w:lang w:eastAsia="ja-JP"/>
        </w:rPr>
        <w:t>)</w:t>
      </w:r>
      <w:r w:rsidRPr="008621E1">
        <w:rPr>
          <w:rFonts w:eastAsia="ＭＳ 明朝"/>
          <w:lang w:eastAsia="ja-JP"/>
        </w:rPr>
        <w:t xml:space="preserve">. </w:t>
      </w:r>
      <w:r w:rsidR="002C419E">
        <w:rPr>
          <w:rFonts w:eastAsia="ＭＳ 明朝"/>
          <w:lang w:eastAsia="ja-JP"/>
        </w:rPr>
        <w:t>Convolutional layers were used to embed the inputs to compensate for this weaknes</w:t>
      </w:r>
      <w:r w:rsidRPr="008621E1">
        <w:rPr>
          <w:rFonts w:eastAsia="ＭＳ 明朝"/>
          <w:lang w:eastAsia="ja-JP"/>
        </w:rPr>
        <w:t xml:space="preserve">s. Convolutional layers apply a filter to the input data to create feature maps, enabling dimension reduction and </w:t>
      </w:r>
      <w:r>
        <w:rPr>
          <w:rFonts w:eastAsia="ＭＳ 明朝"/>
          <w:lang w:eastAsia="ja-JP"/>
        </w:rPr>
        <w:t>extraction of local features.</w:t>
      </w:r>
    </w:p>
    <w:p w14:paraId="7CDCCD0E" w14:textId="4BCF8B3A" w:rsidR="00040CB1" w:rsidRDefault="00A00BEC" w:rsidP="00576707">
      <w:pPr>
        <w:pStyle w:val="Text"/>
        <w:rPr>
          <w:rFonts w:eastAsia="ＭＳ 明朝"/>
          <w:lang w:eastAsia="ja-JP"/>
        </w:rPr>
      </w:pPr>
      <w:r>
        <w:rPr>
          <w:rFonts w:eastAsia="ＭＳ 明朝"/>
          <w:lang w:eastAsia="ja-JP"/>
        </w:rPr>
        <w:t>Relative positional embedding was employed because absolute positional information was not necessary to classify</w:t>
      </w:r>
      <w:r w:rsidR="004C2C59">
        <w:rPr>
          <w:rFonts w:eastAsia="ＭＳ 明朝" w:hint="eastAsia"/>
          <w:lang w:eastAsia="ja-JP"/>
        </w:rPr>
        <w:t xml:space="preserve"> </w:t>
      </w:r>
      <w:r>
        <w:rPr>
          <w:rFonts w:eastAsia="ＭＳ 明朝"/>
          <w:lang w:eastAsia="ja-JP"/>
        </w:rPr>
        <w:t>the waveform data</w:t>
      </w:r>
      <w:r w:rsidRPr="008621E1">
        <w:rPr>
          <w:rFonts w:eastAsia="ＭＳ 明朝"/>
          <w:lang w:eastAsia="ja-JP"/>
        </w:rPr>
        <w:t xml:space="preserve"> (Huang et al., 2018). Relative positional embedding utilizes an algorithm called </w:t>
      </w:r>
      <w:r w:rsidR="00C36330">
        <w:rPr>
          <w:rFonts w:eastAsia="ＭＳ 明朝"/>
          <w:lang w:eastAsia="ja-JP"/>
        </w:rPr>
        <w:t>S</w:t>
      </w:r>
      <w:r w:rsidRPr="008621E1">
        <w:rPr>
          <w:rFonts w:eastAsia="ＭＳ 明朝"/>
          <w:lang w:eastAsia="ja-JP"/>
        </w:rPr>
        <w:t xml:space="preserve">kew to create </w:t>
      </w:r>
      <w:r w:rsidR="00C36330">
        <w:rPr>
          <w:rFonts w:eastAsia="ＭＳ 明朝"/>
          <w:lang w:eastAsia="ja-JP"/>
        </w:rPr>
        <w:t xml:space="preserve">the </w:t>
      </w:r>
      <w:r w:rsidRPr="008621E1">
        <w:rPr>
          <w:rFonts w:eastAsia="ＭＳ 明朝"/>
          <w:lang w:eastAsia="ja-JP"/>
        </w:rPr>
        <w:t xml:space="preserve">matrix </w:t>
      </w:r>
      <m:oMath>
        <m:sSup>
          <m:sSupPr>
            <m:ctrlPr>
              <w:rPr>
                <w:rFonts w:ascii="Cambria Math" w:eastAsia="ＭＳ 明朝" w:hAnsi="Cambria Math"/>
                <w:i/>
                <w:lang w:eastAsia="ja-JP"/>
              </w:rPr>
            </m:ctrlPr>
          </m:sSupPr>
          <m:e>
            <m:r>
              <w:rPr>
                <w:rFonts w:ascii="Cambria Math" w:eastAsia="ＭＳ 明朝" w:hAnsi="Cambria Math"/>
                <w:lang w:eastAsia="ja-JP"/>
              </w:rPr>
              <m:t>S</m:t>
            </m:r>
          </m:e>
          <m:sup>
            <m:r>
              <w:rPr>
                <w:rFonts w:ascii="Cambria Math" w:eastAsia="ＭＳ 明朝" w:hAnsi="Cambria Math"/>
                <w:lang w:eastAsia="ja-JP"/>
              </w:rPr>
              <m:t>rel</m:t>
            </m:r>
          </m:sup>
        </m:sSup>
      </m:oMath>
      <w:r>
        <w:rPr>
          <w:rFonts w:eastAsia="ＭＳ 明朝" w:hint="eastAsia"/>
          <w:lang w:eastAsia="ja-JP"/>
        </w:rPr>
        <w:t xml:space="preserve"> </w:t>
      </w:r>
      <w:r w:rsidRPr="008621E1">
        <w:rPr>
          <w:rFonts w:eastAsia="ＭＳ 明朝"/>
          <w:lang w:eastAsia="ja-JP"/>
        </w:rPr>
        <w:t xml:space="preserve">and adjust </w:t>
      </w:r>
      <m:oMath>
        <m:r>
          <w:rPr>
            <w:rFonts w:ascii="Cambria Math" w:eastAsia="ＭＳ 明朝" w:hAnsi="Cambria Math"/>
            <w:lang w:eastAsia="ja-JP"/>
          </w:rPr>
          <m:t>Q</m:t>
        </m:r>
        <m:sSup>
          <m:sSupPr>
            <m:ctrlPr>
              <w:rPr>
                <w:rFonts w:ascii="Cambria Math" w:eastAsia="ＭＳ 明朝" w:hAnsi="Cambria Math"/>
                <w:i/>
                <w:lang w:eastAsia="ja-JP"/>
              </w:rPr>
            </m:ctrlPr>
          </m:sSupPr>
          <m:e>
            <m:r>
              <w:rPr>
                <w:rFonts w:ascii="Cambria Math" w:eastAsia="ＭＳ 明朝" w:hAnsi="Cambria Math"/>
                <w:lang w:eastAsia="ja-JP"/>
              </w:rPr>
              <m:t>K</m:t>
            </m:r>
          </m:e>
          <m:sup>
            <m:r>
              <w:rPr>
                <w:rFonts w:ascii="Cambria Math" w:eastAsia="ＭＳ 明朝" w:hAnsi="Cambria Math"/>
                <w:lang w:eastAsia="ja-JP"/>
              </w:rPr>
              <m:t>T</m:t>
            </m:r>
          </m:sup>
        </m:sSup>
      </m:oMath>
      <w:r w:rsidRPr="008621E1">
        <w:rPr>
          <w:rFonts w:eastAsia="ＭＳ 明朝"/>
          <w:lang w:eastAsia="ja-JP"/>
        </w:rPr>
        <w:t>. Specifically, a dummy column vector of length N is padded after the rightmost column of the sequence, the matrix is flattened, and then a dummy row of length N-1 is padded before reshaping the matrix to size</w:t>
      </w:r>
      <w:r w:rsidR="00ED386A">
        <w:rPr>
          <w:rFonts w:eastAsia="ＭＳ 明朝"/>
          <w:lang w:eastAsia="ja-JP"/>
        </w:rPr>
        <w:t xml:space="preserve"> </w:t>
      </w:r>
      <m:oMath>
        <m:r>
          <w:rPr>
            <w:rFonts w:ascii="Cambria Math" w:eastAsia="ＭＳ 明朝" w:hAnsi="Cambria Math"/>
            <w:lang w:eastAsia="ja-JP"/>
          </w:rPr>
          <m:t>(N+1, 2N-1)</m:t>
        </m:r>
      </m:oMath>
      <w:r w:rsidRPr="008621E1">
        <w:rPr>
          <w:rFonts w:eastAsia="ＭＳ 明朝"/>
          <w:lang w:eastAsia="ja-JP"/>
        </w:rPr>
        <w:t xml:space="preserve">. This matrix was sliced to retain only the first </w:t>
      </w:r>
      <m:oMath>
        <m:r>
          <w:rPr>
            <w:rFonts w:ascii="Cambria Math" w:eastAsia="ＭＳ 明朝" w:hAnsi="Cambria Math"/>
            <w:lang w:eastAsia="ja-JP"/>
          </w:rPr>
          <m:t>N</m:t>
        </m:r>
      </m:oMath>
      <w:r w:rsidRPr="008621E1">
        <w:rPr>
          <w:rFonts w:eastAsia="ＭＳ 明朝"/>
          <w:lang w:eastAsia="ja-JP"/>
        </w:rPr>
        <w:t xml:space="preserve"> rows and the last </w:t>
      </w:r>
      <m:oMath>
        <m:r>
          <w:rPr>
            <w:rFonts w:ascii="Cambria Math" w:eastAsia="ＭＳ 明朝" w:hAnsi="Cambria Math"/>
            <w:lang w:eastAsia="ja-JP"/>
          </w:rPr>
          <m:t>N</m:t>
        </m:r>
      </m:oMath>
      <w:r w:rsidR="00ED386A" w:rsidRPr="008621E1">
        <w:rPr>
          <w:rFonts w:eastAsia="ＭＳ 明朝"/>
          <w:lang w:eastAsia="ja-JP"/>
        </w:rPr>
        <w:t xml:space="preserve"> </w:t>
      </w:r>
      <w:r w:rsidRPr="008621E1">
        <w:rPr>
          <w:rFonts w:eastAsia="ＭＳ 明朝"/>
          <w:lang w:eastAsia="ja-JP"/>
        </w:rPr>
        <w:t xml:space="preserve">columns, resulting in an </w:t>
      </w:r>
      <m:oMath>
        <m:r>
          <w:rPr>
            <w:rFonts w:ascii="Cambria Math" w:eastAsia="ＭＳ 明朝" w:hAnsi="Cambria Math"/>
            <w:lang w:eastAsia="ja-JP"/>
          </w:rPr>
          <m:t>N×N</m:t>
        </m:r>
      </m:oMath>
      <w:r w:rsidRPr="008621E1">
        <w:rPr>
          <w:rFonts w:eastAsia="ＭＳ 明朝"/>
          <w:lang w:eastAsia="ja-JP"/>
        </w:rPr>
        <w:t xml:space="preserve"> matrix. With relative positional embedding, Equation (1) </w:t>
      </w:r>
      <w:r w:rsidR="00C36330">
        <w:rPr>
          <w:rFonts w:eastAsia="ＭＳ 明朝"/>
          <w:lang w:eastAsia="ja-JP"/>
        </w:rPr>
        <w:t>was as follows:</w:t>
      </w:r>
      <w:r w:rsidR="00C36330" w:rsidRPr="008621E1">
        <w:rPr>
          <w:rFonts w:eastAsia="ＭＳ 明朝"/>
          <w:lang w:eastAsia="ja-JP"/>
        </w:rPr>
        <w:t xml:space="preserve"> </w:t>
      </w:r>
    </w:p>
    <w:p w14:paraId="6014E2DC" w14:textId="77777777" w:rsidR="008621E1" w:rsidRDefault="008621E1" w:rsidP="00576707">
      <w:pPr>
        <w:pStyle w:val="Text"/>
        <w:rPr>
          <w:rFonts w:eastAsia="ＭＳ 明朝"/>
          <w:lang w:eastAsia="ja-JP"/>
        </w:rPr>
      </w:pPr>
    </w:p>
    <w:p w14:paraId="7C32542D" w14:textId="461C80F4" w:rsidR="008621E1" w:rsidRDefault="00000000" w:rsidP="00ED386A">
      <w:pPr>
        <w:pStyle w:val="Text"/>
        <w:ind w:firstLineChars="50" w:firstLine="120"/>
        <w:jc w:val="right"/>
        <w:rPr>
          <w:rFonts w:eastAsia="ＭＳ 明朝"/>
          <w:lang w:eastAsia="ja-JP"/>
        </w:rPr>
      </w:pPr>
      <m:oMath>
        <m:r>
          <w:rPr>
            <w:rFonts w:ascii="Cambria Math" w:eastAsia="ＭＳ 明朝" w:hAnsi="Cambria Math"/>
            <w:lang w:eastAsia="ja-JP"/>
          </w:rPr>
          <m:t>Attention (Q, K, V)=softmax</m:t>
        </m:r>
        <m:d>
          <m:dPr>
            <m:ctrlPr>
              <w:rPr>
                <w:rFonts w:ascii="Cambria Math" w:eastAsia="ＭＳ 明朝" w:hAnsi="Cambria Math"/>
                <w:i/>
                <w:lang w:eastAsia="ja-JP"/>
              </w:rPr>
            </m:ctrlPr>
          </m:dPr>
          <m:e>
            <m:f>
              <m:fPr>
                <m:ctrlPr>
                  <w:rPr>
                    <w:rFonts w:ascii="Cambria Math" w:eastAsia="ＭＳ 明朝" w:hAnsi="Cambria Math"/>
                    <w:i/>
                    <w:lang w:eastAsia="ja-JP"/>
                  </w:rPr>
                </m:ctrlPr>
              </m:fPr>
              <m:num>
                <m:r>
                  <w:rPr>
                    <w:rFonts w:ascii="Cambria Math" w:eastAsia="ＭＳ 明朝" w:hAnsi="Cambria Math"/>
                    <w:lang w:eastAsia="ja-JP"/>
                  </w:rPr>
                  <m:t>Q</m:t>
                </m:r>
                <m:sSup>
                  <m:sSupPr>
                    <m:ctrlPr>
                      <w:rPr>
                        <w:rFonts w:ascii="Cambria Math" w:eastAsia="ＭＳ 明朝" w:hAnsi="Cambria Math"/>
                        <w:i/>
                        <w:lang w:eastAsia="ja-JP"/>
                      </w:rPr>
                    </m:ctrlPr>
                  </m:sSupPr>
                  <m:e>
                    <m:r>
                      <w:rPr>
                        <w:rFonts w:ascii="Cambria Math" w:eastAsia="ＭＳ 明朝" w:hAnsi="Cambria Math"/>
                        <w:lang w:eastAsia="ja-JP"/>
                      </w:rPr>
                      <m:t>K</m:t>
                    </m:r>
                  </m:e>
                  <m:sup>
                    <m:r>
                      <w:rPr>
                        <w:rFonts w:ascii="Cambria Math" w:eastAsia="ＭＳ 明朝" w:hAnsi="Cambria Math"/>
                        <w:lang w:eastAsia="ja-JP"/>
                      </w:rPr>
                      <m:t>T</m:t>
                    </m:r>
                  </m:sup>
                </m:sSup>
                <m:r>
                  <w:rPr>
                    <w:rFonts w:ascii="Cambria Math" w:eastAsia="ＭＳ 明朝" w:hAnsi="Cambria Math"/>
                    <w:lang w:eastAsia="ja-JP"/>
                  </w:rPr>
                  <m:t>+</m:t>
                </m:r>
                <m:sSup>
                  <m:sSupPr>
                    <m:ctrlPr>
                      <w:rPr>
                        <w:rFonts w:ascii="Cambria Math" w:eastAsia="ＭＳ 明朝" w:hAnsi="Cambria Math"/>
                        <w:i/>
                        <w:lang w:eastAsia="ja-JP"/>
                      </w:rPr>
                    </m:ctrlPr>
                  </m:sSupPr>
                  <m:e>
                    <m:r>
                      <w:rPr>
                        <w:rFonts w:ascii="Cambria Math" w:eastAsia="ＭＳ 明朝" w:hAnsi="Cambria Math"/>
                        <w:lang w:eastAsia="ja-JP"/>
                      </w:rPr>
                      <m:t>S</m:t>
                    </m:r>
                  </m:e>
                  <m:sup>
                    <m:r>
                      <w:rPr>
                        <w:rFonts w:ascii="Cambria Math" w:eastAsia="ＭＳ 明朝" w:hAnsi="Cambria Math"/>
                        <w:lang w:eastAsia="ja-JP"/>
                      </w:rPr>
                      <m:t>rel</m:t>
                    </m:r>
                  </m:sup>
                </m:sSup>
              </m:num>
              <m:den>
                <m:rad>
                  <m:radPr>
                    <m:degHide m:val="1"/>
                    <m:ctrlPr>
                      <w:rPr>
                        <w:rFonts w:ascii="Cambria Math" w:eastAsia="ＭＳ 明朝" w:hAnsi="Cambria Math"/>
                        <w:i/>
                        <w:lang w:eastAsia="ja-JP"/>
                      </w:rPr>
                    </m:ctrlPr>
                  </m:radPr>
                  <m:deg/>
                  <m:e>
                    <m:sSub>
                      <m:sSubPr>
                        <m:ctrlPr>
                          <w:rPr>
                            <w:rFonts w:ascii="Cambria Math" w:eastAsia="ＭＳ 明朝" w:hAnsi="Cambria Math"/>
                            <w:i/>
                            <w:lang w:eastAsia="ja-JP"/>
                          </w:rPr>
                        </m:ctrlPr>
                      </m:sSubPr>
                      <m:e>
                        <m:r>
                          <w:rPr>
                            <w:rFonts w:ascii="Cambria Math" w:eastAsia="ＭＳ 明朝" w:hAnsi="Cambria Math"/>
                            <w:lang w:eastAsia="ja-JP"/>
                          </w:rPr>
                          <m:t>d</m:t>
                        </m:r>
                      </m:e>
                      <m:sub>
                        <m:r>
                          <w:rPr>
                            <w:rFonts w:ascii="Cambria Math" w:eastAsia="ＭＳ 明朝" w:hAnsi="Cambria Math"/>
                            <w:lang w:eastAsia="ja-JP"/>
                          </w:rPr>
                          <m:t>k</m:t>
                        </m:r>
                      </m:sub>
                    </m:sSub>
                  </m:e>
                </m:rad>
              </m:den>
            </m:f>
          </m:e>
        </m:d>
        <m:r>
          <w:rPr>
            <w:rFonts w:ascii="Cambria Math" w:eastAsia="ＭＳ 明朝" w:hAnsi="Cambria Math"/>
            <w:lang w:eastAsia="ja-JP"/>
          </w:rPr>
          <m:t>V</m:t>
        </m:r>
      </m:oMath>
      <w:r>
        <w:rPr>
          <w:rFonts w:eastAsia="ＭＳ 明朝" w:hint="eastAsia"/>
          <w:lang w:eastAsia="ja-JP"/>
        </w:rPr>
        <w:t xml:space="preserve"> </w:t>
      </w:r>
      <w:r>
        <w:rPr>
          <w:rFonts w:eastAsia="ＭＳ 明朝"/>
          <w:lang w:eastAsia="ja-JP"/>
        </w:rPr>
        <w:t xml:space="preserve">                                   </w:t>
      </w:r>
      <w:r>
        <w:rPr>
          <w:rFonts w:eastAsia="ＭＳ 明朝" w:hint="eastAsia"/>
          <w:lang w:eastAsia="ja-JP"/>
        </w:rPr>
        <w:t>(</w:t>
      </w:r>
      <w:r>
        <w:rPr>
          <w:rFonts w:eastAsia="ＭＳ 明朝"/>
          <w:lang w:eastAsia="ja-JP"/>
        </w:rPr>
        <w:t>2)</w:t>
      </w:r>
    </w:p>
    <w:p w14:paraId="50814A8D" w14:textId="77777777" w:rsidR="008621E1" w:rsidRDefault="008621E1" w:rsidP="00576707">
      <w:pPr>
        <w:pStyle w:val="Text"/>
        <w:rPr>
          <w:rFonts w:eastAsia="ＭＳ 明朝"/>
          <w:lang w:eastAsia="ja-JP"/>
        </w:rPr>
      </w:pPr>
    </w:p>
    <w:p w14:paraId="6A8D1FC0" w14:textId="071A55C9" w:rsidR="008621E1" w:rsidRPr="008621E1" w:rsidRDefault="00000000" w:rsidP="00576707">
      <w:pPr>
        <w:pStyle w:val="Text"/>
        <w:rPr>
          <w:rFonts w:eastAsia="ＭＳ 明朝"/>
          <w:lang w:eastAsia="ja-JP"/>
        </w:rPr>
      </w:pPr>
      <w:r w:rsidRPr="008621E1">
        <w:rPr>
          <w:rFonts w:eastAsia="ＭＳ 明朝"/>
          <w:lang w:eastAsia="ja-JP"/>
        </w:rPr>
        <w:t xml:space="preserve">When performing classification with a transformer, </w:t>
      </w:r>
      <w:r w:rsidR="00A15853">
        <w:rPr>
          <w:rFonts w:eastAsia="ＭＳ 明朝"/>
          <w:lang w:eastAsia="ja-JP"/>
        </w:rPr>
        <w:t>adding a single data point for classification (classification token) at the beginning of the input embedding is common</w:t>
      </w:r>
      <w:r w:rsidRPr="008621E1">
        <w:rPr>
          <w:rFonts w:eastAsia="ＭＳ 明朝"/>
          <w:lang w:eastAsia="ja-JP"/>
        </w:rPr>
        <w:t>. The classification token was then extracted from the results encoded by the transformer encoder</w:t>
      </w:r>
      <w:r>
        <w:rPr>
          <w:rFonts w:eastAsia="ＭＳ 明朝"/>
          <w:lang w:eastAsia="ja-JP"/>
        </w:rPr>
        <w:t xml:space="preserve">, and </w:t>
      </w:r>
      <w:r w:rsidRPr="008621E1">
        <w:rPr>
          <w:rFonts w:eastAsia="ＭＳ 明朝"/>
          <w:lang w:eastAsia="ja-JP"/>
        </w:rPr>
        <w:t xml:space="preserve">a linear transformation </w:t>
      </w:r>
      <w:r>
        <w:rPr>
          <w:rFonts w:eastAsia="ＭＳ 明朝"/>
          <w:lang w:eastAsia="ja-JP"/>
        </w:rPr>
        <w:t xml:space="preserve">was performed to calculate the output probabilities for each type. Various methods exist for computing the classification tokens, such as random initialization or </w:t>
      </w:r>
      <w:r w:rsidRPr="008621E1">
        <w:rPr>
          <w:rFonts w:eastAsia="ＭＳ 明朝"/>
          <w:lang w:eastAsia="ja-JP"/>
        </w:rPr>
        <w:t xml:space="preserve">calculations from the mean of the outputs. </w:t>
      </w:r>
      <w:r w:rsidR="00C646F4">
        <w:rPr>
          <w:rFonts w:eastAsia="ＭＳ 明朝"/>
          <w:lang w:eastAsia="ja-JP"/>
        </w:rPr>
        <w:t>W</w:t>
      </w:r>
      <w:r w:rsidRPr="008621E1">
        <w:rPr>
          <w:rFonts w:eastAsia="ＭＳ 明朝"/>
          <w:lang w:eastAsia="ja-JP"/>
        </w:rPr>
        <w:t>e adopt</w:t>
      </w:r>
      <w:r w:rsidR="00C36330">
        <w:rPr>
          <w:rFonts w:eastAsia="ＭＳ 明朝"/>
          <w:lang w:eastAsia="ja-JP"/>
        </w:rPr>
        <w:t>ed</w:t>
      </w:r>
      <w:r w:rsidRPr="008621E1">
        <w:rPr>
          <w:rFonts w:eastAsia="ＭＳ 明朝"/>
          <w:lang w:eastAsia="ja-JP"/>
        </w:rPr>
        <w:t xml:space="preserve"> an a</w:t>
      </w:r>
      <w:r w:rsidR="00A15853">
        <w:rPr>
          <w:rFonts w:eastAsia="ＭＳ 明朝"/>
          <w:lang w:eastAsia="ja-JP"/>
        </w:rPr>
        <w:t>veraging approach</w:t>
      </w:r>
      <w:r w:rsidRPr="008621E1">
        <w:rPr>
          <w:rFonts w:eastAsia="ＭＳ 明朝"/>
          <w:lang w:eastAsia="ja-JP"/>
        </w:rPr>
        <w:t xml:space="preserve"> across temporal dimension</w:t>
      </w:r>
      <w:r>
        <w:rPr>
          <w:rFonts w:eastAsia="ＭＳ 明朝"/>
          <w:lang w:eastAsia="ja-JP"/>
        </w:rPr>
        <w:t>s.</w:t>
      </w:r>
    </w:p>
    <w:p w14:paraId="4D0B857F" w14:textId="3FFFA3C1" w:rsidR="008621E1" w:rsidRDefault="00000000" w:rsidP="00576707">
      <w:pPr>
        <w:pStyle w:val="Text"/>
        <w:rPr>
          <w:rFonts w:eastAsia="ＭＳ 明朝"/>
          <w:lang w:eastAsia="ja-JP"/>
        </w:rPr>
      </w:pPr>
      <w:r w:rsidRPr="008621E1">
        <w:rPr>
          <w:rFonts w:eastAsia="ＭＳ 明朝"/>
          <w:lang w:eastAsia="ja-JP"/>
        </w:rPr>
        <w:lastRenderedPageBreak/>
        <w:t xml:space="preserve">Training was conducted with 100 iterations using a mini-batch size of 200, and a multiclass cross-entropy error was employed as the loss function. </w:t>
      </w:r>
      <w:r w:rsidR="00C36330">
        <w:rPr>
          <w:rFonts w:eastAsia="ＭＳ 明朝"/>
          <w:lang w:eastAsia="ja-JP"/>
        </w:rPr>
        <w:t>Considering</w:t>
      </w:r>
      <w:r w:rsidR="00C36330" w:rsidRPr="008621E1">
        <w:rPr>
          <w:rFonts w:eastAsia="ＭＳ 明朝"/>
          <w:lang w:eastAsia="ja-JP"/>
        </w:rPr>
        <w:t xml:space="preserve"> </w:t>
      </w:r>
      <w:r w:rsidR="006E2A9A">
        <w:rPr>
          <w:rFonts w:eastAsia="ＭＳ 明朝"/>
          <w:lang w:eastAsia="ja-JP"/>
        </w:rPr>
        <w:t>several</w:t>
      </w:r>
      <w:r w:rsidRPr="008621E1">
        <w:rPr>
          <w:rFonts w:eastAsia="ＭＳ 明朝"/>
          <w:lang w:eastAsia="ja-JP"/>
        </w:rPr>
        <w:t xml:space="preserve"> parameters in the transformer, which pose a risk of overfitting, the </w:t>
      </w:r>
      <w:proofErr w:type="spellStart"/>
      <w:r w:rsidRPr="008621E1">
        <w:rPr>
          <w:rFonts w:eastAsia="ＭＳ 明朝"/>
          <w:lang w:eastAsia="ja-JP"/>
        </w:rPr>
        <w:t>AdamW</w:t>
      </w:r>
      <w:proofErr w:type="spellEnd"/>
      <w:r w:rsidRPr="008621E1">
        <w:rPr>
          <w:rFonts w:eastAsia="ＭＳ 明朝"/>
          <w:lang w:eastAsia="ja-JP"/>
        </w:rPr>
        <w:t xml:space="preserve"> optimizer, Adam</w:t>
      </w:r>
      <w:r>
        <w:rPr>
          <w:rFonts w:eastAsia="ＭＳ 明朝"/>
          <w:lang w:eastAsia="ja-JP"/>
        </w:rPr>
        <w:t xml:space="preserve"> with weight decay, was used for optimization. The learning rate was set to 0.001</w:t>
      </w:r>
      <w:r w:rsidR="00A15853">
        <w:rPr>
          <w:rFonts w:eastAsia="ＭＳ 明朝"/>
          <w:lang w:eastAsia="ja-JP"/>
        </w:rPr>
        <w:t>,</w:t>
      </w:r>
      <w:r w:rsidRPr="008621E1">
        <w:rPr>
          <w:rFonts w:eastAsia="ＭＳ 明朝"/>
          <w:lang w:eastAsia="ja-JP"/>
        </w:rPr>
        <w:t xml:space="preserve"> and the weight decay to 0.01.</w:t>
      </w:r>
    </w:p>
    <w:p w14:paraId="7DF1D01A" w14:textId="77777777" w:rsidR="00295033" w:rsidRPr="00040CB1" w:rsidRDefault="00295033" w:rsidP="00576707">
      <w:pPr>
        <w:pStyle w:val="Text"/>
        <w:rPr>
          <w:rFonts w:eastAsia="ＭＳ 明朝"/>
          <w:lang w:eastAsia="ja-JP"/>
        </w:rPr>
      </w:pPr>
    </w:p>
    <w:p w14:paraId="0C6CC610" w14:textId="26C59722" w:rsidR="00040CB1" w:rsidRDefault="00000000" w:rsidP="00040CB1">
      <w:pPr>
        <w:pStyle w:val="Heading-Main"/>
      </w:pPr>
      <w:r>
        <w:t>3 Data</w:t>
      </w:r>
    </w:p>
    <w:p w14:paraId="6A52B71B" w14:textId="3F521ECA" w:rsidR="004C71AC" w:rsidRDefault="00000000" w:rsidP="00253C4C">
      <w:pPr>
        <w:pStyle w:val="Text"/>
        <w:rPr>
          <w:lang w:eastAsia="ja-JP"/>
        </w:rPr>
      </w:pPr>
      <w:r>
        <w:rPr>
          <w:lang w:eastAsia="ja-JP"/>
        </w:rPr>
        <w:t xml:space="preserve">To validate the </w:t>
      </w:r>
      <w:r w:rsidR="00A15853">
        <w:rPr>
          <w:lang w:eastAsia="ja-JP"/>
        </w:rPr>
        <w:t>model mentioned above</w:t>
      </w:r>
      <w:r>
        <w:rPr>
          <w:lang w:eastAsia="ja-JP"/>
        </w:rPr>
        <w:t>, earthquakes occurring at Mount Asama, where various low-frequency earthquakes are frequently observed, were selected for the analysis (Figure 2a). Mount Asama, an a</w:t>
      </w:r>
      <w:r w:rsidR="00A15853">
        <w:rPr>
          <w:lang w:eastAsia="ja-JP"/>
        </w:rPr>
        <w:t>ctive andesitic volcano in central Japan, has witnessed most of its historical eruptions at its summit crater</w:t>
      </w:r>
      <w:r w:rsidR="00ED18F8">
        <w:rPr>
          <w:lang w:eastAsia="ja-JP"/>
        </w:rPr>
        <w:t>,</w:t>
      </w:r>
      <w:r w:rsidR="00C7135F">
        <w:rPr>
          <w:lang w:eastAsia="ja-JP"/>
        </w:rPr>
        <w:t xml:space="preserve"> with</w:t>
      </w:r>
      <w:r>
        <w:rPr>
          <w:lang w:eastAsia="ja-JP"/>
        </w:rPr>
        <w:t xml:space="preserve"> a diameter of approximately 400 m. </w:t>
      </w:r>
      <w:r w:rsidR="00253C4C" w:rsidRPr="00253C4C">
        <w:rPr>
          <w:lang w:eastAsia="ja-JP"/>
        </w:rPr>
        <w:t xml:space="preserve">Details of </w:t>
      </w:r>
      <w:r>
        <w:rPr>
          <w:lang w:eastAsia="ja-JP"/>
        </w:rPr>
        <w:t xml:space="preserve">the historical volcanic activity </w:t>
      </w:r>
      <w:r w:rsidR="00C7135F">
        <w:rPr>
          <w:lang w:eastAsia="ja-JP"/>
        </w:rPr>
        <w:t>were</w:t>
      </w:r>
      <w:r w:rsidR="00253C4C" w:rsidRPr="00253C4C">
        <w:rPr>
          <w:lang w:eastAsia="ja-JP"/>
        </w:rPr>
        <w:t xml:space="preserve"> </w:t>
      </w:r>
      <w:r w:rsidR="00ED18F8">
        <w:rPr>
          <w:lang w:eastAsia="ja-JP"/>
        </w:rPr>
        <w:t>comprehensively</w:t>
      </w:r>
      <w:r w:rsidR="00ED18F8" w:rsidRPr="00253C4C">
        <w:rPr>
          <w:lang w:eastAsia="ja-JP"/>
        </w:rPr>
        <w:t xml:space="preserve"> </w:t>
      </w:r>
      <w:r w:rsidR="00253C4C" w:rsidRPr="00253C4C">
        <w:rPr>
          <w:lang w:eastAsia="ja-JP"/>
        </w:rPr>
        <w:t>described by Oikawa et al.</w:t>
      </w:r>
      <w:r w:rsidR="00253C4C">
        <w:rPr>
          <w:lang w:eastAsia="ja-JP"/>
        </w:rPr>
        <w:t xml:space="preserve"> (</w:t>
      </w:r>
      <w:r w:rsidR="00253C4C" w:rsidRPr="00253C4C">
        <w:rPr>
          <w:lang w:eastAsia="ja-JP"/>
        </w:rPr>
        <w:t>2006</w:t>
      </w:r>
      <w:r w:rsidR="00253C4C">
        <w:rPr>
          <w:lang w:eastAsia="ja-JP"/>
        </w:rPr>
        <w:t>)</w:t>
      </w:r>
      <w:r w:rsidR="00253C4C" w:rsidRPr="00253C4C">
        <w:rPr>
          <w:lang w:eastAsia="ja-JP"/>
        </w:rPr>
        <w:t xml:space="preserve"> and Takeo et al.</w:t>
      </w:r>
      <w:r w:rsidR="00253C4C">
        <w:rPr>
          <w:lang w:eastAsia="ja-JP"/>
        </w:rPr>
        <w:t xml:space="preserve"> (</w:t>
      </w:r>
      <w:r w:rsidR="00253C4C" w:rsidRPr="00253C4C">
        <w:rPr>
          <w:lang w:eastAsia="ja-JP"/>
        </w:rPr>
        <w:t>2022</w:t>
      </w:r>
      <w:r w:rsidR="00253C4C">
        <w:rPr>
          <w:lang w:eastAsia="ja-JP"/>
        </w:rPr>
        <w:t>)</w:t>
      </w:r>
      <w:r>
        <w:rPr>
          <w:lang w:eastAsia="ja-JP"/>
        </w:rPr>
        <w:t>.</w:t>
      </w:r>
      <w:r w:rsidR="00253C4C">
        <w:rPr>
          <w:rFonts w:hint="eastAsia"/>
          <w:lang w:eastAsia="ja-JP"/>
        </w:rPr>
        <w:t xml:space="preserve"> </w:t>
      </w:r>
      <w:r>
        <w:rPr>
          <w:lang w:eastAsia="ja-JP"/>
        </w:rPr>
        <w:t xml:space="preserve">Seismic observations have been conducted on Mount Asama for more than 100 years. Since the </w:t>
      </w:r>
      <w:r w:rsidR="00A15853">
        <w:rPr>
          <w:lang w:eastAsia="ja-JP"/>
        </w:rPr>
        <w:t>establishment</w:t>
      </w:r>
      <w:r>
        <w:rPr>
          <w:lang w:eastAsia="ja-JP"/>
        </w:rPr>
        <w:t xml:space="preserve"> of a modern observation network around the volcano</w:t>
      </w:r>
      <w:r w:rsidRPr="009700C6">
        <w:rPr>
          <w:lang w:eastAsia="ja-JP"/>
        </w:rPr>
        <w:t xml:space="preserve"> </w:t>
      </w:r>
      <w:r w:rsidR="009700C6">
        <w:rPr>
          <w:lang w:eastAsia="ja-JP"/>
        </w:rPr>
        <w:t xml:space="preserve">in 2003, </w:t>
      </w:r>
      <w:r>
        <w:rPr>
          <w:lang w:eastAsia="ja-JP"/>
        </w:rPr>
        <w:t xml:space="preserve">a network consisting of 30 seismometers, including 19 with broadband sensors, has been installed by institutions such as </w:t>
      </w:r>
      <w:r w:rsidR="00A15853">
        <w:rPr>
          <w:lang w:eastAsia="ja-JP"/>
        </w:rPr>
        <w:t xml:space="preserve">the </w:t>
      </w:r>
      <w:r>
        <w:rPr>
          <w:lang w:eastAsia="ja-JP"/>
        </w:rPr>
        <w:t>Earthquake Research Institut</w:t>
      </w:r>
      <w:r w:rsidR="005B5352">
        <w:rPr>
          <w:lang w:eastAsia="ja-JP"/>
        </w:rPr>
        <w:t>e (ERI)</w:t>
      </w:r>
      <w:r>
        <w:rPr>
          <w:rFonts w:hint="eastAsia"/>
          <w:lang w:eastAsia="ja-JP"/>
        </w:rPr>
        <w:t>,</w:t>
      </w:r>
      <w:r>
        <w:rPr>
          <w:lang w:eastAsia="ja-JP"/>
        </w:rPr>
        <w:t xml:space="preserve"> Japan Meteorological Agency</w:t>
      </w:r>
      <w:r w:rsidR="005B5352">
        <w:rPr>
          <w:lang w:eastAsia="ja-JP"/>
        </w:rPr>
        <w:t xml:space="preserve"> (JMA)</w:t>
      </w:r>
      <w:r>
        <w:rPr>
          <w:lang w:eastAsia="ja-JP"/>
        </w:rPr>
        <w:t>, and National Research Institute for Earth Science and Disaster Resilience</w:t>
      </w:r>
      <w:r w:rsidR="005B5352">
        <w:rPr>
          <w:lang w:eastAsia="ja-JP"/>
        </w:rPr>
        <w:t xml:space="preserve"> (NIED)</w:t>
      </w:r>
      <w:r>
        <w:rPr>
          <w:lang w:eastAsia="ja-JP"/>
        </w:rPr>
        <w:t xml:space="preserve"> (Figure 2a)</w:t>
      </w:r>
      <w:r w:rsidR="009700C6">
        <w:rPr>
          <w:lang w:eastAsia="ja-JP"/>
        </w:rPr>
        <w:t xml:space="preserve"> up to 2017</w:t>
      </w:r>
      <w:r>
        <w:rPr>
          <w:lang w:eastAsia="ja-JP"/>
        </w:rPr>
        <w:t>.</w:t>
      </w:r>
    </w:p>
    <w:p w14:paraId="07D20C4A" w14:textId="06C38819" w:rsidR="004C71AC" w:rsidRDefault="00000000" w:rsidP="00576707">
      <w:pPr>
        <w:pStyle w:val="Text"/>
        <w:rPr>
          <w:lang w:eastAsia="ja-JP"/>
        </w:rPr>
      </w:pPr>
      <w:r>
        <w:rPr>
          <w:lang w:eastAsia="ja-JP"/>
        </w:rPr>
        <w:t xml:space="preserve">Volcanic earthquakes on Mount Asama have been classified </w:t>
      </w:r>
      <w:r w:rsidR="00506CBE">
        <w:rPr>
          <w:lang w:eastAsia="ja-JP"/>
        </w:rPr>
        <w:t>based on</w:t>
      </w:r>
      <w:r>
        <w:rPr>
          <w:lang w:eastAsia="ja-JP"/>
        </w:rPr>
        <w:t xml:space="preserve"> their source locations and waveform characteristics (</w:t>
      </w:r>
      <w:proofErr w:type="spellStart"/>
      <w:r>
        <w:rPr>
          <w:lang w:eastAsia="ja-JP"/>
        </w:rPr>
        <w:t>Minakami</w:t>
      </w:r>
      <w:proofErr w:type="spellEnd"/>
      <w:r>
        <w:rPr>
          <w:lang w:eastAsia="ja-JP"/>
        </w:rPr>
        <w:t xml:space="preserve"> et al., 1970). Recent observations and research have identified several types of volcanic earthquakes on Mount Asama: B-</w:t>
      </w:r>
      <w:r w:rsidR="009F5406">
        <w:rPr>
          <w:lang w:eastAsia="ja-JP"/>
        </w:rPr>
        <w:t>t</w:t>
      </w:r>
      <w:r>
        <w:rPr>
          <w:lang w:eastAsia="ja-JP"/>
        </w:rPr>
        <w:t>ype earthquakes located directly beneath the crater; A-</w:t>
      </w:r>
      <w:r w:rsidR="009F5406">
        <w:rPr>
          <w:lang w:eastAsia="ja-JP"/>
        </w:rPr>
        <w:t>t</w:t>
      </w:r>
      <w:r>
        <w:rPr>
          <w:lang w:eastAsia="ja-JP"/>
        </w:rPr>
        <w:t xml:space="preserve">ype earthquakes situated slightly westward and </w:t>
      </w:r>
      <w:r w:rsidR="00A15853">
        <w:rPr>
          <w:lang w:eastAsia="ja-JP"/>
        </w:rPr>
        <w:t>more profound</w:t>
      </w:r>
      <w:r>
        <w:rPr>
          <w:lang w:eastAsia="ja-JP"/>
        </w:rPr>
        <w:t>ly than the B-</w:t>
      </w:r>
      <w:r w:rsidR="009F5406">
        <w:rPr>
          <w:lang w:eastAsia="ja-JP"/>
        </w:rPr>
        <w:t>t</w:t>
      </w:r>
      <w:r>
        <w:rPr>
          <w:lang w:eastAsia="ja-JP"/>
        </w:rPr>
        <w:t>ype distribution area; F-</w:t>
      </w:r>
      <w:r w:rsidR="009F5406">
        <w:rPr>
          <w:lang w:eastAsia="ja-JP"/>
        </w:rPr>
        <w:t>t</w:t>
      </w:r>
      <w:r>
        <w:rPr>
          <w:lang w:eastAsia="ja-JP"/>
        </w:rPr>
        <w:t>ype earthquakes occurring on the flanks of the volcano away from the crater; and N-</w:t>
      </w:r>
      <w:r w:rsidR="009F5406">
        <w:rPr>
          <w:lang w:eastAsia="ja-JP"/>
        </w:rPr>
        <w:t>t</w:t>
      </w:r>
      <w:r>
        <w:rPr>
          <w:lang w:eastAsia="ja-JP"/>
        </w:rPr>
        <w:t>ype earthquakes occurring within the B-type source area but characterized by decaying oscillatory waveforms (Oikawa et al., 2006). These are currently subdivided into 12 types. Among these, B-</w:t>
      </w:r>
      <w:r w:rsidR="009F5406">
        <w:rPr>
          <w:lang w:eastAsia="ja-JP"/>
        </w:rPr>
        <w:t>t</w:t>
      </w:r>
      <w:r>
        <w:rPr>
          <w:lang w:eastAsia="ja-JP"/>
        </w:rPr>
        <w:t>ype earthquakes</w:t>
      </w:r>
      <w:r w:rsidR="009700C6">
        <w:rPr>
          <w:lang w:eastAsia="ja-JP"/>
        </w:rPr>
        <w:t xml:space="preserve"> </w:t>
      </w:r>
      <w:r>
        <w:rPr>
          <w:lang w:eastAsia="ja-JP"/>
        </w:rPr>
        <w:t>are the most frequent and tend to cluster, often preceding eruptions (Oikawa et al., 2006). Th</w:t>
      </w:r>
      <w:r w:rsidR="00506CBE">
        <w:rPr>
          <w:lang w:eastAsia="ja-JP"/>
        </w:rPr>
        <w:t>erefore</w:t>
      </w:r>
      <w:r>
        <w:rPr>
          <w:lang w:eastAsia="ja-JP"/>
        </w:rPr>
        <w:t xml:space="preserve">, the precise identification of B-type earthquakes is crucial for understanding </w:t>
      </w:r>
      <w:r w:rsidR="00A15853">
        <w:rPr>
          <w:lang w:eastAsia="ja-JP"/>
        </w:rPr>
        <w:t xml:space="preserve">the seismic and </w:t>
      </w:r>
      <w:r w:rsidR="009700C6">
        <w:rPr>
          <w:lang w:eastAsia="ja-JP"/>
        </w:rPr>
        <w:t xml:space="preserve">volcanic </w:t>
      </w:r>
      <w:r w:rsidR="00A15853">
        <w:rPr>
          <w:lang w:eastAsia="ja-JP"/>
        </w:rPr>
        <w:t>activity</w:t>
      </w:r>
      <w:r>
        <w:rPr>
          <w:lang w:eastAsia="ja-JP"/>
        </w:rPr>
        <w:t xml:space="preserve"> of Mount Asama.</w:t>
      </w:r>
    </w:p>
    <w:p w14:paraId="352942C3" w14:textId="25B6972D" w:rsidR="00B915AB" w:rsidRDefault="00000000" w:rsidP="00B50593">
      <w:pPr>
        <w:pStyle w:val="Text"/>
        <w:ind w:firstLine="0"/>
        <w:jc w:val="center"/>
        <w:rPr>
          <w:lang w:eastAsia="ja-JP"/>
        </w:rPr>
      </w:pPr>
      <w:r w:rsidRPr="00741A75">
        <w:rPr>
          <w:noProof/>
          <w:lang w:eastAsia="ja-JP"/>
        </w:rPr>
        <w:lastRenderedPageBreak/>
        <w:drawing>
          <wp:inline distT="0" distB="0" distL="0" distR="0" wp14:anchorId="2E39D607" wp14:editId="7BD4958B">
            <wp:extent cx="5187297" cy="6540095"/>
            <wp:effectExtent l="0" t="0" r="0" b="635"/>
            <wp:docPr id="1"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204486" cy="6561767"/>
                    </a:xfrm>
                    <a:prstGeom prst="rect">
                      <a:avLst/>
                    </a:prstGeom>
                  </pic:spPr>
                </pic:pic>
              </a:graphicData>
            </a:graphic>
          </wp:inline>
        </w:drawing>
      </w:r>
    </w:p>
    <w:p w14:paraId="79FFA60D" w14:textId="1554205D" w:rsidR="00B915AB" w:rsidRPr="00B915AB" w:rsidRDefault="00000000" w:rsidP="00B915AB">
      <w:pPr>
        <w:shd w:val="clear" w:color="auto" w:fill="FFFFFF"/>
        <w:rPr>
          <w:rFonts w:eastAsia="Times New Roman"/>
          <w:color w:val="262626"/>
          <w:sz w:val="24"/>
          <w:szCs w:val="24"/>
        </w:rPr>
      </w:pPr>
      <w:r w:rsidRPr="004B1F9E">
        <w:rPr>
          <w:b/>
          <w:bCs/>
          <w:sz w:val="24"/>
          <w:szCs w:val="24"/>
          <w:lang w:eastAsia="ja-JP"/>
        </w:rPr>
        <w:t>Figure 2.</w:t>
      </w:r>
      <w:r w:rsidRPr="00335262">
        <w:rPr>
          <w:sz w:val="24"/>
          <w:szCs w:val="24"/>
          <w:lang w:eastAsia="ja-JP"/>
        </w:rPr>
        <w:t xml:space="preserve"> </w:t>
      </w:r>
      <w:r w:rsidR="00C25308">
        <w:rPr>
          <w:rFonts w:eastAsia="Times New Roman"/>
          <w:color w:val="262626"/>
          <w:sz w:val="24"/>
          <w:szCs w:val="24"/>
        </w:rPr>
        <w:t>Distribution of earthquake</w:t>
      </w:r>
      <w:r w:rsidR="00153B71">
        <w:rPr>
          <w:rFonts w:eastAsia="Times New Roman"/>
          <w:color w:val="262626"/>
          <w:sz w:val="24"/>
          <w:szCs w:val="24"/>
        </w:rPr>
        <w:t>s</w:t>
      </w:r>
      <w:r w:rsidR="00C25308">
        <w:rPr>
          <w:rFonts w:eastAsia="Times New Roman"/>
          <w:color w:val="262626"/>
          <w:sz w:val="24"/>
          <w:szCs w:val="24"/>
        </w:rPr>
        <w:t xml:space="preserve"> and station</w:t>
      </w:r>
      <w:r w:rsidR="00153B71">
        <w:rPr>
          <w:rFonts w:eastAsia="Times New Roman"/>
          <w:color w:val="262626"/>
          <w:sz w:val="24"/>
          <w:szCs w:val="24"/>
        </w:rPr>
        <w:t>s</w:t>
      </w:r>
      <w:r w:rsidR="00C25308">
        <w:rPr>
          <w:rFonts w:eastAsia="Times New Roman"/>
          <w:color w:val="262626"/>
          <w:sz w:val="24"/>
          <w:szCs w:val="24"/>
        </w:rPr>
        <w:t xml:space="preserve"> and examples of i</w:t>
      </w:r>
      <w:r w:rsidR="00A15853">
        <w:rPr>
          <w:rFonts w:eastAsia="Times New Roman"/>
          <w:color w:val="262626"/>
          <w:sz w:val="24"/>
          <w:szCs w:val="24"/>
        </w:rPr>
        <w:t>n</w:t>
      </w:r>
      <w:r w:rsidR="00C25308">
        <w:rPr>
          <w:rFonts w:eastAsia="Times New Roman"/>
          <w:color w:val="262626"/>
          <w:sz w:val="24"/>
          <w:szCs w:val="24"/>
        </w:rPr>
        <w:t xml:space="preserve">put data. </w:t>
      </w:r>
      <w:r w:rsidR="009700C6" w:rsidRPr="00257684">
        <w:rPr>
          <w:rFonts w:eastAsia="Times New Roman"/>
          <w:color w:val="262626"/>
          <w:sz w:val="24"/>
          <w:szCs w:val="24"/>
        </w:rPr>
        <w:t>E</w:t>
      </w:r>
      <w:r w:rsidR="00741A75" w:rsidRPr="00257684">
        <w:rPr>
          <w:rFonts w:eastAsia="Times New Roman"/>
          <w:color w:val="262626"/>
          <w:sz w:val="24"/>
          <w:szCs w:val="24"/>
        </w:rPr>
        <w:t xml:space="preserve">arthquakes detected between January 2003 and October 2022, </w:t>
      </w:r>
      <w:r w:rsidR="009700C6" w:rsidRPr="00257684">
        <w:rPr>
          <w:rFonts w:eastAsia="Times New Roman"/>
          <w:color w:val="262626"/>
          <w:sz w:val="24"/>
          <w:szCs w:val="24"/>
        </w:rPr>
        <w:t xml:space="preserve">only </w:t>
      </w:r>
      <w:r w:rsidR="00741A75" w:rsidRPr="00257684">
        <w:rPr>
          <w:rFonts w:eastAsia="Times New Roman"/>
          <w:color w:val="262626"/>
          <w:sz w:val="24"/>
          <w:szCs w:val="24"/>
        </w:rPr>
        <w:t xml:space="preserve">with location determination errors less than 100 m in horizontal and depth directions, </w:t>
      </w:r>
      <w:r w:rsidR="00285ABB">
        <w:rPr>
          <w:rFonts w:eastAsia="Times New Roman"/>
          <w:color w:val="262626"/>
          <w:sz w:val="24"/>
          <w:szCs w:val="24"/>
        </w:rPr>
        <w:t>were</w:t>
      </w:r>
      <w:r w:rsidR="00741A75" w:rsidRPr="00257684">
        <w:rPr>
          <w:rFonts w:eastAsia="Times New Roman"/>
          <w:color w:val="262626"/>
          <w:sz w:val="24"/>
          <w:szCs w:val="24"/>
        </w:rPr>
        <w:t xml:space="preserve"> plotted</w:t>
      </w:r>
      <w:r w:rsidR="00FA04D0" w:rsidRPr="00257684">
        <w:rPr>
          <w:rFonts w:eastAsia="Times New Roman"/>
          <w:color w:val="262626"/>
          <w:sz w:val="24"/>
          <w:szCs w:val="24"/>
        </w:rPr>
        <w:t>.</w:t>
      </w:r>
      <w:r w:rsidR="00FA04D0" w:rsidRPr="00FA04D0">
        <w:rPr>
          <w:rFonts w:eastAsia="Times New Roman"/>
          <w:color w:val="262626"/>
          <w:sz w:val="24"/>
          <w:szCs w:val="24"/>
        </w:rPr>
        <w:t xml:space="preserve"> </w:t>
      </w:r>
      <w:r w:rsidR="00C25308" w:rsidRPr="000D0DA9">
        <w:rPr>
          <w:rFonts w:eastAsia="Times New Roman"/>
          <w:color w:val="262626"/>
          <w:sz w:val="24"/>
          <w:szCs w:val="24"/>
        </w:rPr>
        <w:t xml:space="preserve">(a) Distribution of earthquakes (circles) </w:t>
      </w:r>
      <w:r w:rsidR="00C25308">
        <w:rPr>
          <w:rFonts w:eastAsia="Times New Roman"/>
          <w:color w:val="262626"/>
          <w:sz w:val="24"/>
          <w:szCs w:val="24"/>
        </w:rPr>
        <w:t xml:space="preserve">and </w:t>
      </w:r>
      <w:r w:rsidR="00C25308" w:rsidRPr="000D0DA9">
        <w:rPr>
          <w:rFonts w:eastAsia="Times New Roman"/>
          <w:color w:val="262626"/>
          <w:sz w:val="24"/>
          <w:szCs w:val="24"/>
        </w:rPr>
        <w:t>stations (blue triangles) at Mount Asama. Red circles represent A-</w:t>
      </w:r>
      <w:r w:rsidR="009F5406">
        <w:rPr>
          <w:rFonts w:eastAsia="Times New Roman"/>
          <w:color w:val="262626"/>
          <w:sz w:val="24"/>
          <w:szCs w:val="24"/>
        </w:rPr>
        <w:t>t</w:t>
      </w:r>
      <w:r w:rsidR="00C25308" w:rsidRPr="000D0DA9">
        <w:rPr>
          <w:rFonts w:eastAsia="Times New Roman"/>
          <w:color w:val="262626"/>
          <w:sz w:val="24"/>
          <w:szCs w:val="24"/>
        </w:rPr>
        <w:t>ype, green circles represent B-</w:t>
      </w:r>
      <w:r w:rsidR="009F5406">
        <w:rPr>
          <w:rFonts w:eastAsia="Times New Roman"/>
          <w:color w:val="262626"/>
          <w:sz w:val="24"/>
          <w:szCs w:val="24"/>
        </w:rPr>
        <w:t>t</w:t>
      </w:r>
      <w:r w:rsidR="00C25308" w:rsidRPr="000D0DA9">
        <w:rPr>
          <w:rFonts w:eastAsia="Times New Roman"/>
          <w:color w:val="262626"/>
          <w:sz w:val="24"/>
          <w:szCs w:val="24"/>
        </w:rPr>
        <w:t>ype labeled events</w:t>
      </w:r>
      <w:r w:rsidR="00C7110B">
        <w:rPr>
          <w:rFonts w:eastAsia="Times New Roman"/>
          <w:color w:val="262626"/>
          <w:sz w:val="24"/>
          <w:szCs w:val="24"/>
        </w:rPr>
        <w:t>, and o</w:t>
      </w:r>
      <w:r w:rsidR="00C7110B" w:rsidRPr="00C7110B">
        <w:rPr>
          <w:rFonts w:eastAsia="Times New Roman"/>
          <w:color w:val="262626"/>
          <w:sz w:val="24"/>
          <w:szCs w:val="24"/>
        </w:rPr>
        <w:t>pen circles represent earthquakes that do not belong to either type.</w:t>
      </w:r>
      <w:r w:rsidR="00C7110B">
        <w:rPr>
          <w:rFonts w:eastAsia="Times New Roman"/>
          <w:color w:val="262626"/>
          <w:sz w:val="24"/>
          <w:szCs w:val="24"/>
        </w:rPr>
        <w:t xml:space="preserve"> </w:t>
      </w:r>
      <w:r w:rsidR="00C25308" w:rsidRPr="000D0DA9">
        <w:rPr>
          <w:rFonts w:eastAsia="Times New Roman"/>
          <w:color w:val="262626"/>
          <w:sz w:val="24"/>
          <w:szCs w:val="24"/>
        </w:rPr>
        <w:t>The top image is a map view, and the bottom image is a cross-sectional view along the red line in the map view.</w:t>
      </w:r>
      <w:r w:rsidR="00FA04D0">
        <w:rPr>
          <w:rFonts w:eastAsia="Times New Roman"/>
          <w:color w:val="262626"/>
          <w:sz w:val="24"/>
          <w:szCs w:val="24"/>
        </w:rPr>
        <w:t xml:space="preserve"> Height i</w:t>
      </w:r>
      <w:r w:rsidR="00FA04D0" w:rsidRPr="00FA04D0">
        <w:rPr>
          <w:rFonts w:eastAsia="Times New Roman"/>
          <w:color w:val="262626"/>
          <w:sz w:val="24"/>
          <w:szCs w:val="24"/>
        </w:rPr>
        <w:t>s positive in the depth direction.</w:t>
      </w:r>
      <w:r w:rsidR="00C25308" w:rsidRPr="000D0DA9">
        <w:rPr>
          <w:rFonts w:eastAsia="Times New Roman"/>
          <w:color w:val="262626"/>
          <w:sz w:val="24"/>
          <w:szCs w:val="24"/>
        </w:rPr>
        <w:t xml:space="preserve"> (b) An example of </w:t>
      </w:r>
      <w:r w:rsidR="00285ABB">
        <w:rPr>
          <w:rFonts w:eastAsia="Times New Roman"/>
          <w:color w:val="262626"/>
          <w:sz w:val="24"/>
          <w:szCs w:val="24"/>
        </w:rPr>
        <w:t xml:space="preserve">an </w:t>
      </w:r>
      <w:r w:rsidR="00C25308" w:rsidRPr="000D0DA9">
        <w:rPr>
          <w:rFonts w:eastAsia="Times New Roman"/>
          <w:color w:val="262626"/>
          <w:sz w:val="24"/>
          <w:szCs w:val="24"/>
        </w:rPr>
        <w:t>A-</w:t>
      </w:r>
      <w:r w:rsidR="009F5406">
        <w:rPr>
          <w:rFonts w:eastAsia="Times New Roman"/>
          <w:color w:val="262626"/>
          <w:sz w:val="24"/>
          <w:szCs w:val="24"/>
        </w:rPr>
        <w:t>t</w:t>
      </w:r>
      <w:r w:rsidR="00C25308" w:rsidRPr="000D0DA9">
        <w:rPr>
          <w:rFonts w:eastAsia="Times New Roman"/>
          <w:color w:val="262626"/>
          <w:sz w:val="24"/>
          <w:szCs w:val="24"/>
        </w:rPr>
        <w:t xml:space="preserve">ype earthquake. The top </w:t>
      </w:r>
      <w:r w:rsidR="00A15853">
        <w:rPr>
          <w:rFonts w:eastAsia="Times New Roman"/>
          <w:color w:val="262626"/>
          <w:sz w:val="24"/>
          <w:szCs w:val="24"/>
        </w:rPr>
        <w:t>panel</w:t>
      </w:r>
      <w:r w:rsidR="00C25308" w:rsidRPr="000D0DA9">
        <w:rPr>
          <w:rFonts w:eastAsia="Times New Roman"/>
          <w:color w:val="262626"/>
          <w:sz w:val="24"/>
          <w:szCs w:val="24"/>
        </w:rPr>
        <w:t xml:space="preserve"> shows the seismic waveform</w:t>
      </w:r>
      <w:r w:rsidR="00285ABB">
        <w:rPr>
          <w:rFonts w:eastAsia="Times New Roman"/>
          <w:color w:val="262626"/>
          <w:sz w:val="24"/>
          <w:szCs w:val="24"/>
        </w:rPr>
        <w:t>,</w:t>
      </w:r>
      <w:r w:rsidR="00C25308" w:rsidRPr="000D0DA9">
        <w:rPr>
          <w:rFonts w:eastAsia="Times New Roman"/>
          <w:color w:val="262626"/>
          <w:sz w:val="24"/>
          <w:szCs w:val="24"/>
        </w:rPr>
        <w:t xml:space="preserve"> and the bottom image shows the spectrogram. (c) Same as b) but representing an example of a B-</w:t>
      </w:r>
      <w:r w:rsidR="009F5406">
        <w:rPr>
          <w:rFonts w:eastAsia="Times New Roman"/>
          <w:color w:val="262626"/>
          <w:sz w:val="24"/>
          <w:szCs w:val="24"/>
        </w:rPr>
        <w:t>t</w:t>
      </w:r>
      <w:r w:rsidR="00C25308" w:rsidRPr="000D0DA9">
        <w:rPr>
          <w:rFonts w:eastAsia="Times New Roman"/>
          <w:color w:val="262626"/>
          <w:sz w:val="24"/>
          <w:szCs w:val="24"/>
        </w:rPr>
        <w:t>ype earthquake.</w:t>
      </w:r>
      <w:r w:rsidR="00FA04D0">
        <w:rPr>
          <w:rFonts w:eastAsia="Times New Roman"/>
          <w:color w:val="262626"/>
          <w:sz w:val="24"/>
          <w:szCs w:val="24"/>
        </w:rPr>
        <w:t xml:space="preserve"> </w:t>
      </w:r>
    </w:p>
    <w:p w14:paraId="4424F9E1" w14:textId="74D44063" w:rsidR="00F61537" w:rsidRDefault="00000000" w:rsidP="00B50593">
      <w:pPr>
        <w:pStyle w:val="Text"/>
        <w:rPr>
          <w:lang w:eastAsia="ja-JP"/>
        </w:rPr>
      </w:pPr>
      <w:r>
        <w:rPr>
          <w:lang w:eastAsia="ja-JP"/>
        </w:rPr>
        <w:lastRenderedPageBreak/>
        <w:t>Waveforms and spectrograms of A- and B-</w:t>
      </w:r>
      <w:r w:rsidR="009F5406">
        <w:rPr>
          <w:lang w:eastAsia="ja-JP"/>
        </w:rPr>
        <w:t>t</w:t>
      </w:r>
      <w:r>
        <w:rPr>
          <w:lang w:eastAsia="ja-JP"/>
        </w:rPr>
        <w:t xml:space="preserve">ype earthquakes are shown in Figure 2b and 2c, respectively. </w:t>
      </w:r>
      <w:r w:rsidRPr="00257684">
        <w:rPr>
          <w:lang w:eastAsia="ja-JP"/>
        </w:rPr>
        <w:t>A-</w:t>
      </w:r>
      <w:r w:rsidR="009F5406" w:rsidRPr="00257684">
        <w:rPr>
          <w:lang w:eastAsia="ja-JP"/>
        </w:rPr>
        <w:t>t</w:t>
      </w:r>
      <w:r w:rsidRPr="00257684">
        <w:rPr>
          <w:lang w:eastAsia="ja-JP"/>
        </w:rPr>
        <w:t>ype earthquakes have distinct P</w:t>
      </w:r>
      <w:r>
        <w:rPr>
          <w:lang w:eastAsia="ja-JP"/>
        </w:rPr>
        <w:t>- and S</w:t>
      </w:r>
      <w:r w:rsidRPr="00257684">
        <w:rPr>
          <w:lang w:eastAsia="ja-JP"/>
        </w:rPr>
        <w:t>-waves, whereas B-</w:t>
      </w:r>
      <w:r w:rsidR="009F5406" w:rsidRPr="00257684">
        <w:rPr>
          <w:lang w:eastAsia="ja-JP"/>
        </w:rPr>
        <w:t>t</w:t>
      </w:r>
      <w:r w:rsidRPr="00257684">
        <w:rPr>
          <w:lang w:eastAsia="ja-JP"/>
        </w:rPr>
        <w:t xml:space="preserve">ype earthquakes often have unclear </w:t>
      </w:r>
      <w:r>
        <w:rPr>
          <w:lang w:eastAsia="ja-JP"/>
        </w:rPr>
        <w:t xml:space="preserve">P-wave onsets </w:t>
      </w:r>
      <w:r w:rsidRPr="00257684">
        <w:rPr>
          <w:lang w:eastAsia="ja-JP"/>
        </w:rPr>
        <w:t>and indistinguishable S-waves. B</w:t>
      </w:r>
      <w:r>
        <w:rPr>
          <w:lang w:eastAsia="ja-JP"/>
        </w:rPr>
        <w:t>-</w:t>
      </w:r>
      <w:r w:rsidR="009F5406">
        <w:rPr>
          <w:lang w:eastAsia="ja-JP"/>
        </w:rPr>
        <w:t>t</w:t>
      </w:r>
      <w:r>
        <w:rPr>
          <w:lang w:eastAsia="ja-JP"/>
        </w:rPr>
        <w:t>ype earthquakes tend to have longer durations and lower dominant frequencies than type A earthquakes.</w:t>
      </w:r>
      <w:r w:rsidR="00A264A3">
        <w:rPr>
          <w:lang w:eastAsia="ja-JP"/>
        </w:rPr>
        <w:t xml:space="preserve"> </w:t>
      </w:r>
      <w:r w:rsidR="00943ADB">
        <w:rPr>
          <w:lang w:eastAsia="ja-JP"/>
        </w:rPr>
        <w:t>Therefore</w:t>
      </w:r>
      <w:r w:rsidR="00A264A3" w:rsidRPr="00257684">
        <w:rPr>
          <w:lang w:eastAsia="ja-JP"/>
        </w:rPr>
        <w:t>, th</w:t>
      </w:r>
      <w:r w:rsidR="00D13179" w:rsidRPr="00257684">
        <w:rPr>
          <w:lang w:eastAsia="ja-JP"/>
        </w:rPr>
        <w:t>is</w:t>
      </w:r>
      <w:r w:rsidR="00A264A3" w:rsidRPr="00257684">
        <w:rPr>
          <w:lang w:eastAsia="ja-JP"/>
        </w:rPr>
        <w:t xml:space="preserve"> study aim</w:t>
      </w:r>
      <w:r w:rsidR="00943ADB">
        <w:rPr>
          <w:lang w:eastAsia="ja-JP"/>
        </w:rPr>
        <w:t>ed</w:t>
      </w:r>
      <w:r w:rsidR="00A264A3" w:rsidRPr="00257684">
        <w:rPr>
          <w:lang w:eastAsia="ja-JP"/>
        </w:rPr>
        <w:t xml:space="preserve"> to classify A</w:t>
      </w:r>
      <w:r>
        <w:rPr>
          <w:lang w:eastAsia="ja-JP"/>
        </w:rPr>
        <w:t>- and B-</w:t>
      </w:r>
      <w:r w:rsidR="00F1654E" w:rsidRPr="00257684">
        <w:rPr>
          <w:lang w:eastAsia="ja-JP"/>
        </w:rPr>
        <w:t>t</w:t>
      </w:r>
      <w:r w:rsidR="00A264A3" w:rsidRPr="00257684">
        <w:rPr>
          <w:lang w:eastAsia="ja-JP"/>
        </w:rPr>
        <w:t xml:space="preserve">ype earthquakes and differentiate them from noise. </w:t>
      </w:r>
      <w:r w:rsidR="00513BB2">
        <w:rPr>
          <w:lang w:eastAsia="ja-JP"/>
        </w:rPr>
        <w:t>We used a seismic catalog developed by the ERI Asama Volcano Observatory to construct the classification model</w:t>
      </w:r>
      <w:r w:rsidR="00C36BBD" w:rsidRPr="00257684">
        <w:rPr>
          <w:lang w:eastAsia="ja-JP"/>
        </w:rPr>
        <w:t xml:space="preserve"> between January 2003 and October 2022</w:t>
      </w:r>
      <w:r w:rsidR="009B1EBD" w:rsidRPr="00257684">
        <w:rPr>
          <w:lang w:eastAsia="ja-JP"/>
        </w:rPr>
        <w:t xml:space="preserve">. The earthquake types in this catalog were manually classified based on visual inspection of waveforms. </w:t>
      </w:r>
      <w:r w:rsidR="00A264A3" w:rsidRPr="00257684">
        <w:rPr>
          <w:lang w:eastAsia="ja-JP"/>
        </w:rPr>
        <w:t>Figure 2</w:t>
      </w:r>
      <w:r w:rsidR="005A7DBE" w:rsidRPr="00257684">
        <w:rPr>
          <w:lang w:eastAsia="ja-JP"/>
        </w:rPr>
        <w:t>a</w:t>
      </w:r>
      <w:r w:rsidR="000845F7" w:rsidRPr="00257684">
        <w:rPr>
          <w:lang w:eastAsia="ja-JP"/>
        </w:rPr>
        <w:t xml:space="preserve"> </w:t>
      </w:r>
      <w:r w:rsidR="00C32F53">
        <w:rPr>
          <w:lang w:eastAsia="ja-JP"/>
        </w:rPr>
        <w:t>shows</w:t>
      </w:r>
      <w:r w:rsidR="00C32F53" w:rsidRPr="00257684">
        <w:rPr>
          <w:lang w:eastAsia="ja-JP"/>
        </w:rPr>
        <w:t xml:space="preserve"> </w:t>
      </w:r>
      <w:r w:rsidR="005A7DBE" w:rsidRPr="00257684">
        <w:rPr>
          <w:lang w:eastAsia="ja-JP"/>
        </w:rPr>
        <w:t>only those with horizontal and depth source errors within 100 m for</w:t>
      </w:r>
      <w:r w:rsidR="00A264A3" w:rsidRPr="00257684">
        <w:rPr>
          <w:lang w:eastAsia="ja-JP"/>
        </w:rPr>
        <w:t xml:space="preserve"> </w:t>
      </w:r>
      <w:r w:rsidR="00857C8D" w:rsidRPr="00257684">
        <w:rPr>
          <w:lang w:eastAsia="ja-JP"/>
        </w:rPr>
        <w:t>900</w:t>
      </w:r>
      <w:r w:rsidR="00A264A3" w:rsidRPr="00257684">
        <w:rPr>
          <w:lang w:eastAsia="ja-JP"/>
        </w:rPr>
        <w:t xml:space="preserve"> A-and </w:t>
      </w:r>
      <w:r w:rsidR="00857C8D" w:rsidRPr="00257684">
        <w:rPr>
          <w:lang w:eastAsia="ja-JP"/>
        </w:rPr>
        <w:t>3191</w:t>
      </w:r>
      <w:r w:rsidR="00A264A3" w:rsidRPr="00257684">
        <w:rPr>
          <w:lang w:eastAsia="ja-JP"/>
        </w:rPr>
        <w:t xml:space="preserve"> B-</w:t>
      </w:r>
      <w:r w:rsidR="00F1654E" w:rsidRPr="00257684">
        <w:rPr>
          <w:lang w:eastAsia="ja-JP"/>
        </w:rPr>
        <w:t>t</w:t>
      </w:r>
      <w:r w:rsidR="00A264A3" w:rsidRPr="00257684">
        <w:rPr>
          <w:lang w:eastAsia="ja-JP"/>
        </w:rPr>
        <w:t xml:space="preserve">ype earthquakes. </w:t>
      </w:r>
      <w:r w:rsidR="00F1654E" w:rsidRPr="00257684">
        <w:rPr>
          <w:lang w:eastAsia="ja-JP"/>
        </w:rPr>
        <w:t xml:space="preserve">However, because the model training did not utilize information on the </w:t>
      </w:r>
      <w:r w:rsidR="00CB4D98">
        <w:rPr>
          <w:lang w:eastAsia="ja-JP"/>
        </w:rPr>
        <w:t>hypo</w:t>
      </w:r>
      <w:r w:rsidR="00F1654E" w:rsidRPr="00257684">
        <w:rPr>
          <w:lang w:eastAsia="ja-JP"/>
        </w:rPr>
        <w:t xml:space="preserve">center locations, all detected earthquakes, including those with </w:t>
      </w:r>
      <w:r w:rsidR="00F874EF" w:rsidRPr="00257684">
        <w:rPr>
          <w:lang w:eastAsia="ja-JP"/>
        </w:rPr>
        <w:t xml:space="preserve">relatively </w:t>
      </w:r>
      <w:r w:rsidR="00F1654E" w:rsidRPr="00257684">
        <w:rPr>
          <w:lang w:eastAsia="ja-JP"/>
        </w:rPr>
        <w:t xml:space="preserve">large </w:t>
      </w:r>
      <w:r w:rsidR="00F874EF" w:rsidRPr="00257684">
        <w:rPr>
          <w:lang w:eastAsia="ja-JP"/>
        </w:rPr>
        <w:t xml:space="preserve">location </w:t>
      </w:r>
      <w:r w:rsidR="00F1654E" w:rsidRPr="00257684">
        <w:rPr>
          <w:lang w:eastAsia="ja-JP"/>
        </w:rPr>
        <w:t>errors, were used, totaling 1027 A-type earthquakes (8</w:t>
      </w:r>
      <w:r w:rsidR="00B137A6">
        <w:rPr>
          <w:lang w:eastAsia="ja-JP"/>
        </w:rPr>
        <w:t>,</w:t>
      </w:r>
      <w:r w:rsidR="00F1654E" w:rsidRPr="00257684">
        <w:rPr>
          <w:lang w:eastAsia="ja-JP"/>
        </w:rPr>
        <w:t>318 waveforms) and 4090 B-type earthquakes (37</w:t>
      </w:r>
      <w:r w:rsidR="00B137A6">
        <w:rPr>
          <w:lang w:eastAsia="ja-JP"/>
        </w:rPr>
        <w:t>,</w:t>
      </w:r>
      <w:r w:rsidR="00F1654E" w:rsidRPr="00257684">
        <w:rPr>
          <w:lang w:eastAsia="ja-JP"/>
        </w:rPr>
        <w:t>196 waveforms)</w:t>
      </w:r>
      <w:r w:rsidR="00F874EF" w:rsidRPr="00257684">
        <w:rPr>
          <w:lang w:eastAsia="ja-JP"/>
        </w:rPr>
        <w:t xml:space="preserve">. </w:t>
      </w:r>
      <w:r w:rsidR="009B1EBD" w:rsidRPr="00257684">
        <w:rPr>
          <w:lang w:eastAsia="ja-JP"/>
        </w:rPr>
        <w:t xml:space="preserve">The onsets of </w:t>
      </w:r>
      <w:r>
        <w:rPr>
          <w:lang w:eastAsia="ja-JP"/>
        </w:rPr>
        <w:t>the P- and S</w:t>
      </w:r>
      <w:r w:rsidR="009B1EBD" w:rsidRPr="00257684">
        <w:rPr>
          <w:lang w:eastAsia="ja-JP"/>
        </w:rPr>
        <w:t>-wave arrival times for these earthquakes were manually selected.</w:t>
      </w:r>
      <w:r w:rsidR="00F874EF">
        <w:rPr>
          <w:lang w:eastAsia="ja-JP"/>
        </w:rPr>
        <w:t xml:space="preserve"> </w:t>
      </w:r>
      <w:r>
        <w:rPr>
          <w:lang w:eastAsia="ja-JP"/>
        </w:rPr>
        <w:t xml:space="preserve">Each dataset consisted of three channels (two horizontal and one vertical), </w:t>
      </w:r>
      <w:r w:rsidR="009B1EBD">
        <w:rPr>
          <w:lang w:eastAsia="ja-JP"/>
        </w:rPr>
        <w:t xml:space="preserve">and </w:t>
      </w:r>
      <w:r w:rsidR="009B1EBD" w:rsidRPr="00257684">
        <w:rPr>
          <w:rFonts w:eastAsiaTheme="minorEastAsia"/>
          <w:color w:val="000000"/>
        </w:rPr>
        <w:t>we decimated the waveforms of stations recorded at 200 Hz such that the sampling frequency of all waveforms was 100 Hz.</w:t>
      </w:r>
      <w:r>
        <w:rPr>
          <w:lang w:eastAsia="ja-JP"/>
        </w:rPr>
        <w:t xml:space="preserve"> Each waveform was initially extracted from a segment of 9001 points. For</w:t>
      </w:r>
      <w:r w:rsidR="001B2554">
        <w:rPr>
          <w:lang w:eastAsia="ja-JP"/>
        </w:rPr>
        <w:t xml:space="preserve"> A</w:t>
      </w:r>
      <w:r>
        <w:rPr>
          <w:lang w:eastAsia="ja-JP"/>
        </w:rPr>
        <w:t>- and B-</w:t>
      </w:r>
      <w:r w:rsidR="009F5406">
        <w:rPr>
          <w:lang w:eastAsia="ja-JP"/>
        </w:rPr>
        <w:t>t</w:t>
      </w:r>
      <w:r>
        <w:rPr>
          <w:lang w:eastAsia="ja-JP"/>
        </w:rPr>
        <w:t>ype earthquakes, the starting point was randomly selected from 150 to 1000 points after the P-wave arrival time, and 3000 points were extracted for use. Noise data were obtained from areas with</w:t>
      </w:r>
      <w:r w:rsidR="005E483D">
        <w:rPr>
          <w:lang w:eastAsia="ja-JP"/>
        </w:rPr>
        <w:t xml:space="preserve"> no earthquake signals.</w:t>
      </w:r>
    </w:p>
    <w:p w14:paraId="11EC8138" w14:textId="77777777" w:rsidR="008944E3" w:rsidRPr="00F61537" w:rsidRDefault="008944E3" w:rsidP="00B915AB">
      <w:pPr>
        <w:pStyle w:val="Text"/>
        <w:rPr>
          <w:lang w:eastAsia="ja-JP"/>
        </w:rPr>
      </w:pPr>
    </w:p>
    <w:p w14:paraId="01A9DBBC" w14:textId="389DB2D0" w:rsidR="00040CB1" w:rsidRPr="00040CB1" w:rsidRDefault="00000000" w:rsidP="00040CB1">
      <w:pPr>
        <w:pStyle w:val="Heading-Main"/>
      </w:pPr>
      <w:r>
        <w:t>4 Results</w:t>
      </w:r>
    </w:p>
    <w:p w14:paraId="0A675E47" w14:textId="1B5F66A7" w:rsidR="00D51F8B" w:rsidRPr="00D51F8B" w:rsidRDefault="00000000" w:rsidP="00D51F8B">
      <w:pPr>
        <w:pStyle w:val="Text"/>
        <w:ind w:firstLine="0"/>
        <w:rPr>
          <w:b/>
          <w:bCs/>
          <w:lang w:eastAsia="ja-JP"/>
        </w:rPr>
      </w:pPr>
      <w:r w:rsidRPr="00D51F8B">
        <w:rPr>
          <w:rFonts w:hint="eastAsia"/>
          <w:b/>
          <w:bCs/>
          <w:lang w:eastAsia="ja-JP"/>
        </w:rPr>
        <w:t>4</w:t>
      </w:r>
      <w:r w:rsidR="00CF4D26">
        <w:rPr>
          <w:b/>
          <w:bCs/>
          <w:lang w:eastAsia="ja-JP"/>
        </w:rPr>
        <w:t>.</w:t>
      </w:r>
      <w:r w:rsidRPr="00D51F8B">
        <w:rPr>
          <w:b/>
          <w:bCs/>
          <w:lang w:eastAsia="ja-JP"/>
        </w:rPr>
        <w:t>1. Model</w:t>
      </w:r>
      <w:r w:rsidR="00AC5EFF">
        <w:rPr>
          <w:b/>
          <w:bCs/>
          <w:lang w:eastAsia="ja-JP"/>
        </w:rPr>
        <w:t>’s</w:t>
      </w:r>
      <w:r w:rsidRPr="00D51F8B">
        <w:rPr>
          <w:b/>
          <w:bCs/>
          <w:lang w:eastAsia="ja-JP"/>
        </w:rPr>
        <w:t xml:space="preserve"> p</w:t>
      </w:r>
      <w:r w:rsidR="00546DC5">
        <w:rPr>
          <w:b/>
          <w:bCs/>
          <w:lang w:eastAsia="ja-JP"/>
        </w:rPr>
        <w:t>er</w:t>
      </w:r>
      <w:r w:rsidRPr="00D51F8B">
        <w:rPr>
          <w:b/>
          <w:bCs/>
          <w:lang w:eastAsia="ja-JP"/>
        </w:rPr>
        <w:t>formance</w:t>
      </w:r>
    </w:p>
    <w:p w14:paraId="55E4F73C" w14:textId="36374352" w:rsidR="004221FF" w:rsidRDefault="00000000" w:rsidP="00040CB1">
      <w:pPr>
        <w:pStyle w:val="Text"/>
        <w:rPr>
          <w:lang w:eastAsia="ja-JP"/>
        </w:rPr>
      </w:pPr>
      <w:r>
        <w:rPr>
          <w:lang w:eastAsia="ja-JP"/>
        </w:rPr>
        <w:t>By i</w:t>
      </w:r>
      <w:r w:rsidR="00305BE7" w:rsidRPr="00D732EB">
        <w:rPr>
          <w:lang w:eastAsia="ja-JP"/>
        </w:rPr>
        <w:t>ncorporating 112</w:t>
      </w:r>
      <w:r w:rsidR="00B137A6">
        <w:rPr>
          <w:lang w:eastAsia="ja-JP"/>
        </w:rPr>
        <w:t>,</w:t>
      </w:r>
      <w:r w:rsidR="00305BE7" w:rsidRPr="00D732EB">
        <w:rPr>
          <w:lang w:eastAsia="ja-JP"/>
        </w:rPr>
        <w:t xml:space="preserve">852 noise waveforms </w:t>
      </w:r>
      <w:r w:rsidR="00CF4E3B">
        <w:rPr>
          <w:lang w:eastAsia="ja-JP"/>
        </w:rPr>
        <w:t>of</w:t>
      </w:r>
      <w:r w:rsidR="00CF4E3B" w:rsidRPr="00D732EB">
        <w:rPr>
          <w:lang w:eastAsia="ja-JP"/>
        </w:rPr>
        <w:t xml:space="preserve"> </w:t>
      </w:r>
      <w:r w:rsidR="00305BE7" w:rsidRPr="00D732EB">
        <w:rPr>
          <w:lang w:eastAsia="ja-JP"/>
        </w:rPr>
        <w:t>the A- and B-</w:t>
      </w:r>
      <w:r w:rsidR="009F5406">
        <w:rPr>
          <w:lang w:eastAsia="ja-JP"/>
        </w:rPr>
        <w:t>t</w:t>
      </w:r>
      <w:r w:rsidR="00305BE7" w:rsidRPr="00D732EB">
        <w:rPr>
          <w:lang w:eastAsia="ja-JP"/>
        </w:rPr>
        <w:t>ype earthquakes previously described, 80% of the data were used for training and the remainder for validation to assess the model</w:t>
      </w:r>
      <w:r w:rsidR="0085641E">
        <w:rPr>
          <w:lang w:eastAsia="ja-JP"/>
        </w:rPr>
        <w:t>’</w:t>
      </w:r>
      <w:r w:rsidR="00305BE7" w:rsidRPr="00D732EB">
        <w:rPr>
          <w:lang w:eastAsia="ja-JP"/>
        </w:rPr>
        <w:t xml:space="preserve">s performance. </w:t>
      </w:r>
      <w:r w:rsidR="00A15853">
        <w:rPr>
          <w:lang w:eastAsia="ja-JP"/>
        </w:rPr>
        <w:t xml:space="preserve">The </w:t>
      </w:r>
      <w:r w:rsidR="007664E4">
        <w:rPr>
          <w:lang w:eastAsia="ja-JP"/>
        </w:rPr>
        <w:t>model</w:t>
      </w:r>
      <w:r w:rsidR="0085641E">
        <w:rPr>
          <w:lang w:eastAsia="ja-JP"/>
        </w:rPr>
        <w:t xml:space="preserve">’s </w:t>
      </w:r>
      <w:r w:rsidR="00EB7EF5">
        <w:rPr>
          <w:lang w:eastAsia="ja-JP"/>
        </w:rPr>
        <w:t xml:space="preserve">training curve </w:t>
      </w:r>
      <w:r w:rsidR="00305BE7">
        <w:rPr>
          <w:lang w:eastAsia="ja-JP"/>
        </w:rPr>
        <w:t>is shown in Figure S1</w:t>
      </w:r>
      <w:r w:rsidR="00305BE7" w:rsidRPr="00D732EB">
        <w:rPr>
          <w:lang w:eastAsia="ja-JP"/>
        </w:rPr>
        <w:t xml:space="preserve">. The </w:t>
      </w:r>
      <w:r w:rsidR="0085641E">
        <w:rPr>
          <w:lang w:eastAsia="ja-JP"/>
        </w:rPr>
        <w:t xml:space="preserve">model’s </w:t>
      </w:r>
      <w:r w:rsidR="004C2C59">
        <w:rPr>
          <w:rFonts w:hint="eastAsia"/>
          <w:lang w:eastAsia="ja-JP"/>
        </w:rPr>
        <w:t>performa</w:t>
      </w:r>
      <w:r w:rsidR="004C2C59">
        <w:rPr>
          <w:lang w:eastAsia="ja-JP"/>
        </w:rPr>
        <w:t>nce</w:t>
      </w:r>
      <w:r w:rsidR="00305BE7" w:rsidRPr="00D732EB">
        <w:rPr>
          <w:lang w:eastAsia="ja-JP"/>
        </w:rPr>
        <w:t xml:space="preserve"> </w:t>
      </w:r>
      <w:r w:rsidR="00305BE7">
        <w:rPr>
          <w:lang w:eastAsia="ja-JP"/>
        </w:rPr>
        <w:t xml:space="preserve">was compared to that of a model consisting of </w:t>
      </w:r>
      <w:r w:rsidR="00305BE7" w:rsidRPr="00D732EB">
        <w:rPr>
          <w:lang w:eastAsia="ja-JP"/>
        </w:rPr>
        <w:t xml:space="preserve">four layers of CNN and </w:t>
      </w:r>
      <w:r w:rsidR="004C2C59">
        <w:rPr>
          <w:rFonts w:hint="eastAsia"/>
          <w:lang w:eastAsia="ja-JP"/>
        </w:rPr>
        <w:t>two</w:t>
      </w:r>
      <w:r w:rsidR="00305BE7" w:rsidRPr="00D732EB">
        <w:rPr>
          <w:lang w:eastAsia="ja-JP"/>
        </w:rPr>
        <w:t xml:space="preserve"> fully connected layer</w:t>
      </w:r>
      <w:r w:rsidR="00F61537">
        <w:rPr>
          <w:lang w:eastAsia="ja-JP"/>
        </w:rPr>
        <w:t>s (Figure S2)</w:t>
      </w:r>
      <w:r w:rsidR="00305BE7" w:rsidRPr="00D732EB">
        <w:rPr>
          <w:lang w:eastAsia="ja-JP"/>
        </w:rPr>
        <w:t xml:space="preserve">, as used by Nakano et al. 2022 (Table 1). </w:t>
      </w:r>
    </w:p>
    <w:p w14:paraId="039EE21F" w14:textId="77777777" w:rsidR="004221FF" w:rsidRDefault="004221FF" w:rsidP="00040CB1">
      <w:pPr>
        <w:pStyle w:val="Text"/>
        <w:rPr>
          <w:lang w:eastAsia="ja-JP"/>
        </w:rPr>
      </w:pPr>
    </w:p>
    <w:p w14:paraId="31815ADC" w14:textId="7569D5FD" w:rsidR="004221FF" w:rsidRPr="005D3968" w:rsidRDefault="00000000" w:rsidP="004221FF">
      <w:pPr>
        <w:rPr>
          <w:sz w:val="24"/>
          <w:szCs w:val="24"/>
        </w:rPr>
      </w:pPr>
      <w:r w:rsidRPr="005D3968">
        <w:rPr>
          <w:b/>
          <w:bCs/>
          <w:sz w:val="24"/>
          <w:szCs w:val="24"/>
        </w:rPr>
        <w:t>Table 1</w:t>
      </w:r>
      <w:r w:rsidR="00141140">
        <w:rPr>
          <w:b/>
          <w:bCs/>
          <w:sz w:val="24"/>
          <w:szCs w:val="24"/>
        </w:rPr>
        <w:t xml:space="preserve">. </w:t>
      </w:r>
      <w:r w:rsidRPr="005D3968">
        <w:rPr>
          <w:sz w:val="24"/>
          <w:szCs w:val="24"/>
        </w:rPr>
        <w:t xml:space="preserve">Comparison of </w:t>
      </w:r>
      <w:r w:rsidR="000269C0">
        <w:rPr>
          <w:sz w:val="24"/>
          <w:szCs w:val="24"/>
        </w:rPr>
        <w:t>the p</w:t>
      </w:r>
      <w:r w:rsidRPr="005D3968">
        <w:rPr>
          <w:sz w:val="24"/>
          <w:szCs w:val="24"/>
        </w:rPr>
        <w:t xml:space="preserve">erformance of </w:t>
      </w:r>
      <w:r w:rsidR="000269C0">
        <w:rPr>
          <w:sz w:val="24"/>
          <w:szCs w:val="24"/>
        </w:rPr>
        <w:t>i</w:t>
      </w:r>
      <w:r w:rsidRPr="005D3968">
        <w:rPr>
          <w:sz w:val="24"/>
          <w:szCs w:val="24"/>
        </w:rPr>
        <w:t xml:space="preserve">ndividual </w:t>
      </w:r>
      <w:r w:rsidR="000269C0">
        <w:rPr>
          <w:sz w:val="24"/>
          <w:szCs w:val="24"/>
        </w:rPr>
        <w:t>m</w:t>
      </w:r>
      <w:r w:rsidRPr="005D3968">
        <w:rPr>
          <w:sz w:val="24"/>
          <w:szCs w:val="24"/>
        </w:rPr>
        <w:t>odel</w:t>
      </w:r>
      <w:r w:rsidR="000269C0">
        <w:rPr>
          <w:sz w:val="24"/>
          <w:szCs w:val="24"/>
        </w:rPr>
        <w:t>s</w:t>
      </w:r>
    </w:p>
    <w:p w14:paraId="4A87893B" w14:textId="77777777" w:rsidR="004221FF" w:rsidRPr="005D3968" w:rsidRDefault="004221FF" w:rsidP="004221FF">
      <w:pPr>
        <w:rPr>
          <w:i/>
          <w:iCs/>
          <w:sz w:val="24"/>
          <w:szCs w:val="24"/>
        </w:rPr>
      </w:pPr>
    </w:p>
    <w:tbl>
      <w:tblPr>
        <w:tblStyle w:val="af2"/>
        <w:tblW w:w="8499" w:type="dxa"/>
        <w:tblLook w:val="04A0" w:firstRow="1" w:lastRow="0" w:firstColumn="1" w:lastColumn="0" w:noHBand="0" w:noVBand="1"/>
      </w:tblPr>
      <w:tblGrid>
        <w:gridCol w:w="1569"/>
        <w:gridCol w:w="767"/>
        <w:gridCol w:w="767"/>
        <w:gridCol w:w="781"/>
        <w:gridCol w:w="763"/>
        <w:gridCol w:w="763"/>
        <w:gridCol w:w="779"/>
        <w:gridCol w:w="767"/>
        <w:gridCol w:w="767"/>
        <w:gridCol w:w="776"/>
      </w:tblGrid>
      <w:tr w:rsidR="002C2484" w14:paraId="184A1893" w14:textId="77777777" w:rsidTr="00CB41C9">
        <w:tc>
          <w:tcPr>
            <w:tcW w:w="1578" w:type="dxa"/>
          </w:tcPr>
          <w:p w14:paraId="4CA87812" w14:textId="77777777" w:rsidR="004221FF" w:rsidRPr="005D3968" w:rsidRDefault="00000000" w:rsidP="00CB41C9">
            <w:pPr>
              <w:rPr>
                <w:sz w:val="24"/>
                <w:szCs w:val="24"/>
              </w:rPr>
            </w:pPr>
            <w:r w:rsidRPr="005D3968">
              <w:rPr>
                <w:sz w:val="24"/>
                <w:szCs w:val="24"/>
              </w:rPr>
              <w:t>Model</w:t>
            </w:r>
          </w:p>
        </w:tc>
        <w:tc>
          <w:tcPr>
            <w:tcW w:w="2315" w:type="dxa"/>
            <w:gridSpan w:val="3"/>
          </w:tcPr>
          <w:p w14:paraId="761329FF" w14:textId="77777777" w:rsidR="004221FF" w:rsidRPr="005D3968" w:rsidRDefault="00000000" w:rsidP="00CB41C9">
            <w:pPr>
              <w:rPr>
                <w:sz w:val="24"/>
                <w:szCs w:val="24"/>
              </w:rPr>
            </w:pPr>
            <w:r w:rsidRPr="005D3968">
              <w:rPr>
                <w:sz w:val="24"/>
                <w:szCs w:val="24"/>
              </w:rPr>
              <w:t>This Study</w:t>
            </w:r>
          </w:p>
        </w:tc>
        <w:tc>
          <w:tcPr>
            <w:tcW w:w="2305" w:type="dxa"/>
            <w:gridSpan w:val="3"/>
          </w:tcPr>
          <w:p w14:paraId="583F0536" w14:textId="77777777" w:rsidR="004221FF" w:rsidRPr="005D3968" w:rsidRDefault="00000000" w:rsidP="00CB41C9">
            <w:pPr>
              <w:rPr>
                <w:sz w:val="24"/>
                <w:szCs w:val="24"/>
              </w:rPr>
            </w:pPr>
            <w:proofErr w:type="spellStart"/>
            <w:r w:rsidRPr="005D3968">
              <w:rPr>
                <w:sz w:val="24"/>
                <w:szCs w:val="24"/>
              </w:rPr>
              <w:t>CNN</w:t>
            </w:r>
            <w:r w:rsidRPr="005D3968">
              <w:rPr>
                <w:sz w:val="24"/>
                <w:szCs w:val="24"/>
                <w:vertAlign w:val="superscript"/>
              </w:rPr>
              <w:t>a</w:t>
            </w:r>
            <w:proofErr w:type="spellEnd"/>
          </w:p>
        </w:tc>
        <w:tc>
          <w:tcPr>
            <w:tcW w:w="2301" w:type="dxa"/>
            <w:gridSpan w:val="3"/>
          </w:tcPr>
          <w:p w14:paraId="04B7BFEA" w14:textId="77777777" w:rsidR="004221FF" w:rsidRPr="005D3968" w:rsidRDefault="00000000" w:rsidP="00CB41C9">
            <w:pPr>
              <w:rPr>
                <w:sz w:val="24"/>
                <w:szCs w:val="24"/>
              </w:rPr>
            </w:pPr>
            <w:r w:rsidRPr="005D3968">
              <w:rPr>
                <w:sz w:val="24"/>
                <w:szCs w:val="24"/>
              </w:rPr>
              <w:t xml:space="preserve">Under </w:t>
            </w:r>
            <w:proofErr w:type="spellStart"/>
            <w:r w:rsidRPr="005D3968">
              <w:rPr>
                <w:sz w:val="24"/>
                <w:szCs w:val="24"/>
              </w:rPr>
              <w:t>sampling</w:t>
            </w:r>
            <w:r w:rsidRPr="005D3968">
              <w:rPr>
                <w:sz w:val="24"/>
                <w:szCs w:val="24"/>
                <w:vertAlign w:val="superscript"/>
              </w:rPr>
              <w:t>b</w:t>
            </w:r>
            <w:proofErr w:type="spellEnd"/>
          </w:p>
        </w:tc>
      </w:tr>
      <w:tr w:rsidR="002C2484" w14:paraId="36586434" w14:textId="77777777" w:rsidTr="00CB41C9">
        <w:tc>
          <w:tcPr>
            <w:tcW w:w="1578" w:type="dxa"/>
          </w:tcPr>
          <w:p w14:paraId="6D9D8B74" w14:textId="77777777" w:rsidR="004221FF" w:rsidRPr="005D3968" w:rsidRDefault="00000000" w:rsidP="00CB41C9">
            <w:pPr>
              <w:rPr>
                <w:sz w:val="24"/>
                <w:szCs w:val="24"/>
              </w:rPr>
            </w:pPr>
            <w:r w:rsidRPr="005D3968">
              <w:rPr>
                <w:sz w:val="24"/>
                <w:szCs w:val="24"/>
              </w:rPr>
              <w:t>BACC</w:t>
            </w:r>
          </w:p>
        </w:tc>
        <w:tc>
          <w:tcPr>
            <w:tcW w:w="2315" w:type="dxa"/>
            <w:gridSpan w:val="3"/>
          </w:tcPr>
          <w:p w14:paraId="4FFBC8FE" w14:textId="77777777" w:rsidR="004221FF" w:rsidRPr="005D3968" w:rsidRDefault="00000000" w:rsidP="00CB41C9">
            <w:pPr>
              <w:rPr>
                <w:sz w:val="24"/>
                <w:szCs w:val="24"/>
              </w:rPr>
            </w:pPr>
            <w:r w:rsidRPr="005D3968">
              <w:rPr>
                <w:sz w:val="24"/>
                <w:szCs w:val="24"/>
              </w:rPr>
              <w:t>0.944</w:t>
            </w:r>
          </w:p>
        </w:tc>
        <w:tc>
          <w:tcPr>
            <w:tcW w:w="2305" w:type="dxa"/>
            <w:gridSpan w:val="3"/>
          </w:tcPr>
          <w:p w14:paraId="095A88D3" w14:textId="77777777" w:rsidR="004221FF" w:rsidRPr="005D3968" w:rsidRDefault="00000000" w:rsidP="00CB41C9">
            <w:pPr>
              <w:rPr>
                <w:sz w:val="24"/>
                <w:szCs w:val="24"/>
              </w:rPr>
            </w:pPr>
            <w:r w:rsidRPr="005D3968">
              <w:rPr>
                <w:sz w:val="24"/>
                <w:szCs w:val="24"/>
              </w:rPr>
              <w:t>0.938</w:t>
            </w:r>
          </w:p>
        </w:tc>
        <w:tc>
          <w:tcPr>
            <w:tcW w:w="2301" w:type="dxa"/>
            <w:gridSpan w:val="3"/>
          </w:tcPr>
          <w:p w14:paraId="713FC43E" w14:textId="77777777" w:rsidR="004221FF" w:rsidRPr="005D3968" w:rsidRDefault="00000000" w:rsidP="00CB41C9">
            <w:pPr>
              <w:rPr>
                <w:sz w:val="24"/>
                <w:szCs w:val="24"/>
              </w:rPr>
            </w:pPr>
            <w:r w:rsidRPr="005D3968">
              <w:rPr>
                <w:sz w:val="24"/>
                <w:szCs w:val="24"/>
              </w:rPr>
              <w:t>0.923</w:t>
            </w:r>
          </w:p>
        </w:tc>
      </w:tr>
      <w:tr w:rsidR="002C2484" w14:paraId="36756C94" w14:textId="77777777" w:rsidTr="00CB41C9">
        <w:tc>
          <w:tcPr>
            <w:tcW w:w="1578" w:type="dxa"/>
          </w:tcPr>
          <w:p w14:paraId="7808E518" w14:textId="77777777" w:rsidR="004221FF" w:rsidRPr="005D3968" w:rsidRDefault="00000000" w:rsidP="00CB41C9">
            <w:pPr>
              <w:rPr>
                <w:sz w:val="24"/>
                <w:szCs w:val="24"/>
              </w:rPr>
            </w:pPr>
            <w:r w:rsidRPr="005D3968">
              <w:rPr>
                <w:sz w:val="24"/>
                <w:szCs w:val="24"/>
              </w:rPr>
              <w:t>Event Type</w:t>
            </w:r>
          </w:p>
        </w:tc>
        <w:tc>
          <w:tcPr>
            <w:tcW w:w="767" w:type="dxa"/>
          </w:tcPr>
          <w:p w14:paraId="0849D17E" w14:textId="77777777" w:rsidR="004221FF" w:rsidRPr="005D3968" w:rsidRDefault="00000000" w:rsidP="00CB41C9">
            <w:pPr>
              <w:rPr>
                <w:sz w:val="24"/>
                <w:szCs w:val="24"/>
              </w:rPr>
            </w:pPr>
            <w:r w:rsidRPr="005D3968">
              <w:rPr>
                <w:sz w:val="24"/>
                <w:szCs w:val="24"/>
              </w:rPr>
              <w:t>A</w:t>
            </w:r>
          </w:p>
        </w:tc>
        <w:tc>
          <w:tcPr>
            <w:tcW w:w="767" w:type="dxa"/>
          </w:tcPr>
          <w:p w14:paraId="12F68759" w14:textId="77777777" w:rsidR="004221FF" w:rsidRPr="005D3968" w:rsidRDefault="00000000" w:rsidP="00CB41C9">
            <w:pPr>
              <w:rPr>
                <w:sz w:val="24"/>
                <w:szCs w:val="24"/>
              </w:rPr>
            </w:pPr>
            <w:r w:rsidRPr="005D3968">
              <w:rPr>
                <w:sz w:val="24"/>
                <w:szCs w:val="24"/>
              </w:rPr>
              <w:t>B</w:t>
            </w:r>
          </w:p>
        </w:tc>
        <w:tc>
          <w:tcPr>
            <w:tcW w:w="781" w:type="dxa"/>
          </w:tcPr>
          <w:p w14:paraId="16B31A21" w14:textId="77777777" w:rsidR="004221FF" w:rsidRPr="005D3968" w:rsidRDefault="00000000" w:rsidP="00CB41C9">
            <w:pPr>
              <w:rPr>
                <w:sz w:val="24"/>
                <w:szCs w:val="24"/>
              </w:rPr>
            </w:pPr>
            <w:r w:rsidRPr="005D3968">
              <w:rPr>
                <w:sz w:val="24"/>
                <w:szCs w:val="24"/>
              </w:rPr>
              <w:t>Noise</w:t>
            </w:r>
          </w:p>
        </w:tc>
        <w:tc>
          <w:tcPr>
            <w:tcW w:w="763" w:type="dxa"/>
          </w:tcPr>
          <w:p w14:paraId="6FFE31B0" w14:textId="77777777" w:rsidR="004221FF" w:rsidRPr="005D3968" w:rsidRDefault="00000000" w:rsidP="00CB41C9">
            <w:pPr>
              <w:rPr>
                <w:sz w:val="24"/>
                <w:szCs w:val="24"/>
              </w:rPr>
            </w:pPr>
            <w:r w:rsidRPr="005D3968">
              <w:rPr>
                <w:sz w:val="24"/>
                <w:szCs w:val="24"/>
              </w:rPr>
              <w:t>A</w:t>
            </w:r>
          </w:p>
        </w:tc>
        <w:tc>
          <w:tcPr>
            <w:tcW w:w="763" w:type="dxa"/>
          </w:tcPr>
          <w:p w14:paraId="05C514A4" w14:textId="77777777" w:rsidR="004221FF" w:rsidRPr="005D3968" w:rsidRDefault="00000000" w:rsidP="00CB41C9">
            <w:pPr>
              <w:rPr>
                <w:sz w:val="24"/>
                <w:szCs w:val="24"/>
              </w:rPr>
            </w:pPr>
            <w:r w:rsidRPr="005D3968">
              <w:rPr>
                <w:sz w:val="24"/>
                <w:szCs w:val="24"/>
              </w:rPr>
              <w:t>B</w:t>
            </w:r>
          </w:p>
        </w:tc>
        <w:tc>
          <w:tcPr>
            <w:tcW w:w="779" w:type="dxa"/>
          </w:tcPr>
          <w:p w14:paraId="74B59A09" w14:textId="77777777" w:rsidR="004221FF" w:rsidRPr="005D3968" w:rsidRDefault="00000000" w:rsidP="00CB41C9">
            <w:pPr>
              <w:rPr>
                <w:sz w:val="24"/>
                <w:szCs w:val="24"/>
              </w:rPr>
            </w:pPr>
            <w:r w:rsidRPr="005D3968">
              <w:rPr>
                <w:sz w:val="24"/>
                <w:szCs w:val="24"/>
              </w:rPr>
              <w:t>Noise</w:t>
            </w:r>
          </w:p>
        </w:tc>
        <w:tc>
          <w:tcPr>
            <w:tcW w:w="767" w:type="dxa"/>
          </w:tcPr>
          <w:p w14:paraId="75E34FE4" w14:textId="77777777" w:rsidR="004221FF" w:rsidRPr="005D3968" w:rsidRDefault="00000000" w:rsidP="00CB41C9">
            <w:pPr>
              <w:rPr>
                <w:sz w:val="24"/>
                <w:szCs w:val="24"/>
              </w:rPr>
            </w:pPr>
            <w:r w:rsidRPr="005D3968">
              <w:rPr>
                <w:sz w:val="24"/>
                <w:szCs w:val="24"/>
              </w:rPr>
              <w:t>A</w:t>
            </w:r>
          </w:p>
        </w:tc>
        <w:tc>
          <w:tcPr>
            <w:tcW w:w="767" w:type="dxa"/>
          </w:tcPr>
          <w:p w14:paraId="2C7CCB26" w14:textId="77777777" w:rsidR="004221FF" w:rsidRPr="005D3968" w:rsidRDefault="00000000" w:rsidP="00CB41C9">
            <w:pPr>
              <w:rPr>
                <w:sz w:val="24"/>
                <w:szCs w:val="24"/>
              </w:rPr>
            </w:pPr>
            <w:r w:rsidRPr="005D3968">
              <w:rPr>
                <w:sz w:val="24"/>
                <w:szCs w:val="24"/>
              </w:rPr>
              <w:t>B</w:t>
            </w:r>
          </w:p>
        </w:tc>
        <w:tc>
          <w:tcPr>
            <w:tcW w:w="767" w:type="dxa"/>
          </w:tcPr>
          <w:p w14:paraId="4A8A4B3E" w14:textId="77777777" w:rsidR="004221FF" w:rsidRPr="005D3968" w:rsidRDefault="00000000" w:rsidP="00CB41C9">
            <w:pPr>
              <w:rPr>
                <w:sz w:val="24"/>
                <w:szCs w:val="24"/>
              </w:rPr>
            </w:pPr>
            <w:r w:rsidRPr="005D3968">
              <w:rPr>
                <w:sz w:val="24"/>
                <w:szCs w:val="24"/>
              </w:rPr>
              <w:t>Noise</w:t>
            </w:r>
          </w:p>
        </w:tc>
      </w:tr>
      <w:tr w:rsidR="002C2484" w14:paraId="052647DE" w14:textId="77777777" w:rsidTr="00CB41C9">
        <w:tc>
          <w:tcPr>
            <w:tcW w:w="1578" w:type="dxa"/>
          </w:tcPr>
          <w:p w14:paraId="51D3488D" w14:textId="77777777" w:rsidR="004221FF" w:rsidRPr="005D3968" w:rsidRDefault="00000000" w:rsidP="00CB41C9">
            <w:pPr>
              <w:rPr>
                <w:sz w:val="24"/>
                <w:szCs w:val="24"/>
              </w:rPr>
            </w:pPr>
            <w:r w:rsidRPr="005D3968">
              <w:rPr>
                <w:sz w:val="24"/>
                <w:szCs w:val="24"/>
              </w:rPr>
              <w:t>Precision</w:t>
            </w:r>
          </w:p>
        </w:tc>
        <w:tc>
          <w:tcPr>
            <w:tcW w:w="767" w:type="dxa"/>
          </w:tcPr>
          <w:p w14:paraId="31931A72" w14:textId="77777777" w:rsidR="004221FF" w:rsidRPr="005D3968" w:rsidRDefault="00000000" w:rsidP="00CB41C9">
            <w:pPr>
              <w:rPr>
                <w:sz w:val="24"/>
                <w:szCs w:val="24"/>
              </w:rPr>
            </w:pPr>
            <w:r w:rsidRPr="005D3968">
              <w:rPr>
                <w:sz w:val="24"/>
                <w:szCs w:val="24"/>
              </w:rPr>
              <w:t>0.881</w:t>
            </w:r>
          </w:p>
        </w:tc>
        <w:tc>
          <w:tcPr>
            <w:tcW w:w="767" w:type="dxa"/>
          </w:tcPr>
          <w:p w14:paraId="736A5D5B" w14:textId="77777777" w:rsidR="004221FF" w:rsidRPr="005D3968" w:rsidRDefault="00000000" w:rsidP="00CB41C9">
            <w:pPr>
              <w:rPr>
                <w:sz w:val="24"/>
                <w:szCs w:val="24"/>
              </w:rPr>
            </w:pPr>
            <w:r w:rsidRPr="005D3968">
              <w:rPr>
                <w:sz w:val="24"/>
                <w:szCs w:val="24"/>
              </w:rPr>
              <w:t>0.961</w:t>
            </w:r>
          </w:p>
        </w:tc>
        <w:tc>
          <w:tcPr>
            <w:tcW w:w="781" w:type="dxa"/>
          </w:tcPr>
          <w:p w14:paraId="528C5302" w14:textId="77777777" w:rsidR="004221FF" w:rsidRPr="005D3968" w:rsidRDefault="00000000" w:rsidP="00CB41C9">
            <w:pPr>
              <w:rPr>
                <w:sz w:val="24"/>
                <w:szCs w:val="24"/>
              </w:rPr>
            </w:pPr>
            <w:r w:rsidRPr="005D3968">
              <w:rPr>
                <w:sz w:val="24"/>
                <w:szCs w:val="24"/>
              </w:rPr>
              <w:t>0.996</w:t>
            </w:r>
          </w:p>
        </w:tc>
        <w:tc>
          <w:tcPr>
            <w:tcW w:w="763" w:type="dxa"/>
          </w:tcPr>
          <w:p w14:paraId="6C5963BE" w14:textId="77777777" w:rsidR="004221FF" w:rsidRPr="005D3968" w:rsidRDefault="00000000" w:rsidP="00CB41C9">
            <w:pPr>
              <w:rPr>
                <w:sz w:val="24"/>
                <w:szCs w:val="24"/>
              </w:rPr>
            </w:pPr>
            <w:r w:rsidRPr="005D3968">
              <w:rPr>
                <w:sz w:val="24"/>
                <w:szCs w:val="24"/>
              </w:rPr>
              <w:t>0.809</w:t>
            </w:r>
          </w:p>
        </w:tc>
        <w:tc>
          <w:tcPr>
            <w:tcW w:w="763" w:type="dxa"/>
          </w:tcPr>
          <w:p w14:paraId="3C545F11" w14:textId="77777777" w:rsidR="004221FF" w:rsidRPr="005D3968" w:rsidRDefault="00000000" w:rsidP="00CB41C9">
            <w:pPr>
              <w:rPr>
                <w:sz w:val="24"/>
                <w:szCs w:val="24"/>
              </w:rPr>
            </w:pPr>
            <w:r w:rsidRPr="005D3968">
              <w:rPr>
                <w:sz w:val="24"/>
                <w:szCs w:val="24"/>
              </w:rPr>
              <w:t>0.969</w:t>
            </w:r>
          </w:p>
        </w:tc>
        <w:tc>
          <w:tcPr>
            <w:tcW w:w="779" w:type="dxa"/>
          </w:tcPr>
          <w:p w14:paraId="0BCFF083" w14:textId="77777777" w:rsidR="004221FF" w:rsidRPr="005D3968" w:rsidRDefault="00000000" w:rsidP="00CB41C9">
            <w:pPr>
              <w:rPr>
                <w:sz w:val="24"/>
                <w:szCs w:val="24"/>
              </w:rPr>
            </w:pPr>
            <w:r w:rsidRPr="005D3968">
              <w:rPr>
                <w:sz w:val="24"/>
                <w:szCs w:val="24"/>
              </w:rPr>
              <w:t>0.991</w:t>
            </w:r>
          </w:p>
        </w:tc>
        <w:tc>
          <w:tcPr>
            <w:tcW w:w="767" w:type="dxa"/>
          </w:tcPr>
          <w:p w14:paraId="434A8331" w14:textId="77777777" w:rsidR="004221FF" w:rsidRPr="005D3968" w:rsidRDefault="00000000" w:rsidP="00CB41C9">
            <w:pPr>
              <w:rPr>
                <w:sz w:val="24"/>
                <w:szCs w:val="24"/>
              </w:rPr>
            </w:pPr>
            <w:r w:rsidRPr="005D3968">
              <w:rPr>
                <w:sz w:val="24"/>
                <w:szCs w:val="24"/>
              </w:rPr>
              <w:t>0.883</w:t>
            </w:r>
          </w:p>
        </w:tc>
        <w:tc>
          <w:tcPr>
            <w:tcW w:w="767" w:type="dxa"/>
          </w:tcPr>
          <w:p w14:paraId="1C97D215" w14:textId="77777777" w:rsidR="004221FF" w:rsidRPr="005D3968" w:rsidRDefault="00000000" w:rsidP="00CB41C9">
            <w:pPr>
              <w:rPr>
                <w:sz w:val="24"/>
                <w:szCs w:val="24"/>
              </w:rPr>
            </w:pPr>
            <w:r w:rsidRPr="005D3968">
              <w:rPr>
                <w:sz w:val="24"/>
                <w:szCs w:val="24"/>
              </w:rPr>
              <w:t>0.913</w:t>
            </w:r>
          </w:p>
        </w:tc>
        <w:tc>
          <w:tcPr>
            <w:tcW w:w="767" w:type="dxa"/>
          </w:tcPr>
          <w:p w14:paraId="07633CF5" w14:textId="77777777" w:rsidR="004221FF" w:rsidRPr="005D3968" w:rsidRDefault="00000000" w:rsidP="00CB41C9">
            <w:pPr>
              <w:rPr>
                <w:sz w:val="24"/>
                <w:szCs w:val="24"/>
              </w:rPr>
            </w:pPr>
            <w:r w:rsidRPr="005D3968">
              <w:rPr>
                <w:sz w:val="24"/>
                <w:szCs w:val="24"/>
              </w:rPr>
              <w:t>0.973</w:t>
            </w:r>
          </w:p>
        </w:tc>
      </w:tr>
      <w:tr w:rsidR="002C2484" w14:paraId="380A960A" w14:textId="77777777" w:rsidTr="00CB41C9">
        <w:tc>
          <w:tcPr>
            <w:tcW w:w="1578" w:type="dxa"/>
          </w:tcPr>
          <w:p w14:paraId="289FC05B" w14:textId="77777777" w:rsidR="004221FF" w:rsidRPr="005D3968" w:rsidRDefault="00000000" w:rsidP="00CB41C9">
            <w:pPr>
              <w:rPr>
                <w:sz w:val="24"/>
                <w:szCs w:val="24"/>
              </w:rPr>
            </w:pPr>
            <w:r w:rsidRPr="005D3968">
              <w:rPr>
                <w:sz w:val="24"/>
                <w:szCs w:val="24"/>
              </w:rPr>
              <w:t>Recall</w:t>
            </w:r>
          </w:p>
        </w:tc>
        <w:tc>
          <w:tcPr>
            <w:tcW w:w="767" w:type="dxa"/>
          </w:tcPr>
          <w:p w14:paraId="13A31916" w14:textId="77777777" w:rsidR="004221FF" w:rsidRPr="005D3968" w:rsidRDefault="00000000" w:rsidP="00CB41C9">
            <w:pPr>
              <w:rPr>
                <w:sz w:val="24"/>
                <w:szCs w:val="24"/>
              </w:rPr>
            </w:pPr>
            <w:r w:rsidRPr="005D3968">
              <w:rPr>
                <w:sz w:val="24"/>
                <w:szCs w:val="24"/>
              </w:rPr>
              <w:t>0.871</w:t>
            </w:r>
          </w:p>
        </w:tc>
        <w:tc>
          <w:tcPr>
            <w:tcW w:w="767" w:type="dxa"/>
          </w:tcPr>
          <w:p w14:paraId="7306130B" w14:textId="77777777" w:rsidR="004221FF" w:rsidRPr="005D3968" w:rsidRDefault="00000000" w:rsidP="00CB41C9">
            <w:pPr>
              <w:rPr>
                <w:sz w:val="24"/>
                <w:szCs w:val="24"/>
              </w:rPr>
            </w:pPr>
            <w:r w:rsidRPr="005D3968">
              <w:rPr>
                <w:sz w:val="24"/>
                <w:szCs w:val="24"/>
              </w:rPr>
              <w:t>0.966</w:t>
            </w:r>
          </w:p>
        </w:tc>
        <w:tc>
          <w:tcPr>
            <w:tcW w:w="781" w:type="dxa"/>
          </w:tcPr>
          <w:p w14:paraId="4B1573B9" w14:textId="77777777" w:rsidR="004221FF" w:rsidRPr="005D3968" w:rsidRDefault="00000000" w:rsidP="00CB41C9">
            <w:pPr>
              <w:rPr>
                <w:sz w:val="24"/>
                <w:szCs w:val="24"/>
              </w:rPr>
            </w:pPr>
            <w:r w:rsidRPr="005D3968">
              <w:rPr>
                <w:sz w:val="24"/>
                <w:szCs w:val="24"/>
              </w:rPr>
              <w:t>0.996</w:t>
            </w:r>
          </w:p>
        </w:tc>
        <w:tc>
          <w:tcPr>
            <w:tcW w:w="763" w:type="dxa"/>
          </w:tcPr>
          <w:p w14:paraId="11055B40" w14:textId="77777777" w:rsidR="004221FF" w:rsidRPr="005D3968" w:rsidRDefault="00000000" w:rsidP="00CB41C9">
            <w:pPr>
              <w:rPr>
                <w:sz w:val="24"/>
                <w:szCs w:val="24"/>
              </w:rPr>
            </w:pPr>
            <w:r w:rsidRPr="005D3968">
              <w:rPr>
                <w:sz w:val="24"/>
                <w:szCs w:val="24"/>
              </w:rPr>
              <w:t>0.877</w:t>
            </w:r>
          </w:p>
        </w:tc>
        <w:tc>
          <w:tcPr>
            <w:tcW w:w="763" w:type="dxa"/>
          </w:tcPr>
          <w:p w14:paraId="158A4DF7" w14:textId="77777777" w:rsidR="004221FF" w:rsidRPr="005D3968" w:rsidRDefault="00000000" w:rsidP="00CB41C9">
            <w:pPr>
              <w:rPr>
                <w:sz w:val="24"/>
                <w:szCs w:val="24"/>
              </w:rPr>
            </w:pPr>
            <w:r w:rsidRPr="005D3968">
              <w:rPr>
                <w:sz w:val="24"/>
                <w:szCs w:val="24"/>
              </w:rPr>
              <w:t>0.940</w:t>
            </w:r>
          </w:p>
        </w:tc>
        <w:tc>
          <w:tcPr>
            <w:tcW w:w="779" w:type="dxa"/>
          </w:tcPr>
          <w:p w14:paraId="75DDBA8B" w14:textId="77777777" w:rsidR="004221FF" w:rsidRPr="005D3968" w:rsidRDefault="00000000" w:rsidP="00CB41C9">
            <w:pPr>
              <w:rPr>
                <w:sz w:val="24"/>
                <w:szCs w:val="24"/>
              </w:rPr>
            </w:pPr>
            <w:r w:rsidRPr="005D3968">
              <w:rPr>
                <w:sz w:val="24"/>
                <w:szCs w:val="24"/>
              </w:rPr>
              <w:t>0.996</w:t>
            </w:r>
          </w:p>
        </w:tc>
        <w:tc>
          <w:tcPr>
            <w:tcW w:w="767" w:type="dxa"/>
          </w:tcPr>
          <w:p w14:paraId="564A6114" w14:textId="77777777" w:rsidR="004221FF" w:rsidRPr="005D3968" w:rsidRDefault="00000000" w:rsidP="00CB41C9">
            <w:pPr>
              <w:rPr>
                <w:sz w:val="24"/>
                <w:szCs w:val="24"/>
              </w:rPr>
            </w:pPr>
            <w:r w:rsidRPr="005D3968">
              <w:rPr>
                <w:sz w:val="24"/>
                <w:szCs w:val="24"/>
              </w:rPr>
              <w:t>0.915</w:t>
            </w:r>
          </w:p>
        </w:tc>
        <w:tc>
          <w:tcPr>
            <w:tcW w:w="767" w:type="dxa"/>
          </w:tcPr>
          <w:p w14:paraId="7E7B1C65" w14:textId="77777777" w:rsidR="004221FF" w:rsidRPr="005D3968" w:rsidRDefault="00000000" w:rsidP="00CB41C9">
            <w:pPr>
              <w:rPr>
                <w:sz w:val="24"/>
                <w:szCs w:val="24"/>
              </w:rPr>
            </w:pPr>
            <w:r w:rsidRPr="005D3968">
              <w:rPr>
                <w:sz w:val="24"/>
                <w:szCs w:val="24"/>
              </w:rPr>
              <w:t>0.876</w:t>
            </w:r>
          </w:p>
        </w:tc>
        <w:tc>
          <w:tcPr>
            <w:tcW w:w="767" w:type="dxa"/>
          </w:tcPr>
          <w:p w14:paraId="53FD509E" w14:textId="77777777" w:rsidR="004221FF" w:rsidRPr="005D3968" w:rsidRDefault="00000000" w:rsidP="00CB41C9">
            <w:pPr>
              <w:rPr>
                <w:sz w:val="24"/>
                <w:szCs w:val="24"/>
              </w:rPr>
            </w:pPr>
            <w:r w:rsidRPr="005D3968">
              <w:rPr>
                <w:sz w:val="24"/>
                <w:szCs w:val="24"/>
              </w:rPr>
              <w:t>0.978</w:t>
            </w:r>
          </w:p>
        </w:tc>
      </w:tr>
      <w:tr w:rsidR="002C2484" w14:paraId="6AA83A2A" w14:textId="77777777" w:rsidTr="00CB41C9">
        <w:tc>
          <w:tcPr>
            <w:tcW w:w="1578" w:type="dxa"/>
          </w:tcPr>
          <w:p w14:paraId="092AD2E8" w14:textId="77777777" w:rsidR="004221FF" w:rsidRPr="005D3968" w:rsidRDefault="00000000" w:rsidP="00CB41C9">
            <w:pPr>
              <w:rPr>
                <w:sz w:val="24"/>
                <w:szCs w:val="24"/>
              </w:rPr>
            </w:pPr>
            <w:r w:rsidRPr="005D3968">
              <w:rPr>
                <w:sz w:val="24"/>
                <w:szCs w:val="24"/>
              </w:rPr>
              <w:t>F1 score</w:t>
            </w:r>
          </w:p>
        </w:tc>
        <w:tc>
          <w:tcPr>
            <w:tcW w:w="767" w:type="dxa"/>
          </w:tcPr>
          <w:p w14:paraId="4AE9B684" w14:textId="77777777" w:rsidR="004221FF" w:rsidRPr="005D3968" w:rsidRDefault="00000000" w:rsidP="00CB41C9">
            <w:pPr>
              <w:rPr>
                <w:sz w:val="24"/>
                <w:szCs w:val="24"/>
              </w:rPr>
            </w:pPr>
            <w:r w:rsidRPr="005D3968">
              <w:rPr>
                <w:sz w:val="24"/>
                <w:szCs w:val="24"/>
              </w:rPr>
              <w:t>0.876</w:t>
            </w:r>
          </w:p>
        </w:tc>
        <w:tc>
          <w:tcPr>
            <w:tcW w:w="767" w:type="dxa"/>
          </w:tcPr>
          <w:p w14:paraId="030BD48D" w14:textId="77777777" w:rsidR="004221FF" w:rsidRPr="005D3968" w:rsidRDefault="00000000" w:rsidP="00CB41C9">
            <w:pPr>
              <w:rPr>
                <w:sz w:val="24"/>
                <w:szCs w:val="24"/>
              </w:rPr>
            </w:pPr>
            <w:r w:rsidRPr="005D3968">
              <w:rPr>
                <w:sz w:val="24"/>
                <w:szCs w:val="24"/>
              </w:rPr>
              <w:t>0.964</w:t>
            </w:r>
          </w:p>
        </w:tc>
        <w:tc>
          <w:tcPr>
            <w:tcW w:w="781" w:type="dxa"/>
          </w:tcPr>
          <w:p w14:paraId="77E5DC97" w14:textId="77777777" w:rsidR="004221FF" w:rsidRPr="005D3968" w:rsidRDefault="00000000" w:rsidP="00CB41C9">
            <w:pPr>
              <w:rPr>
                <w:sz w:val="24"/>
                <w:szCs w:val="24"/>
              </w:rPr>
            </w:pPr>
            <w:r w:rsidRPr="005D3968">
              <w:rPr>
                <w:sz w:val="24"/>
                <w:szCs w:val="24"/>
              </w:rPr>
              <w:t>0.995</w:t>
            </w:r>
          </w:p>
        </w:tc>
        <w:tc>
          <w:tcPr>
            <w:tcW w:w="763" w:type="dxa"/>
          </w:tcPr>
          <w:p w14:paraId="484C95FA" w14:textId="77777777" w:rsidR="004221FF" w:rsidRPr="005D3968" w:rsidRDefault="00000000" w:rsidP="00CB41C9">
            <w:pPr>
              <w:rPr>
                <w:sz w:val="24"/>
                <w:szCs w:val="24"/>
              </w:rPr>
            </w:pPr>
            <w:r w:rsidRPr="005D3968">
              <w:rPr>
                <w:sz w:val="24"/>
                <w:szCs w:val="24"/>
              </w:rPr>
              <w:t>0.842</w:t>
            </w:r>
          </w:p>
        </w:tc>
        <w:tc>
          <w:tcPr>
            <w:tcW w:w="763" w:type="dxa"/>
          </w:tcPr>
          <w:p w14:paraId="3D2271CF" w14:textId="77777777" w:rsidR="004221FF" w:rsidRPr="005D3968" w:rsidRDefault="00000000" w:rsidP="00CB41C9">
            <w:pPr>
              <w:rPr>
                <w:sz w:val="24"/>
                <w:szCs w:val="24"/>
              </w:rPr>
            </w:pPr>
            <w:r w:rsidRPr="005D3968">
              <w:rPr>
                <w:sz w:val="24"/>
                <w:szCs w:val="24"/>
              </w:rPr>
              <w:t>0.955</w:t>
            </w:r>
          </w:p>
        </w:tc>
        <w:tc>
          <w:tcPr>
            <w:tcW w:w="779" w:type="dxa"/>
          </w:tcPr>
          <w:p w14:paraId="6D74F1CE" w14:textId="77777777" w:rsidR="004221FF" w:rsidRPr="005D3968" w:rsidRDefault="00000000" w:rsidP="00CB41C9">
            <w:pPr>
              <w:rPr>
                <w:sz w:val="24"/>
                <w:szCs w:val="24"/>
              </w:rPr>
            </w:pPr>
            <w:r w:rsidRPr="005D3968">
              <w:rPr>
                <w:sz w:val="24"/>
                <w:szCs w:val="24"/>
              </w:rPr>
              <w:t>0.993</w:t>
            </w:r>
          </w:p>
        </w:tc>
        <w:tc>
          <w:tcPr>
            <w:tcW w:w="767" w:type="dxa"/>
          </w:tcPr>
          <w:p w14:paraId="3A6D6359" w14:textId="77777777" w:rsidR="004221FF" w:rsidRPr="005D3968" w:rsidRDefault="00000000" w:rsidP="00CB41C9">
            <w:pPr>
              <w:rPr>
                <w:sz w:val="24"/>
                <w:szCs w:val="24"/>
              </w:rPr>
            </w:pPr>
            <w:r w:rsidRPr="005D3968">
              <w:rPr>
                <w:sz w:val="24"/>
                <w:szCs w:val="24"/>
              </w:rPr>
              <w:t>0.899</w:t>
            </w:r>
          </w:p>
        </w:tc>
        <w:tc>
          <w:tcPr>
            <w:tcW w:w="767" w:type="dxa"/>
          </w:tcPr>
          <w:p w14:paraId="11891C62" w14:textId="77777777" w:rsidR="004221FF" w:rsidRPr="005D3968" w:rsidRDefault="00000000" w:rsidP="00CB41C9">
            <w:pPr>
              <w:rPr>
                <w:sz w:val="24"/>
                <w:szCs w:val="24"/>
              </w:rPr>
            </w:pPr>
            <w:r w:rsidRPr="005D3968">
              <w:rPr>
                <w:sz w:val="24"/>
                <w:szCs w:val="24"/>
              </w:rPr>
              <w:t>0.894</w:t>
            </w:r>
          </w:p>
        </w:tc>
        <w:tc>
          <w:tcPr>
            <w:tcW w:w="767" w:type="dxa"/>
          </w:tcPr>
          <w:p w14:paraId="5412A747" w14:textId="77777777" w:rsidR="004221FF" w:rsidRPr="005D3968" w:rsidRDefault="00000000" w:rsidP="00CB41C9">
            <w:pPr>
              <w:rPr>
                <w:sz w:val="24"/>
                <w:szCs w:val="24"/>
              </w:rPr>
            </w:pPr>
            <w:r w:rsidRPr="005D3968">
              <w:rPr>
                <w:sz w:val="24"/>
                <w:szCs w:val="24"/>
              </w:rPr>
              <w:t>0.976</w:t>
            </w:r>
          </w:p>
        </w:tc>
      </w:tr>
    </w:tbl>
    <w:p w14:paraId="52CC4243" w14:textId="77777777" w:rsidR="004221FF" w:rsidRPr="005D3968" w:rsidRDefault="004221FF" w:rsidP="004221FF">
      <w:pPr>
        <w:rPr>
          <w:sz w:val="24"/>
          <w:szCs w:val="24"/>
          <w:vertAlign w:val="superscript"/>
        </w:rPr>
      </w:pPr>
    </w:p>
    <w:p w14:paraId="0116D87D" w14:textId="7CD9E701" w:rsidR="004221FF" w:rsidRPr="005D3968" w:rsidRDefault="00000000" w:rsidP="004221FF">
      <w:pPr>
        <w:rPr>
          <w:sz w:val="24"/>
          <w:szCs w:val="24"/>
        </w:rPr>
      </w:pPr>
      <w:r w:rsidRPr="005D3968">
        <w:rPr>
          <w:sz w:val="24"/>
          <w:szCs w:val="24"/>
          <w:lang w:eastAsia="ja-JP"/>
        </w:rPr>
        <w:t>The CNN model was</w:t>
      </w:r>
      <w:r w:rsidRPr="005D3968">
        <w:rPr>
          <w:sz w:val="24"/>
          <w:szCs w:val="24"/>
        </w:rPr>
        <w:t xml:space="preserve"> created using the method described by Nakano et al. (2022).</w:t>
      </w:r>
    </w:p>
    <w:p w14:paraId="647BE636" w14:textId="3C2D6A38" w:rsidR="004221FF" w:rsidRPr="005D3968" w:rsidRDefault="00000000" w:rsidP="004221FF">
      <w:pPr>
        <w:rPr>
          <w:sz w:val="24"/>
          <w:szCs w:val="24"/>
        </w:rPr>
      </w:pPr>
      <w:r w:rsidRPr="005D3968">
        <w:rPr>
          <w:sz w:val="24"/>
          <w:szCs w:val="24"/>
          <w:vertAlign w:val="superscript"/>
        </w:rPr>
        <w:t>b</w:t>
      </w:r>
      <w:r w:rsidRPr="005D3968">
        <w:rPr>
          <w:sz w:val="24"/>
          <w:szCs w:val="24"/>
        </w:rPr>
        <w:t xml:space="preserve"> Models trained with the architecture developed in this study with the lowest number of training data.</w:t>
      </w:r>
    </w:p>
    <w:p w14:paraId="2A0F8108" w14:textId="77777777" w:rsidR="004221FF" w:rsidRPr="00AF0CD4" w:rsidRDefault="004221FF" w:rsidP="00040CB1">
      <w:pPr>
        <w:pStyle w:val="Text"/>
        <w:rPr>
          <w:lang w:eastAsia="ja-JP"/>
        </w:rPr>
      </w:pPr>
    </w:p>
    <w:p w14:paraId="04530A3F" w14:textId="6541D82F" w:rsidR="00040CB1" w:rsidRDefault="00000000" w:rsidP="00040CB1">
      <w:pPr>
        <w:pStyle w:val="Text"/>
        <w:rPr>
          <w:lang w:eastAsia="ja-JP"/>
        </w:rPr>
      </w:pPr>
      <w:r w:rsidRPr="00D732EB">
        <w:rPr>
          <w:lang w:eastAsia="ja-JP"/>
        </w:rPr>
        <w:t xml:space="preserve">The evaluation metrics calculated were </w:t>
      </w:r>
      <w:r>
        <w:rPr>
          <w:lang w:eastAsia="ja-JP"/>
        </w:rPr>
        <w:t>the Balanced Accuracy (BACC), Precision, Recall, and F1-score, as expressed by the following equations:</w:t>
      </w:r>
    </w:p>
    <w:p w14:paraId="1942DFE5" w14:textId="77777777" w:rsidR="00D732EB" w:rsidRDefault="00D732EB" w:rsidP="00040CB1">
      <w:pPr>
        <w:pStyle w:val="Text"/>
        <w:rPr>
          <w:lang w:eastAsia="ja-JP"/>
        </w:rPr>
      </w:pPr>
    </w:p>
    <w:p w14:paraId="23EB5BD5" w14:textId="499E7D04" w:rsidR="00040CB1" w:rsidRDefault="00000000" w:rsidP="0027358A">
      <w:pPr>
        <w:pStyle w:val="Text"/>
        <w:jc w:val="right"/>
        <w:rPr>
          <w:lang w:eastAsia="ja-JP"/>
        </w:rPr>
      </w:pPr>
      <w:r>
        <w:rPr>
          <w:lang w:eastAsia="ja-JP"/>
        </w:rPr>
        <w:t xml:space="preserve"> </w:t>
      </w:r>
      <m:oMath>
        <m:r>
          <w:rPr>
            <w:rFonts w:ascii="Cambria Math" w:hAnsi="Cambria Math"/>
            <w:lang w:eastAsia="ja-JP"/>
          </w:rPr>
          <m:t xml:space="preserve">BACC:  </m:t>
        </m:r>
        <m:f>
          <m:fPr>
            <m:ctrlPr>
              <w:rPr>
                <w:rFonts w:ascii="Cambria Math" w:hAnsi="Cambria Math"/>
                <w:i/>
                <w:lang w:eastAsia="ja-JP"/>
              </w:rPr>
            </m:ctrlPr>
          </m:fPr>
          <m:num>
            <m:f>
              <m:fPr>
                <m:ctrlPr>
                  <w:rPr>
                    <w:rFonts w:ascii="Cambria Math" w:hAnsi="Cambria Math"/>
                    <w:i/>
                    <w:lang w:eastAsia="ja-JP"/>
                  </w:rPr>
                </m:ctrlPr>
              </m:fPr>
              <m:num>
                <m:r>
                  <w:rPr>
                    <w:rFonts w:ascii="Cambria Math" w:hAnsi="Cambria Math"/>
                    <w:lang w:eastAsia="ja-JP"/>
                  </w:rPr>
                  <m:t>TP</m:t>
                </m:r>
              </m:num>
              <m:den>
                <m:r>
                  <w:rPr>
                    <w:rFonts w:ascii="Cambria Math" w:hAnsi="Cambria Math"/>
                    <w:lang w:eastAsia="ja-JP"/>
                  </w:rPr>
                  <m:t>TP+FN</m:t>
                </m:r>
              </m:den>
            </m:f>
            <m:r>
              <w:rPr>
                <w:rFonts w:ascii="Cambria Math" w:hAnsi="Cambria Math"/>
                <w:lang w:eastAsia="ja-JP"/>
              </w:rPr>
              <m:t>+</m:t>
            </m:r>
            <m:f>
              <m:fPr>
                <m:ctrlPr>
                  <w:rPr>
                    <w:rFonts w:ascii="Cambria Math" w:hAnsi="Cambria Math"/>
                    <w:i/>
                    <w:lang w:eastAsia="ja-JP"/>
                  </w:rPr>
                </m:ctrlPr>
              </m:fPr>
              <m:num>
                <m:r>
                  <w:rPr>
                    <w:rFonts w:ascii="Cambria Math" w:hAnsi="Cambria Math"/>
                    <w:lang w:eastAsia="ja-JP"/>
                  </w:rPr>
                  <m:t>TN</m:t>
                </m:r>
              </m:num>
              <m:den>
                <m:r>
                  <w:rPr>
                    <w:rFonts w:ascii="Cambria Math" w:hAnsi="Cambria Math"/>
                    <w:lang w:eastAsia="ja-JP"/>
                  </w:rPr>
                  <m:t>TN+FP</m:t>
                </m:r>
              </m:den>
            </m:f>
          </m:num>
          <m:den>
            <m:r>
              <w:rPr>
                <w:rFonts w:ascii="Cambria Math" w:hAnsi="Cambria Math"/>
                <w:lang w:eastAsia="ja-JP"/>
              </w:rPr>
              <m:t>2</m:t>
            </m:r>
          </m:den>
        </m:f>
      </m:oMath>
      <w:r w:rsidR="0027358A">
        <w:rPr>
          <w:rFonts w:hint="eastAsia"/>
          <w:lang w:eastAsia="ja-JP"/>
        </w:rPr>
        <w:t xml:space="preserve"> </w:t>
      </w:r>
      <w:r w:rsidR="0027358A">
        <w:rPr>
          <w:lang w:eastAsia="ja-JP"/>
        </w:rPr>
        <w:t xml:space="preserve">                                                     (3)</w:t>
      </w:r>
    </w:p>
    <w:p w14:paraId="1D98CE21" w14:textId="0A1B4D7C" w:rsidR="00D732EB" w:rsidRPr="0027358A" w:rsidRDefault="00D732EB" w:rsidP="00040CB1">
      <w:pPr>
        <w:pStyle w:val="Text"/>
        <w:rPr>
          <w:lang w:eastAsia="ja-JP"/>
        </w:rPr>
      </w:pPr>
    </w:p>
    <w:p w14:paraId="547844E5" w14:textId="498E24C4" w:rsidR="00D732EB" w:rsidRDefault="00000000" w:rsidP="0027358A">
      <w:pPr>
        <w:pStyle w:val="Text"/>
        <w:jc w:val="right"/>
        <w:rPr>
          <w:lang w:eastAsia="ja-JP"/>
        </w:rPr>
      </w:pPr>
      <m:oMath>
        <m:r>
          <w:rPr>
            <w:rFonts w:ascii="Cambria Math" w:hAnsi="Cambria Math"/>
            <w:lang w:eastAsia="ja-JP"/>
          </w:rPr>
          <m:t xml:space="preserve">Precision:  </m:t>
        </m:r>
        <m:f>
          <m:fPr>
            <m:ctrlPr>
              <w:rPr>
                <w:rFonts w:ascii="Cambria Math" w:hAnsi="Cambria Math"/>
                <w:i/>
                <w:lang w:eastAsia="ja-JP"/>
              </w:rPr>
            </m:ctrlPr>
          </m:fPr>
          <m:num>
            <m:r>
              <w:rPr>
                <w:rFonts w:ascii="Cambria Math" w:hAnsi="Cambria Math"/>
                <w:lang w:eastAsia="ja-JP"/>
              </w:rPr>
              <m:t>TP</m:t>
            </m:r>
          </m:num>
          <m:den>
            <m:r>
              <w:rPr>
                <w:rFonts w:ascii="Cambria Math" w:hAnsi="Cambria Math"/>
                <w:lang w:eastAsia="ja-JP"/>
              </w:rPr>
              <m:t>TP+FP</m:t>
            </m:r>
          </m:den>
        </m:f>
      </m:oMath>
      <w:r>
        <w:rPr>
          <w:rFonts w:hint="eastAsia"/>
          <w:lang w:eastAsia="ja-JP"/>
        </w:rPr>
        <w:t xml:space="preserve"> </w:t>
      </w:r>
      <w:r>
        <w:rPr>
          <w:lang w:eastAsia="ja-JP"/>
        </w:rPr>
        <w:t xml:space="preserve">                                                              (4)</w:t>
      </w:r>
    </w:p>
    <w:p w14:paraId="29090C16" w14:textId="71843B98" w:rsidR="00D732EB" w:rsidRDefault="00D732EB" w:rsidP="00040CB1">
      <w:pPr>
        <w:pStyle w:val="Text"/>
        <w:rPr>
          <w:lang w:eastAsia="ja-JP"/>
        </w:rPr>
      </w:pPr>
    </w:p>
    <w:p w14:paraId="78EF366B" w14:textId="383524CF" w:rsidR="00D732EB" w:rsidRDefault="00000000" w:rsidP="0027358A">
      <w:pPr>
        <w:pStyle w:val="Text"/>
        <w:jc w:val="right"/>
        <w:rPr>
          <w:lang w:eastAsia="ja-JP"/>
        </w:rPr>
      </w:pPr>
      <m:oMath>
        <m:r>
          <w:rPr>
            <w:rFonts w:ascii="Cambria Math" w:hAnsi="Cambria Math"/>
            <w:lang w:eastAsia="ja-JP"/>
          </w:rPr>
          <m:t xml:space="preserve">Recall:  </m:t>
        </m:r>
        <m:f>
          <m:fPr>
            <m:ctrlPr>
              <w:rPr>
                <w:rFonts w:ascii="Cambria Math" w:hAnsi="Cambria Math"/>
                <w:i/>
                <w:lang w:eastAsia="ja-JP"/>
              </w:rPr>
            </m:ctrlPr>
          </m:fPr>
          <m:num>
            <m:r>
              <w:rPr>
                <w:rFonts w:ascii="Cambria Math" w:hAnsi="Cambria Math"/>
                <w:lang w:eastAsia="ja-JP"/>
              </w:rPr>
              <m:t>TP</m:t>
            </m:r>
          </m:num>
          <m:den>
            <m:r>
              <w:rPr>
                <w:rFonts w:ascii="Cambria Math" w:hAnsi="Cambria Math"/>
                <w:lang w:eastAsia="ja-JP"/>
              </w:rPr>
              <m:t>TP+FN</m:t>
            </m:r>
          </m:den>
        </m:f>
      </m:oMath>
      <w:r>
        <w:rPr>
          <w:rFonts w:hint="eastAsia"/>
          <w:lang w:eastAsia="ja-JP"/>
        </w:rPr>
        <w:t xml:space="preserve"> </w:t>
      </w:r>
      <w:r>
        <w:rPr>
          <w:lang w:eastAsia="ja-JP"/>
        </w:rPr>
        <w:t xml:space="preserve">                                                              (5)</w:t>
      </w:r>
    </w:p>
    <w:p w14:paraId="699E079F" w14:textId="769AED0A" w:rsidR="00D732EB" w:rsidRDefault="00D732EB" w:rsidP="00040CB1">
      <w:pPr>
        <w:pStyle w:val="Text"/>
        <w:rPr>
          <w:lang w:eastAsia="ja-JP"/>
        </w:rPr>
      </w:pPr>
    </w:p>
    <w:p w14:paraId="30849936" w14:textId="3F7DB08D" w:rsidR="00D732EB" w:rsidRPr="0027358A" w:rsidRDefault="00000000" w:rsidP="0027358A">
      <w:pPr>
        <w:pStyle w:val="Text"/>
        <w:jc w:val="right"/>
        <w:rPr>
          <w:iCs/>
          <w:lang w:eastAsia="ja-JP"/>
        </w:rPr>
      </w:pPr>
      <w:r w:rsidRPr="0027358A">
        <w:rPr>
          <w:rFonts w:ascii="Cambria Math" w:hAnsi="Cambria Math"/>
          <w:i/>
          <w:lang w:eastAsia="ja-JP"/>
        </w:rPr>
        <w:t xml:space="preserve"> </w:t>
      </w:r>
      <m:oMath>
        <m:r>
          <w:rPr>
            <w:rFonts w:ascii="Cambria Math" w:hAnsi="Cambria Math"/>
            <w:lang w:eastAsia="ja-JP"/>
          </w:rPr>
          <m:t xml:space="preserve">F1 Score:  </m:t>
        </m:r>
        <m:f>
          <m:fPr>
            <m:ctrlPr>
              <w:rPr>
                <w:rFonts w:ascii="Cambria Math" w:hAnsi="Cambria Math"/>
                <w:i/>
                <w:lang w:eastAsia="ja-JP"/>
              </w:rPr>
            </m:ctrlPr>
          </m:fPr>
          <m:num>
            <m:r>
              <w:rPr>
                <w:rFonts w:ascii="Cambria Math" w:hAnsi="Cambria Math"/>
                <w:lang w:eastAsia="ja-JP"/>
              </w:rPr>
              <m:t>2TP</m:t>
            </m:r>
          </m:num>
          <m:den>
            <m:r>
              <w:rPr>
                <w:rFonts w:ascii="Cambria Math" w:hAnsi="Cambria Math"/>
                <w:lang w:eastAsia="ja-JP"/>
              </w:rPr>
              <m:t>2TP+FP+FN</m:t>
            </m:r>
          </m:den>
        </m:f>
      </m:oMath>
      <w:r>
        <w:rPr>
          <w:rFonts w:ascii="Cambria Math" w:hAnsi="Cambria Math" w:hint="eastAsia"/>
          <w:iCs/>
          <w:lang w:eastAsia="ja-JP"/>
        </w:rPr>
        <w:t xml:space="preserve"> </w:t>
      </w:r>
      <w:r>
        <w:rPr>
          <w:rFonts w:ascii="Cambria Math" w:hAnsi="Cambria Math"/>
          <w:iCs/>
          <w:lang w:eastAsia="ja-JP"/>
        </w:rPr>
        <w:t xml:space="preserve">                                                             (6)</w:t>
      </w:r>
    </w:p>
    <w:p w14:paraId="5236DB0E" w14:textId="5DF6B4A0" w:rsidR="00D732EB" w:rsidRDefault="00D732EB" w:rsidP="00040CB1">
      <w:pPr>
        <w:pStyle w:val="Text"/>
        <w:rPr>
          <w:lang w:eastAsia="ja-JP"/>
        </w:rPr>
      </w:pPr>
    </w:p>
    <w:p w14:paraId="5C7C51BD" w14:textId="22F0035D" w:rsidR="00D732EB" w:rsidRDefault="00000000" w:rsidP="00DA69C4">
      <w:pPr>
        <w:pStyle w:val="Text"/>
        <w:ind w:firstLine="0"/>
        <w:rPr>
          <w:lang w:eastAsia="ja-JP"/>
        </w:rPr>
      </w:pPr>
      <w:r>
        <w:rPr>
          <w:lang w:eastAsia="ja-JP"/>
        </w:rPr>
        <w:t>w</w:t>
      </w:r>
      <w:r w:rsidR="00305BE7">
        <w:rPr>
          <w:lang w:eastAsia="ja-JP"/>
        </w:rPr>
        <w:t xml:space="preserve">here </w:t>
      </w:r>
      <m:oMath>
        <m:r>
          <w:rPr>
            <w:rFonts w:ascii="Cambria Math" w:hAnsi="Cambria Math"/>
            <w:lang w:eastAsia="ja-JP"/>
          </w:rPr>
          <m:t>TP</m:t>
        </m:r>
      </m:oMath>
      <w:r w:rsidR="00305BE7">
        <w:rPr>
          <w:lang w:eastAsia="ja-JP"/>
        </w:rPr>
        <w:t>,</w:t>
      </w:r>
      <w:r w:rsidR="00651FCF" w:rsidRPr="00651FCF">
        <w:rPr>
          <w:rFonts w:ascii="Cambria Math" w:hAnsi="Cambria Math"/>
          <w:i/>
          <w:lang w:eastAsia="ja-JP"/>
        </w:rPr>
        <w:t xml:space="preserve"> </w:t>
      </w:r>
      <m:oMath>
        <m:r>
          <w:rPr>
            <w:rFonts w:ascii="Cambria Math" w:hAnsi="Cambria Math"/>
            <w:lang w:eastAsia="ja-JP"/>
          </w:rPr>
          <m:t>TN</m:t>
        </m:r>
      </m:oMath>
      <w:r w:rsidR="00305BE7">
        <w:rPr>
          <w:lang w:eastAsia="ja-JP"/>
        </w:rPr>
        <w:t>,</w:t>
      </w:r>
      <w:r w:rsidR="00651FCF" w:rsidRPr="00651FCF">
        <w:rPr>
          <w:rFonts w:ascii="Cambria Math" w:hAnsi="Cambria Math"/>
          <w:i/>
          <w:lang w:eastAsia="ja-JP"/>
        </w:rPr>
        <w:t xml:space="preserve"> </w:t>
      </w:r>
      <m:oMath>
        <m:r>
          <w:rPr>
            <w:rFonts w:ascii="Cambria Math" w:hAnsi="Cambria Math"/>
            <w:lang w:eastAsia="ja-JP"/>
          </w:rPr>
          <m:t>FP</m:t>
        </m:r>
      </m:oMath>
      <w:r w:rsidR="00305BE7">
        <w:rPr>
          <w:lang w:eastAsia="ja-JP"/>
        </w:rPr>
        <w:t>, and</w:t>
      </w:r>
      <w:r w:rsidR="00651FCF" w:rsidRPr="00651FCF">
        <w:rPr>
          <w:rFonts w:ascii="Cambria Math" w:hAnsi="Cambria Math"/>
          <w:i/>
          <w:lang w:eastAsia="ja-JP"/>
        </w:rPr>
        <w:t xml:space="preserve"> </w:t>
      </w:r>
      <m:oMath>
        <m:r>
          <w:rPr>
            <w:rFonts w:ascii="Cambria Math" w:hAnsi="Cambria Math"/>
            <w:lang w:eastAsia="ja-JP"/>
          </w:rPr>
          <m:t>FN</m:t>
        </m:r>
      </m:oMath>
      <w:r w:rsidR="00305BE7">
        <w:rPr>
          <w:lang w:eastAsia="ja-JP"/>
        </w:rPr>
        <w:t xml:space="preserve"> represent true positives, true negatives, false positives, and false negatives, respectively. Compared to traditional methods, the </w:t>
      </w:r>
      <w:r w:rsidR="00A74E7A">
        <w:rPr>
          <w:lang w:eastAsia="ja-JP"/>
        </w:rPr>
        <w:t>classification performance</w:t>
      </w:r>
      <w:r w:rsidR="00305BE7">
        <w:rPr>
          <w:lang w:eastAsia="ja-JP"/>
        </w:rPr>
        <w:t xml:space="preserve"> </w:t>
      </w:r>
      <w:r w:rsidR="00AB7ECE">
        <w:rPr>
          <w:lang w:eastAsia="ja-JP"/>
        </w:rPr>
        <w:t xml:space="preserve">evidently </w:t>
      </w:r>
      <w:r w:rsidR="00305BE7">
        <w:rPr>
          <w:lang w:eastAsia="ja-JP"/>
        </w:rPr>
        <w:t>surpasse</w:t>
      </w:r>
      <w:r w:rsidR="004526F3">
        <w:rPr>
          <w:lang w:eastAsia="ja-JP"/>
        </w:rPr>
        <w:t>d</w:t>
      </w:r>
      <w:r w:rsidR="00305BE7">
        <w:rPr>
          <w:lang w:eastAsia="ja-JP"/>
        </w:rPr>
        <w:t xml:space="preserve"> that of the other methods in all aspects, except for the recall of A-</w:t>
      </w:r>
      <w:r w:rsidR="009F5406">
        <w:rPr>
          <w:lang w:eastAsia="ja-JP"/>
        </w:rPr>
        <w:t>t</w:t>
      </w:r>
      <w:r w:rsidR="00305BE7">
        <w:rPr>
          <w:lang w:eastAsia="ja-JP"/>
        </w:rPr>
        <w:t>ype and noise and the precision of B-</w:t>
      </w:r>
      <w:r w:rsidR="009F5406">
        <w:rPr>
          <w:lang w:eastAsia="ja-JP"/>
        </w:rPr>
        <w:t>t</w:t>
      </w:r>
      <w:r w:rsidR="00305BE7">
        <w:rPr>
          <w:lang w:eastAsia="ja-JP"/>
        </w:rPr>
        <w:t>ype earthquakes (Table 1). The recognition accuracy for the A-</w:t>
      </w:r>
      <w:r w:rsidR="009F5406">
        <w:rPr>
          <w:lang w:eastAsia="ja-JP"/>
        </w:rPr>
        <w:t>t</w:t>
      </w:r>
      <w:r w:rsidR="00305BE7">
        <w:rPr>
          <w:lang w:eastAsia="ja-JP"/>
        </w:rPr>
        <w:t xml:space="preserve">ype was lower </w:t>
      </w:r>
      <w:r w:rsidR="00826586">
        <w:rPr>
          <w:rFonts w:hint="eastAsia"/>
          <w:lang w:eastAsia="ja-JP"/>
        </w:rPr>
        <w:t xml:space="preserve">than </w:t>
      </w:r>
      <w:r w:rsidR="00305BE7">
        <w:rPr>
          <w:lang w:eastAsia="ja-JP"/>
        </w:rPr>
        <w:t>that for the B-type for both methods, likely owing to the smaller amount of training data available for the A-</w:t>
      </w:r>
      <w:r w:rsidR="009F5406">
        <w:rPr>
          <w:lang w:eastAsia="ja-JP"/>
        </w:rPr>
        <w:t>t</w:t>
      </w:r>
      <w:r w:rsidR="00305BE7">
        <w:rPr>
          <w:lang w:eastAsia="ja-JP"/>
        </w:rPr>
        <w:t>ype. To address the i</w:t>
      </w:r>
      <w:r w:rsidR="00180DE2">
        <w:rPr>
          <w:lang w:eastAsia="ja-JP"/>
        </w:rPr>
        <w:t>mbalanced data issue</w:t>
      </w:r>
      <w:r w:rsidR="00305BE7">
        <w:rPr>
          <w:lang w:eastAsia="ja-JP"/>
        </w:rPr>
        <w:t xml:space="preserve">, </w:t>
      </w:r>
      <w:proofErr w:type="spellStart"/>
      <w:r w:rsidR="00305BE7">
        <w:rPr>
          <w:lang w:eastAsia="ja-JP"/>
        </w:rPr>
        <w:t>undersampling</w:t>
      </w:r>
      <w:proofErr w:type="spellEnd"/>
      <w:r w:rsidR="00305BE7">
        <w:rPr>
          <w:lang w:eastAsia="ja-JP"/>
        </w:rPr>
        <w:t xml:space="preserve"> was performed to match the number of labels with the smalle</w:t>
      </w:r>
      <w:r w:rsidR="00085D48">
        <w:rPr>
          <w:lang w:eastAsia="ja-JP"/>
        </w:rPr>
        <w:t>st</w:t>
      </w:r>
      <w:r w:rsidR="00305BE7">
        <w:rPr>
          <w:lang w:eastAsia="ja-JP"/>
        </w:rPr>
        <w:t xml:space="preserve"> dataset</w:t>
      </w:r>
      <w:r w:rsidR="00EC0EAD">
        <w:rPr>
          <w:lang w:eastAsia="ja-JP"/>
        </w:rPr>
        <w:t>.</w:t>
      </w:r>
      <w:r w:rsidR="00DA69C4">
        <w:rPr>
          <w:lang w:eastAsia="ja-JP"/>
        </w:rPr>
        <w:t xml:space="preserve"> </w:t>
      </w:r>
      <w:r w:rsidR="00EC0EAD">
        <w:rPr>
          <w:lang w:eastAsia="ja-JP"/>
        </w:rPr>
        <w:t>A</w:t>
      </w:r>
      <w:r w:rsidR="00085D48">
        <w:rPr>
          <w:lang w:eastAsia="ja-JP"/>
        </w:rPr>
        <w:t xml:space="preserve">lthough </w:t>
      </w:r>
      <w:proofErr w:type="spellStart"/>
      <w:r w:rsidR="00305BE7">
        <w:rPr>
          <w:lang w:eastAsia="ja-JP"/>
        </w:rPr>
        <w:t>undersampling</w:t>
      </w:r>
      <w:proofErr w:type="spellEnd"/>
      <w:r w:rsidR="00305BE7">
        <w:rPr>
          <w:lang w:eastAsia="ja-JP"/>
        </w:rPr>
        <w:t xml:space="preserve"> slightly </w:t>
      </w:r>
      <w:r w:rsidR="00085D48">
        <w:rPr>
          <w:lang w:eastAsia="ja-JP"/>
        </w:rPr>
        <w:t>increase</w:t>
      </w:r>
      <w:r w:rsidR="00826586">
        <w:rPr>
          <w:lang w:eastAsia="ja-JP"/>
        </w:rPr>
        <w:t>d</w:t>
      </w:r>
      <w:r w:rsidR="00085D48">
        <w:rPr>
          <w:lang w:eastAsia="ja-JP"/>
        </w:rPr>
        <w:t xml:space="preserve"> the A-type score, </w:t>
      </w:r>
      <w:r w:rsidR="00305BE7">
        <w:rPr>
          <w:lang w:eastAsia="ja-JP"/>
        </w:rPr>
        <w:t xml:space="preserve">the overall performance decreased significantly (Table </w:t>
      </w:r>
      <w:r w:rsidR="001868E8">
        <w:rPr>
          <w:lang w:eastAsia="ja-JP"/>
        </w:rPr>
        <w:t>1</w:t>
      </w:r>
      <w:r w:rsidR="00305BE7">
        <w:rPr>
          <w:lang w:eastAsia="ja-JP"/>
        </w:rPr>
        <w:t xml:space="preserve">). </w:t>
      </w:r>
      <w:r w:rsidR="00AC5EFF">
        <w:rPr>
          <w:lang w:eastAsia="ja-JP"/>
        </w:rPr>
        <w:t>Therefore,</w:t>
      </w:r>
      <w:r w:rsidR="00305BE7">
        <w:rPr>
          <w:lang w:eastAsia="ja-JP"/>
        </w:rPr>
        <w:t xml:space="preserve"> increasing the amount of data, even if imbalanced, can reduce the false negatives and positives, contributing to an overall improvement in </w:t>
      </w:r>
      <w:r w:rsidR="00085D48">
        <w:rPr>
          <w:lang w:eastAsia="ja-JP"/>
        </w:rPr>
        <w:t>model performance</w:t>
      </w:r>
      <w:r w:rsidR="00305BE7">
        <w:rPr>
          <w:lang w:eastAsia="ja-JP"/>
        </w:rPr>
        <w:t xml:space="preserve">. Furthermore, because transformers have a scaling rule that improves their </w:t>
      </w:r>
      <w:r w:rsidR="00085D48">
        <w:rPr>
          <w:lang w:eastAsia="ja-JP"/>
        </w:rPr>
        <w:t xml:space="preserve">performance </w:t>
      </w:r>
      <w:r w:rsidR="00305BE7">
        <w:rPr>
          <w:lang w:eastAsia="ja-JP"/>
        </w:rPr>
        <w:t xml:space="preserve">with </w:t>
      </w:r>
      <w:r w:rsidR="00826586">
        <w:rPr>
          <w:rFonts w:hint="eastAsia"/>
          <w:lang w:eastAsia="ja-JP"/>
        </w:rPr>
        <w:t>increased</w:t>
      </w:r>
      <w:r w:rsidR="00305BE7">
        <w:rPr>
          <w:lang w:eastAsia="ja-JP"/>
        </w:rPr>
        <w:t xml:space="preserve"> data volume</w:t>
      </w:r>
      <w:r w:rsidR="00474B81">
        <w:rPr>
          <w:lang w:eastAsia="ja-JP"/>
        </w:rPr>
        <w:t xml:space="preserve"> (</w:t>
      </w:r>
      <w:r w:rsidR="00474B81" w:rsidRPr="003063C7">
        <w:rPr>
          <w:shd w:val="clear" w:color="auto" w:fill="FFFFFF"/>
        </w:rPr>
        <w:t>Kaplan</w:t>
      </w:r>
      <w:r w:rsidR="00474B81">
        <w:rPr>
          <w:shd w:val="clear" w:color="auto" w:fill="FFFFFF"/>
        </w:rPr>
        <w:t xml:space="preserve"> et al., 2020</w:t>
      </w:r>
      <w:r w:rsidR="00474B81">
        <w:rPr>
          <w:lang w:eastAsia="ja-JP"/>
        </w:rPr>
        <w:t>)</w:t>
      </w:r>
      <w:r w:rsidR="00305BE7">
        <w:rPr>
          <w:lang w:eastAsia="ja-JP"/>
        </w:rPr>
        <w:t>, increasing the amount of A-</w:t>
      </w:r>
      <w:r w:rsidR="009F5406">
        <w:rPr>
          <w:lang w:eastAsia="ja-JP"/>
        </w:rPr>
        <w:t>t</w:t>
      </w:r>
      <w:r w:rsidR="00305BE7">
        <w:rPr>
          <w:lang w:eastAsia="ja-JP"/>
        </w:rPr>
        <w:t>ype data can lead to further improvements.</w:t>
      </w:r>
    </w:p>
    <w:p w14:paraId="33F32177" w14:textId="003FA9C8" w:rsidR="00D51F8B" w:rsidRPr="004221FF" w:rsidRDefault="00D51F8B" w:rsidP="00D51F8B">
      <w:pPr>
        <w:pStyle w:val="Text"/>
        <w:ind w:firstLine="0"/>
        <w:rPr>
          <w:lang w:eastAsia="ja-JP"/>
        </w:rPr>
      </w:pPr>
    </w:p>
    <w:p w14:paraId="25610632" w14:textId="37E1A7D3" w:rsidR="00D51F8B" w:rsidRPr="00D51F8B" w:rsidRDefault="00000000" w:rsidP="00D51F8B">
      <w:pPr>
        <w:pStyle w:val="Text"/>
        <w:ind w:firstLine="0"/>
        <w:rPr>
          <w:b/>
          <w:bCs/>
          <w:lang w:eastAsia="ja-JP"/>
        </w:rPr>
      </w:pPr>
      <w:r w:rsidRPr="00D51F8B">
        <w:rPr>
          <w:rFonts w:hint="eastAsia"/>
          <w:b/>
          <w:bCs/>
          <w:lang w:eastAsia="ja-JP"/>
        </w:rPr>
        <w:t>4</w:t>
      </w:r>
      <w:r w:rsidR="00CF4D26">
        <w:rPr>
          <w:b/>
          <w:bCs/>
          <w:lang w:eastAsia="ja-JP"/>
        </w:rPr>
        <w:t>.</w:t>
      </w:r>
      <w:r w:rsidRPr="00D51F8B">
        <w:rPr>
          <w:b/>
          <w:bCs/>
          <w:lang w:eastAsia="ja-JP"/>
        </w:rPr>
        <w:t xml:space="preserve">2. </w:t>
      </w:r>
      <w:r w:rsidR="004C5CB5">
        <w:rPr>
          <w:b/>
          <w:bCs/>
          <w:lang w:eastAsia="ja-JP"/>
        </w:rPr>
        <w:t>Model</w:t>
      </w:r>
      <w:r w:rsidR="00C07EA8">
        <w:rPr>
          <w:b/>
          <w:bCs/>
          <w:lang w:eastAsia="ja-JP"/>
        </w:rPr>
        <w:t>’s</w:t>
      </w:r>
      <w:r w:rsidR="004C5CB5">
        <w:rPr>
          <w:b/>
          <w:bCs/>
          <w:lang w:eastAsia="ja-JP"/>
        </w:rPr>
        <w:t xml:space="preserve"> </w:t>
      </w:r>
      <w:r w:rsidRPr="00D51F8B">
        <w:rPr>
          <w:b/>
          <w:bCs/>
          <w:lang w:eastAsia="ja-JP"/>
        </w:rPr>
        <w:t>Interpr</w:t>
      </w:r>
      <w:r w:rsidR="00826586">
        <w:rPr>
          <w:b/>
          <w:bCs/>
          <w:lang w:eastAsia="ja-JP"/>
        </w:rPr>
        <w:t>e</w:t>
      </w:r>
      <w:r w:rsidRPr="00D51F8B">
        <w:rPr>
          <w:b/>
          <w:bCs/>
          <w:lang w:eastAsia="ja-JP"/>
        </w:rPr>
        <w:t>tability</w:t>
      </w:r>
    </w:p>
    <w:p w14:paraId="33DE215C" w14:textId="238B7342" w:rsidR="00751B29" w:rsidRDefault="00000000" w:rsidP="00751B29">
      <w:pPr>
        <w:pStyle w:val="Text"/>
        <w:rPr>
          <w:lang w:eastAsia="ja-JP"/>
        </w:rPr>
      </w:pPr>
      <w:r>
        <w:rPr>
          <w:lang w:eastAsia="ja-JP"/>
        </w:rPr>
        <w:t>Similar to the creation of many volcanic earthquake catalogs, the classification of earthquake types at Mount Asama is performed visually by humans based on the clarity of the P- and S-wave onsets</w:t>
      </w:r>
      <w:r w:rsidR="00826586">
        <w:rPr>
          <w:rFonts w:hint="eastAsia"/>
          <w:lang w:eastAsia="ja-JP"/>
        </w:rPr>
        <w:t xml:space="preserve"> and</w:t>
      </w:r>
      <w:r>
        <w:rPr>
          <w:lang w:eastAsia="ja-JP"/>
        </w:rPr>
        <w:t xml:space="preserve"> </w:t>
      </w:r>
      <w:r w:rsidR="00474B81">
        <w:rPr>
          <w:lang w:eastAsia="ja-JP"/>
        </w:rPr>
        <w:t xml:space="preserve">hypocenter </w:t>
      </w:r>
      <w:r>
        <w:rPr>
          <w:rFonts w:hint="eastAsia"/>
          <w:lang w:eastAsia="ja-JP"/>
        </w:rPr>
        <w:t>d</w:t>
      </w:r>
      <w:r>
        <w:rPr>
          <w:lang w:eastAsia="ja-JP"/>
        </w:rPr>
        <w:t xml:space="preserve">epth. However, the </w:t>
      </w:r>
      <w:r w:rsidR="00474B81">
        <w:rPr>
          <w:lang w:eastAsia="ja-JP"/>
        </w:rPr>
        <w:t xml:space="preserve">decision-making process </w:t>
      </w:r>
      <w:r>
        <w:rPr>
          <w:lang w:eastAsia="ja-JP"/>
        </w:rPr>
        <w:t xml:space="preserve">of </w:t>
      </w:r>
      <w:r w:rsidR="00A52486">
        <w:rPr>
          <w:lang w:eastAsia="ja-JP"/>
        </w:rPr>
        <w:t>deep</w:t>
      </w:r>
      <w:r>
        <w:rPr>
          <w:lang w:eastAsia="ja-JP"/>
        </w:rPr>
        <w:t xml:space="preserve"> learning models </w:t>
      </w:r>
      <w:r w:rsidR="00826586">
        <w:rPr>
          <w:rFonts w:hint="eastAsia"/>
          <w:lang w:eastAsia="ja-JP"/>
        </w:rPr>
        <w:t>is</w:t>
      </w:r>
      <w:r>
        <w:rPr>
          <w:lang w:eastAsia="ja-JP"/>
        </w:rPr>
        <w:t xml:space="preserve"> generally considered a "black</w:t>
      </w:r>
      <w:r w:rsidR="00C477D5">
        <w:rPr>
          <w:lang w:eastAsia="ja-JP"/>
        </w:rPr>
        <w:t>-</w:t>
      </w:r>
      <w:r>
        <w:rPr>
          <w:lang w:eastAsia="ja-JP"/>
        </w:rPr>
        <w:t>box</w:t>
      </w:r>
      <w:r w:rsidR="00826586">
        <w:rPr>
          <w:rFonts w:hint="eastAsia"/>
          <w:lang w:eastAsia="ja-JP"/>
        </w:rPr>
        <w:t>,"</w:t>
      </w:r>
      <w:r>
        <w:rPr>
          <w:lang w:eastAsia="ja-JP"/>
        </w:rPr>
        <w:t xml:space="preserve"> making it difficult to discern the criteria used for their decisions. </w:t>
      </w:r>
      <w:r w:rsidR="002C36CC">
        <w:rPr>
          <w:lang w:eastAsia="ja-JP"/>
        </w:rPr>
        <w:t>W</w:t>
      </w:r>
      <w:r>
        <w:rPr>
          <w:lang w:eastAsia="ja-JP"/>
        </w:rPr>
        <w:t>e attempt</w:t>
      </w:r>
      <w:r w:rsidR="000E53FB">
        <w:rPr>
          <w:lang w:eastAsia="ja-JP"/>
        </w:rPr>
        <w:t>ed</w:t>
      </w:r>
      <w:r>
        <w:rPr>
          <w:lang w:eastAsia="ja-JP"/>
        </w:rPr>
        <w:t xml:space="preserve"> to visualize the decision-making criteria of </w:t>
      </w:r>
      <w:r w:rsidR="00A52486">
        <w:rPr>
          <w:lang w:eastAsia="ja-JP"/>
        </w:rPr>
        <w:t xml:space="preserve">our </w:t>
      </w:r>
      <w:r>
        <w:rPr>
          <w:lang w:eastAsia="ja-JP"/>
        </w:rPr>
        <w:t>model by utilizing the AW calculated within the model.</w:t>
      </w:r>
    </w:p>
    <w:p w14:paraId="004FE7B8" w14:textId="38D819FE" w:rsidR="00751B29" w:rsidRDefault="00751B29" w:rsidP="007C0BFD">
      <w:pPr>
        <w:pStyle w:val="Text"/>
        <w:ind w:firstLine="0"/>
        <w:jc w:val="center"/>
        <w:rPr>
          <w:lang w:eastAsia="ja-JP"/>
        </w:rPr>
      </w:pPr>
    </w:p>
    <w:p w14:paraId="50F2D4A2" w14:textId="77777777" w:rsidR="00211955" w:rsidRDefault="00000000" w:rsidP="007C0BFD">
      <w:pPr>
        <w:pStyle w:val="Text"/>
        <w:ind w:firstLine="0"/>
        <w:jc w:val="center"/>
        <w:rPr>
          <w:lang w:eastAsia="ja-JP"/>
        </w:rPr>
      </w:pPr>
      <w:r w:rsidRPr="00211955">
        <w:rPr>
          <w:noProof/>
          <w:lang w:eastAsia="ja-JP"/>
        </w:rPr>
        <w:lastRenderedPageBreak/>
        <w:drawing>
          <wp:inline distT="0" distB="0" distL="0" distR="0" wp14:anchorId="2579EEE2" wp14:editId="3365B284">
            <wp:extent cx="5176581" cy="3467646"/>
            <wp:effectExtent l="0" t="0" r="5080" b="0"/>
            <wp:docPr id="14" name="図 14" descr="グラフィカル ユーザー インターフェイス, グラフ&#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図 14" descr="グラフィカル ユーザー インターフェイス, グラフ&#10;&#10;自動的に生成された説明"/>
                    <pic:cNvPicPr/>
                  </pic:nvPicPr>
                  <pic:blipFill>
                    <a:blip r:embed="rId14"/>
                    <a:stretch>
                      <a:fillRect/>
                    </a:stretch>
                  </pic:blipFill>
                  <pic:spPr>
                    <a:xfrm>
                      <a:off x="0" y="0"/>
                      <a:ext cx="5176581" cy="3467646"/>
                    </a:xfrm>
                    <a:prstGeom prst="rect">
                      <a:avLst/>
                    </a:prstGeom>
                  </pic:spPr>
                </pic:pic>
              </a:graphicData>
            </a:graphic>
          </wp:inline>
        </w:drawing>
      </w:r>
    </w:p>
    <w:p w14:paraId="6B0239F8" w14:textId="22BCBDA0" w:rsidR="00751B29" w:rsidRDefault="00000000" w:rsidP="00751B29">
      <w:pPr>
        <w:pStyle w:val="Text"/>
        <w:ind w:firstLine="0"/>
        <w:rPr>
          <w:lang w:eastAsia="ja-JP"/>
        </w:rPr>
      </w:pPr>
      <w:r w:rsidRPr="009409AC">
        <w:rPr>
          <w:b/>
          <w:bCs/>
          <w:lang w:eastAsia="ja-JP"/>
        </w:rPr>
        <w:t>Figure 3.</w:t>
      </w:r>
      <w:r w:rsidR="008C6E0D">
        <w:rPr>
          <w:lang w:eastAsia="ja-JP"/>
        </w:rPr>
        <w:t xml:space="preserve"> </w:t>
      </w:r>
      <w:r w:rsidR="00080586">
        <w:rPr>
          <w:lang w:eastAsia="ja-JP"/>
        </w:rPr>
        <w:t>P</w:t>
      </w:r>
      <w:r w:rsidR="00080586" w:rsidRPr="00C25308">
        <w:rPr>
          <w:rFonts w:hint="eastAsia"/>
          <w:lang w:eastAsia="ja-JP"/>
        </w:rPr>
        <w:t>r</w:t>
      </w:r>
      <w:r w:rsidR="00080586" w:rsidRPr="00C25308">
        <w:rPr>
          <w:lang w:eastAsia="ja-JP"/>
        </w:rPr>
        <w:t>ediction results of validation data</w:t>
      </w:r>
      <w:r w:rsidR="00080586">
        <w:rPr>
          <w:lang w:eastAsia="ja-JP"/>
        </w:rPr>
        <w:t xml:space="preserve">. </w:t>
      </w:r>
      <w:r w:rsidR="008C6E0D">
        <w:rPr>
          <w:lang w:eastAsia="ja-JP"/>
        </w:rPr>
        <w:t xml:space="preserve">(a) An example where high AW </w:t>
      </w:r>
      <w:r w:rsidR="00A15853">
        <w:rPr>
          <w:lang w:eastAsia="ja-JP"/>
        </w:rPr>
        <w:t>is</w:t>
      </w:r>
      <w:r w:rsidR="008C6E0D">
        <w:rPr>
          <w:lang w:eastAsia="ja-JP"/>
        </w:rPr>
        <w:t xml:space="preserve"> focused on the seismic signal. The upper figure shows a waveform classified as </w:t>
      </w:r>
      <w:r w:rsidR="00A15853">
        <w:rPr>
          <w:lang w:eastAsia="ja-JP"/>
        </w:rPr>
        <w:t>an A-type earthquake, and the lower figure shows one classified as a</w:t>
      </w:r>
      <w:r w:rsidR="008C6E0D">
        <w:rPr>
          <w:lang w:eastAsia="ja-JP"/>
        </w:rPr>
        <w:t xml:space="preserve"> B</w:t>
      </w:r>
      <w:r w:rsidR="009F5406">
        <w:rPr>
          <w:lang w:eastAsia="ja-JP"/>
        </w:rPr>
        <w:t>-type</w:t>
      </w:r>
      <w:r w:rsidR="008C6E0D">
        <w:rPr>
          <w:lang w:eastAsia="ja-JP"/>
        </w:rPr>
        <w:t xml:space="preserve"> earthquake. AW are normalized between 0 and 1.0. (b)</w:t>
      </w:r>
      <w:r w:rsidR="00BA0626" w:rsidRPr="00BA0626">
        <w:t xml:space="preserve"> </w:t>
      </w:r>
      <w:r w:rsidR="00BA0626" w:rsidRPr="00BA0626">
        <w:rPr>
          <w:lang w:eastAsia="ja-JP"/>
        </w:rPr>
        <w:t>Examples of dispersed AW</w:t>
      </w:r>
      <w:r w:rsidR="008C6E0D">
        <w:rPr>
          <w:lang w:eastAsia="ja-JP"/>
        </w:rPr>
        <w:t xml:space="preserve">. The upper figure shows a waveform classified as </w:t>
      </w:r>
      <w:r w:rsidR="00A15853">
        <w:rPr>
          <w:lang w:eastAsia="ja-JP"/>
        </w:rPr>
        <w:t>an A-type earthquake, and the lower figure shows one classified as a</w:t>
      </w:r>
      <w:r w:rsidR="008C6E0D">
        <w:rPr>
          <w:lang w:eastAsia="ja-JP"/>
        </w:rPr>
        <w:t xml:space="preserve"> B</w:t>
      </w:r>
      <w:r w:rsidR="009F5406">
        <w:rPr>
          <w:lang w:eastAsia="ja-JP"/>
        </w:rPr>
        <w:t>-type</w:t>
      </w:r>
      <w:r w:rsidR="008C6E0D">
        <w:rPr>
          <w:lang w:eastAsia="ja-JP"/>
        </w:rPr>
        <w:t xml:space="preserve"> earthquake. AW are normalized between 0 and 1.0. (c) </w:t>
      </w:r>
      <w:r w:rsidR="00BA0626">
        <w:rPr>
          <w:lang w:eastAsia="ja-JP"/>
        </w:rPr>
        <w:t>T</w:t>
      </w:r>
      <w:r w:rsidR="008C6E0D">
        <w:rPr>
          <w:lang w:eastAsia="ja-JP"/>
        </w:rPr>
        <w:t xml:space="preserve">he number of earthquakes relative to AWR. (d) Examples of inappropriate training data. The upper figure shows multiple earthquakes </w:t>
      </w:r>
      <w:r w:rsidR="00A15853">
        <w:rPr>
          <w:lang w:eastAsia="ja-JP"/>
        </w:rPr>
        <w:t>in a single dataset, and the lower figure shows a large non-earthquak</w:t>
      </w:r>
      <w:r w:rsidR="008C6E0D">
        <w:rPr>
          <w:lang w:eastAsia="ja-JP"/>
        </w:rPr>
        <w:t>e signal.</w:t>
      </w:r>
      <w:r w:rsidR="002938F9">
        <w:rPr>
          <w:lang w:eastAsia="ja-JP"/>
        </w:rPr>
        <w:t xml:space="preserve"> </w:t>
      </w:r>
      <w:r w:rsidR="002938F9" w:rsidRPr="002938F9">
        <w:rPr>
          <w:lang w:eastAsia="ja-JP"/>
        </w:rPr>
        <w:t xml:space="preserve">The white </w:t>
      </w:r>
      <w:r w:rsidR="00A15853">
        <w:rPr>
          <w:lang w:eastAsia="ja-JP"/>
        </w:rPr>
        <w:t>and black dotted lines</w:t>
      </w:r>
      <w:r w:rsidR="002938F9" w:rsidRPr="002938F9">
        <w:rPr>
          <w:lang w:eastAsia="ja-JP"/>
        </w:rPr>
        <w:t xml:space="preserve"> </w:t>
      </w:r>
      <w:r w:rsidR="002938F9">
        <w:rPr>
          <w:lang w:eastAsia="ja-JP"/>
        </w:rPr>
        <w:t>in the waveform</w:t>
      </w:r>
      <w:r w:rsidR="007F400A">
        <w:rPr>
          <w:lang w:eastAsia="ja-JP"/>
        </w:rPr>
        <w:t>s</w:t>
      </w:r>
      <w:r w:rsidR="002938F9">
        <w:rPr>
          <w:lang w:eastAsia="ja-JP"/>
        </w:rPr>
        <w:t xml:space="preserve"> </w:t>
      </w:r>
      <w:r w:rsidR="002938F9" w:rsidRPr="002938F9">
        <w:rPr>
          <w:lang w:eastAsia="ja-JP"/>
        </w:rPr>
        <w:t>represent the onset of P</w:t>
      </w:r>
      <w:r w:rsidR="000B6DFC">
        <w:rPr>
          <w:lang w:eastAsia="ja-JP"/>
        </w:rPr>
        <w:t>-</w:t>
      </w:r>
      <w:r w:rsidR="002938F9" w:rsidRPr="002938F9">
        <w:rPr>
          <w:lang w:eastAsia="ja-JP"/>
        </w:rPr>
        <w:t xml:space="preserve"> and S</w:t>
      </w:r>
      <w:r w:rsidR="006254A7">
        <w:rPr>
          <w:lang w:eastAsia="ja-JP"/>
        </w:rPr>
        <w:t>-</w:t>
      </w:r>
      <w:r w:rsidR="002938F9" w:rsidRPr="002938F9">
        <w:rPr>
          <w:lang w:eastAsia="ja-JP"/>
        </w:rPr>
        <w:t xml:space="preserve">waves </w:t>
      </w:r>
      <w:r w:rsidR="00AB0BBF">
        <w:rPr>
          <w:lang w:eastAsia="ja-JP"/>
        </w:rPr>
        <w:t>selected</w:t>
      </w:r>
      <w:r w:rsidR="00AB0BBF" w:rsidRPr="002938F9">
        <w:rPr>
          <w:lang w:eastAsia="ja-JP"/>
        </w:rPr>
        <w:t xml:space="preserve"> </w:t>
      </w:r>
      <w:r w:rsidR="002938F9" w:rsidRPr="002938F9">
        <w:rPr>
          <w:lang w:eastAsia="ja-JP"/>
        </w:rPr>
        <w:t>by experts, respectively.</w:t>
      </w:r>
    </w:p>
    <w:p w14:paraId="4F04E034" w14:textId="77777777" w:rsidR="00751B29" w:rsidRDefault="00751B29" w:rsidP="00751B29">
      <w:pPr>
        <w:pStyle w:val="Text"/>
        <w:ind w:firstLine="0"/>
        <w:rPr>
          <w:lang w:eastAsia="ja-JP"/>
        </w:rPr>
      </w:pPr>
    </w:p>
    <w:p w14:paraId="7411DA94" w14:textId="7B3DCE3E" w:rsidR="00751B29" w:rsidRDefault="00000000" w:rsidP="00751B29">
      <w:pPr>
        <w:pStyle w:val="Text"/>
        <w:rPr>
          <w:lang w:eastAsia="ja-JP"/>
        </w:rPr>
      </w:pPr>
      <w:r>
        <w:rPr>
          <w:lang w:eastAsia="ja-JP"/>
        </w:rPr>
        <w:t xml:space="preserve">We explored a method for directly visualizing the AW by averaging across the heads in the final layer and using only the AW related to the classification token. The visualization results showed that </w:t>
      </w:r>
      <w:r w:rsidR="00A15853">
        <w:rPr>
          <w:lang w:eastAsia="ja-JP"/>
        </w:rPr>
        <w:t>AW tended to concentrate mainly on</w:t>
      </w:r>
      <w:r w:rsidR="006B7187">
        <w:rPr>
          <w:lang w:eastAsia="ja-JP"/>
        </w:rPr>
        <w:t xml:space="preserve"> </w:t>
      </w:r>
      <w:r>
        <w:rPr>
          <w:lang w:eastAsia="ja-JP"/>
        </w:rPr>
        <w:t>the earthquake signal</w:t>
      </w:r>
      <w:r w:rsidR="00A15853">
        <w:rPr>
          <w:lang w:eastAsia="ja-JP"/>
        </w:rPr>
        <w:t xml:space="preserve"> </w:t>
      </w:r>
      <w:r>
        <w:rPr>
          <w:lang w:eastAsia="ja-JP"/>
        </w:rPr>
        <w:t>(Figure 3a). This suggests that our model focuses on features of seismic waveforms</w:t>
      </w:r>
      <w:r w:rsidR="00826586">
        <w:rPr>
          <w:lang w:eastAsia="ja-JP"/>
        </w:rPr>
        <w:t>,</w:t>
      </w:r>
      <w:r>
        <w:rPr>
          <w:lang w:eastAsia="ja-JP"/>
        </w:rPr>
        <w:t xml:space="preserve"> </w:t>
      </w:r>
      <w:r w:rsidR="00A15853">
        <w:rPr>
          <w:lang w:eastAsia="ja-JP"/>
        </w:rPr>
        <w:t>such as</w:t>
      </w:r>
      <w:r>
        <w:rPr>
          <w:lang w:eastAsia="ja-JP"/>
        </w:rPr>
        <w:t xml:space="preserve"> how humans classify earthquakes. However, many cases were observed in which</w:t>
      </w:r>
      <w:r w:rsidR="00A15853">
        <w:rPr>
          <w:lang w:eastAsia="ja-JP"/>
        </w:rPr>
        <w:t xml:space="preserve"> the AW was dispersed across the entire waveform</w:t>
      </w:r>
      <w:r>
        <w:rPr>
          <w:lang w:eastAsia="ja-JP"/>
        </w:rPr>
        <w:t xml:space="preserve"> despite high confidence in the classification</w:t>
      </w:r>
      <w:r w:rsidR="00703553">
        <w:rPr>
          <w:lang w:eastAsia="ja-JP"/>
        </w:rPr>
        <w:t xml:space="preserve"> (Figure 3b)</w:t>
      </w:r>
      <w:r>
        <w:rPr>
          <w:lang w:eastAsia="ja-JP"/>
        </w:rPr>
        <w:t>.</w:t>
      </w:r>
    </w:p>
    <w:p w14:paraId="2C35CB76" w14:textId="55BDAF2C" w:rsidR="00245120" w:rsidRDefault="00000000" w:rsidP="00C26252">
      <w:pPr>
        <w:pStyle w:val="Text"/>
        <w:rPr>
          <w:lang w:eastAsia="ja-JP"/>
        </w:rPr>
      </w:pPr>
      <w:r>
        <w:rPr>
          <w:rFonts w:hint="eastAsia"/>
          <w:lang w:eastAsia="ja-JP"/>
        </w:rPr>
        <w:t>We extracted the AW for 0.1 s before and 5 s after the P</w:t>
      </w:r>
      <w:r w:rsidR="006254A7">
        <w:rPr>
          <w:lang w:eastAsia="ja-JP"/>
        </w:rPr>
        <w:t>-</w:t>
      </w:r>
      <w:r>
        <w:rPr>
          <w:rFonts w:hint="eastAsia"/>
          <w:lang w:eastAsia="ja-JP"/>
        </w:rPr>
        <w:t>wave to investigate the specific types of waveforms where AW was concentrated or dispersed</w:t>
      </w:r>
      <w:r w:rsidR="00A15853">
        <w:rPr>
          <w:lang w:eastAsia="ja-JP"/>
        </w:rPr>
        <w:t>. We</w:t>
      </w:r>
      <w:r w:rsidR="005224E7">
        <w:rPr>
          <w:lang w:eastAsia="ja-JP"/>
        </w:rPr>
        <w:t xml:space="preserve"> compared this with the AW from the start of the waveform to 1 s before the P-wave. This ratio is called the </w:t>
      </w:r>
      <w:r w:rsidR="00CB5008">
        <w:rPr>
          <w:lang w:eastAsia="ja-JP"/>
        </w:rPr>
        <w:t>a</w:t>
      </w:r>
      <w:r w:rsidR="005224E7">
        <w:rPr>
          <w:lang w:eastAsia="ja-JP"/>
        </w:rPr>
        <w:t xml:space="preserve">ttention </w:t>
      </w:r>
      <w:r w:rsidR="00CB5008">
        <w:rPr>
          <w:lang w:eastAsia="ja-JP"/>
        </w:rPr>
        <w:t>w</w:t>
      </w:r>
      <w:r w:rsidR="005224E7">
        <w:rPr>
          <w:lang w:eastAsia="ja-JP"/>
        </w:rPr>
        <w:t xml:space="preserve">eight </w:t>
      </w:r>
      <w:r w:rsidR="00CB5008">
        <w:rPr>
          <w:lang w:eastAsia="ja-JP"/>
        </w:rPr>
        <w:t>r</w:t>
      </w:r>
      <w:r w:rsidR="005224E7">
        <w:rPr>
          <w:lang w:eastAsia="ja-JP"/>
        </w:rPr>
        <w:t xml:space="preserve">atio (AWR). </w:t>
      </w:r>
      <w:r w:rsidR="005224E7" w:rsidRPr="00257684">
        <w:rPr>
          <w:lang w:eastAsia="ja-JP"/>
        </w:rPr>
        <w:t xml:space="preserve">The visualization showed that many values were concentrated </w:t>
      </w:r>
      <w:r w:rsidR="00D94E74">
        <w:rPr>
          <w:lang w:eastAsia="ja-JP"/>
        </w:rPr>
        <w:t>at approximately</w:t>
      </w:r>
      <w:r w:rsidR="00D94E74" w:rsidRPr="00257684">
        <w:rPr>
          <w:lang w:eastAsia="ja-JP"/>
        </w:rPr>
        <w:t xml:space="preserve"> </w:t>
      </w:r>
      <w:r w:rsidR="005224E7" w:rsidRPr="00257684">
        <w:rPr>
          <w:lang w:eastAsia="ja-JP"/>
        </w:rPr>
        <w:t>1, indicating the dispersion of AW</w:t>
      </w:r>
      <w:r w:rsidR="009B1EBD" w:rsidRPr="00257684">
        <w:rPr>
          <w:lang w:eastAsia="ja-JP"/>
        </w:rPr>
        <w:t xml:space="preserve"> (Figure 3c)</w:t>
      </w:r>
      <w:r w:rsidR="005224E7" w:rsidRPr="00257684">
        <w:rPr>
          <w:lang w:eastAsia="ja-JP"/>
        </w:rPr>
        <w:t>.</w:t>
      </w:r>
      <w:r w:rsidR="005224E7">
        <w:rPr>
          <w:lang w:eastAsia="ja-JP"/>
        </w:rPr>
        <w:t xml:space="preserve"> When </w:t>
      </w:r>
      <w:r w:rsidR="00D94E74">
        <w:rPr>
          <w:lang w:eastAsia="ja-JP"/>
        </w:rPr>
        <w:t>considering</w:t>
      </w:r>
      <w:r w:rsidR="005224E7">
        <w:rPr>
          <w:lang w:eastAsia="ja-JP"/>
        </w:rPr>
        <w:t xml:space="preserve"> </w:t>
      </w:r>
      <w:r w:rsidR="00C26252">
        <w:rPr>
          <w:lang w:eastAsia="ja-JP"/>
        </w:rPr>
        <w:t xml:space="preserve">the details of </w:t>
      </w:r>
      <w:r>
        <w:rPr>
          <w:lang w:eastAsia="ja-JP"/>
        </w:rPr>
        <w:t xml:space="preserve">the data with an </w:t>
      </w:r>
      <w:r w:rsidR="005224E7">
        <w:rPr>
          <w:lang w:eastAsia="ja-JP"/>
        </w:rPr>
        <w:t xml:space="preserve">AWR below 1.2, some data contained multiple earthquakes, </w:t>
      </w:r>
      <w:r w:rsidR="00C26252">
        <w:rPr>
          <w:lang w:eastAsia="ja-JP"/>
        </w:rPr>
        <w:t xml:space="preserve">non-earthquake signals, </w:t>
      </w:r>
      <w:r w:rsidR="005224E7">
        <w:rPr>
          <w:lang w:eastAsia="ja-JP"/>
        </w:rPr>
        <w:t>inaccurate detection of P</w:t>
      </w:r>
      <w:r w:rsidR="001726CC">
        <w:rPr>
          <w:lang w:eastAsia="ja-JP"/>
        </w:rPr>
        <w:t>-</w:t>
      </w:r>
      <w:r w:rsidR="005224E7">
        <w:rPr>
          <w:lang w:eastAsia="ja-JP"/>
        </w:rPr>
        <w:t xml:space="preserve"> and S</w:t>
      </w:r>
      <w:r w:rsidR="006254A7">
        <w:rPr>
          <w:lang w:eastAsia="ja-JP"/>
        </w:rPr>
        <w:t>-</w:t>
      </w:r>
      <w:r w:rsidR="005224E7">
        <w:rPr>
          <w:lang w:eastAsia="ja-JP"/>
        </w:rPr>
        <w:t xml:space="preserve">waves, </w:t>
      </w:r>
      <w:r w:rsidR="00C26252">
        <w:rPr>
          <w:lang w:eastAsia="ja-JP"/>
        </w:rPr>
        <w:t>and</w:t>
      </w:r>
      <w:r w:rsidR="008F3597">
        <w:rPr>
          <w:lang w:eastAsia="ja-JP"/>
        </w:rPr>
        <w:t>/</w:t>
      </w:r>
      <w:r w:rsidR="005224E7">
        <w:rPr>
          <w:lang w:eastAsia="ja-JP"/>
        </w:rPr>
        <w:t>or typical A-</w:t>
      </w:r>
      <w:r w:rsidR="00446E83">
        <w:rPr>
          <w:lang w:eastAsia="ja-JP"/>
        </w:rPr>
        <w:t>t</w:t>
      </w:r>
      <w:r w:rsidR="005224E7">
        <w:rPr>
          <w:lang w:eastAsia="ja-JP"/>
        </w:rPr>
        <w:t xml:space="preserve">ype earthquakes with </w:t>
      </w:r>
      <w:r w:rsidR="00D94E74">
        <w:rPr>
          <w:lang w:eastAsia="ja-JP"/>
        </w:rPr>
        <w:t xml:space="preserve">prominent </w:t>
      </w:r>
      <w:r w:rsidR="005224E7">
        <w:rPr>
          <w:lang w:eastAsia="ja-JP"/>
        </w:rPr>
        <w:t>P</w:t>
      </w:r>
      <w:r w:rsidR="001726CC">
        <w:rPr>
          <w:lang w:eastAsia="ja-JP"/>
        </w:rPr>
        <w:t>-</w:t>
      </w:r>
      <w:r w:rsidR="005224E7">
        <w:rPr>
          <w:lang w:eastAsia="ja-JP"/>
        </w:rPr>
        <w:t xml:space="preserve"> and S</w:t>
      </w:r>
      <w:r w:rsidR="006254A7">
        <w:rPr>
          <w:lang w:eastAsia="ja-JP"/>
        </w:rPr>
        <w:t>-</w:t>
      </w:r>
      <w:r w:rsidR="005224E7">
        <w:rPr>
          <w:lang w:eastAsia="ja-JP"/>
        </w:rPr>
        <w:t xml:space="preserve">waves </w:t>
      </w:r>
      <w:r w:rsidR="00A14129">
        <w:rPr>
          <w:lang w:eastAsia="ja-JP"/>
        </w:rPr>
        <w:t xml:space="preserve">labeled as B-type </w:t>
      </w:r>
      <w:r w:rsidR="005224E7">
        <w:rPr>
          <w:lang w:eastAsia="ja-JP"/>
        </w:rPr>
        <w:t>(Figure</w:t>
      </w:r>
      <w:r w:rsidR="0038427D">
        <w:rPr>
          <w:lang w:eastAsia="ja-JP"/>
        </w:rPr>
        <w:t>s</w:t>
      </w:r>
      <w:r w:rsidR="005224E7">
        <w:rPr>
          <w:lang w:eastAsia="ja-JP"/>
        </w:rPr>
        <w:t xml:space="preserve"> 3d</w:t>
      </w:r>
      <w:r w:rsidR="00925367">
        <w:rPr>
          <w:lang w:eastAsia="ja-JP"/>
        </w:rPr>
        <w:t xml:space="preserve"> and S2</w:t>
      </w:r>
      <w:r w:rsidR="005224E7">
        <w:rPr>
          <w:lang w:eastAsia="ja-JP"/>
        </w:rPr>
        <w:t xml:space="preserve">). </w:t>
      </w:r>
    </w:p>
    <w:p w14:paraId="655CF54E" w14:textId="0B5B3605" w:rsidR="00245120" w:rsidRDefault="00000000" w:rsidP="00245120">
      <w:pPr>
        <w:pStyle w:val="Heading-Main"/>
      </w:pPr>
      <w:r>
        <w:lastRenderedPageBreak/>
        <w:t>5 Discussions</w:t>
      </w:r>
    </w:p>
    <w:p w14:paraId="39EC6D2F" w14:textId="3497A8B3" w:rsidR="00884452" w:rsidRDefault="00D8247B" w:rsidP="00884452">
      <w:pPr>
        <w:pStyle w:val="Text"/>
        <w:rPr>
          <w:rFonts w:eastAsia="ＭＳ 明朝"/>
          <w:lang w:eastAsia="ja-JP"/>
        </w:rPr>
      </w:pPr>
      <w:r>
        <w:rPr>
          <w:lang w:eastAsia="ja-JP"/>
        </w:rPr>
        <w:t>T</w:t>
      </w:r>
      <w:r w:rsidRPr="007025BA">
        <w:rPr>
          <w:lang w:eastAsia="ja-JP"/>
        </w:rPr>
        <w:t xml:space="preserve">he quality of training data, which hinders effective learning, is presumed to be a significant reason for the divergence in attention weights. </w:t>
      </w:r>
      <w:r w:rsidR="00D16EC5" w:rsidRPr="00D16EC5">
        <w:rPr>
          <w:lang w:eastAsia="ja-JP"/>
        </w:rPr>
        <w:t>Generally, B-</w:t>
      </w:r>
      <w:r w:rsidR="00446E83">
        <w:rPr>
          <w:lang w:eastAsia="ja-JP"/>
        </w:rPr>
        <w:t>t</w:t>
      </w:r>
      <w:r w:rsidR="00D16EC5" w:rsidRPr="00D16EC5">
        <w:rPr>
          <w:lang w:eastAsia="ja-JP"/>
        </w:rPr>
        <w:t>ype earthquakes are characterized by indistinct P</w:t>
      </w:r>
      <w:r>
        <w:rPr>
          <w:lang w:eastAsia="ja-JP"/>
        </w:rPr>
        <w:t>- and S</w:t>
      </w:r>
      <w:r w:rsidR="00D16EC5" w:rsidRPr="00D16EC5">
        <w:rPr>
          <w:lang w:eastAsia="ja-JP"/>
        </w:rPr>
        <w:t xml:space="preserve">-waves. However, </w:t>
      </w:r>
      <w:r w:rsidR="003476A0">
        <w:rPr>
          <w:lang w:eastAsia="ja-JP"/>
        </w:rPr>
        <w:t>for</w:t>
      </w:r>
      <w:r w:rsidR="00D16EC5" w:rsidRPr="00D16EC5">
        <w:rPr>
          <w:lang w:eastAsia="ja-JP"/>
        </w:rPr>
        <w:t xml:space="preserve"> Mount Asama, shallow earthquakes </w:t>
      </w:r>
      <w:r>
        <w:rPr>
          <w:lang w:eastAsia="ja-JP"/>
        </w:rPr>
        <w:t>can be classified as B</w:t>
      </w:r>
      <w:r w:rsidR="006379F9">
        <w:rPr>
          <w:lang w:eastAsia="ja-JP"/>
        </w:rPr>
        <w:t>-</w:t>
      </w:r>
      <w:r w:rsidR="00446E83">
        <w:rPr>
          <w:lang w:eastAsia="ja-JP"/>
        </w:rPr>
        <w:t>t</w:t>
      </w:r>
      <w:r w:rsidR="00D16EC5" w:rsidRPr="00D16EC5">
        <w:rPr>
          <w:lang w:eastAsia="ja-JP"/>
        </w:rPr>
        <w:t>ype</w:t>
      </w:r>
      <w:r>
        <w:rPr>
          <w:lang w:eastAsia="ja-JP"/>
        </w:rPr>
        <w:t>, regardless of their waveform characteristics. Therefore, we retrained the model by removing the data with S</w:t>
      </w:r>
      <w:r w:rsidR="00D16EC5" w:rsidRPr="00D16EC5">
        <w:rPr>
          <w:lang w:eastAsia="ja-JP"/>
        </w:rPr>
        <w:t xml:space="preserve">-wave </w:t>
      </w:r>
      <w:r>
        <w:rPr>
          <w:lang w:eastAsia="ja-JP"/>
        </w:rPr>
        <w:t>detection</w:t>
      </w:r>
      <w:r w:rsidR="00D16EC5" w:rsidRPr="00D16EC5">
        <w:rPr>
          <w:lang w:eastAsia="ja-JP"/>
        </w:rPr>
        <w:t xml:space="preserve"> from a B-</w:t>
      </w:r>
      <w:r w:rsidR="00446E83">
        <w:rPr>
          <w:lang w:eastAsia="ja-JP"/>
        </w:rPr>
        <w:t>t</w:t>
      </w:r>
      <w:r w:rsidR="00D16EC5" w:rsidRPr="00D16EC5">
        <w:rPr>
          <w:lang w:eastAsia="ja-JP"/>
        </w:rPr>
        <w:t xml:space="preserve">ype earthquake. The BACC was 0.943, and although there was no significant change, </w:t>
      </w:r>
      <w:r>
        <w:rPr>
          <w:lang w:eastAsia="ja-JP"/>
        </w:rPr>
        <w:t>the AWR increased significantly (Figure 4a</w:t>
      </w:r>
      <w:r w:rsidR="00AB194E">
        <w:rPr>
          <w:lang w:eastAsia="ja-JP"/>
        </w:rPr>
        <w:t xml:space="preserve"> and 4b</w:t>
      </w:r>
      <w:r w:rsidR="00D16EC5" w:rsidRPr="00D16EC5">
        <w:rPr>
          <w:lang w:eastAsia="ja-JP"/>
        </w:rPr>
        <w:t>).</w:t>
      </w:r>
      <w:r>
        <w:rPr>
          <w:lang w:eastAsia="ja-JP"/>
        </w:rPr>
        <w:t xml:space="preserve"> </w:t>
      </w:r>
      <w:r w:rsidR="008F3597">
        <w:rPr>
          <w:lang w:eastAsia="ja-JP"/>
        </w:rPr>
        <w:br/>
      </w:r>
      <w:r w:rsidR="00D16EC5" w:rsidRPr="00D16EC5">
        <w:rPr>
          <w:lang w:eastAsia="ja-JP"/>
        </w:rPr>
        <w:t xml:space="preserve">Regarding BACC, </w:t>
      </w:r>
      <w:r w:rsidR="00A04C81">
        <w:rPr>
          <w:lang w:eastAsia="ja-JP"/>
        </w:rPr>
        <w:t>because</w:t>
      </w:r>
      <w:r w:rsidR="00A04C81" w:rsidRPr="00D16EC5">
        <w:rPr>
          <w:lang w:eastAsia="ja-JP"/>
        </w:rPr>
        <w:t xml:space="preserve"> </w:t>
      </w:r>
      <w:r w:rsidR="00D16EC5" w:rsidRPr="00D16EC5">
        <w:rPr>
          <w:lang w:eastAsia="ja-JP"/>
        </w:rPr>
        <w:t xml:space="preserve">the number of training data for </w:t>
      </w:r>
      <w:r>
        <w:rPr>
          <w:lang w:eastAsia="ja-JP"/>
        </w:rPr>
        <w:t>the B</w:t>
      </w:r>
      <w:r w:rsidR="00446E83">
        <w:rPr>
          <w:lang w:eastAsia="ja-JP"/>
        </w:rPr>
        <w:t>-type</w:t>
      </w:r>
      <w:r w:rsidR="00D16EC5" w:rsidRPr="00D16EC5">
        <w:rPr>
          <w:lang w:eastAsia="ja-JP"/>
        </w:rPr>
        <w:t xml:space="preserve"> decreased significantly to 27,405, we investigated the impact of s</w:t>
      </w:r>
      <w:r w:rsidR="008F3597">
        <w:rPr>
          <w:lang w:eastAsia="ja-JP"/>
        </w:rPr>
        <w:t>ubstantial</w:t>
      </w:r>
      <w:r w:rsidR="00D16EC5" w:rsidRPr="00D16EC5">
        <w:rPr>
          <w:lang w:eastAsia="ja-JP"/>
        </w:rPr>
        <w:t>ly reducing the B</w:t>
      </w:r>
      <w:r w:rsidR="00446E83">
        <w:rPr>
          <w:lang w:eastAsia="ja-JP"/>
        </w:rPr>
        <w:t>-type</w:t>
      </w:r>
      <w:r w:rsidR="00D16EC5" w:rsidRPr="00D16EC5">
        <w:rPr>
          <w:lang w:eastAsia="ja-JP"/>
        </w:rPr>
        <w:t xml:space="preserve"> training data</w:t>
      </w:r>
      <w:r w:rsidR="00A04C81">
        <w:rPr>
          <w:lang w:eastAsia="ja-JP"/>
        </w:rPr>
        <w:t xml:space="preserve">. </w:t>
      </w:r>
      <w:r w:rsidR="00750338">
        <w:rPr>
          <w:lang w:eastAsia="ja-JP"/>
        </w:rPr>
        <w:t>T</w:t>
      </w:r>
      <w:r w:rsidR="00D16EC5" w:rsidRPr="00D16EC5">
        <w:rPr>
          <w:lang w:eastAsia="ja-JP"/>
        </w:rPr>
        <w:t>raining with a randomly sampled dataset from the entire B-</w:t>
      </w:r>
      <w:r w:rsidR="00446E83">
        <w:rPr>
          <w:lang w:eastAsia="ja-JP"/>
        </w:rPr>
        <w:t>t</w:t>
      </w:r>
      <w:r w:rsidR="00D16EC5" w:rsidRPr="00D16EC5">
        <w:rPr>
          <w:lang w:eastAsia="ja-JP"/>
        </w:rPr>
        <w:t xml:space="preserve">ype earthquake data to match the volume of data without detected S-waves resulted in a lower BACC of 0.920. </w:t>
      </w:r>
      <w:r w:rsidR="004C2E72">
        <w:rPr>
          <w:lang w:eastAsia="ja-JP"/>
        </w:rPr>
        <w:t>The detail</w:t>
      </w:r>
      <w:r w:rsidR="008F3597">
        <w:rPr>
          <w:lang w:eastAsia="ja-JP"/>
        </w:rPr>
        <w:t>s of the performance comparison</w:t>
      </w:r>
      <w:r>
        <w:rPr>
          <w:lang w:eastAsia="ja-JP"/>
        </w:rPr>
        <w:t>s are</w:t>
      </w:r>
      <w:r w:rsidR="004C2E72">
        <w:rPr>
          <w:lang w:eastAsia="ja-JP"/>
        </w:rPr>
        <w:t xml:space="preserve"> presented in Table S1. </w:t>
      </w:r>
      <w:r w:rsidR="00750338">
        <w:rPr>
          <w:lang w:eastAsia="ja-JP"/>
        </w:rPr>
        <w:t>Therefore,</w:t>
      </w:r>
      <w:r w:rsidR="00AB194E" w:rsidRPr="00257684">
        <w:rPr>
          <w:lang w:eastAsia="ja-JP"/>
        </w:rPr>
        <w:t xml:space="preserve"> S-waves in B-type earthquake data may act as noise in the learning process. However, we do not assert that earthquakes classified as B-type, which have waveforms similar to </w:t>
      </w:r>
      <w:r>
        <w:rPr>
          <w:lang w:eastAsia="ja-JP"/>
        </w:rPr>
        <w:t xml:space="preserve">those of A-type earthquakes, are mislabeled simply because of their waveform similarity. </w:t>
      </w:r>
      <w:r w:rsidR="005F6588">
        <w:rPr>
          <w:lang w:eastAsia="ja-JP"/>
        </w:rPr>
        <w:t>Experts classified these earthquakes as B-type because of their features, which are</w:t>
      </w:r>
      <w:r>
        <w:rPr>
          <w:lang w:eastAsia="ja-JP"/>
        </w:rPr>
        <w:t xml:space="preserve"> distinct</w:t>
      </w:r>
      <w:r w:rsidR="00AB194E" w:rsidRPr="00257684">
        <w:rPr>
          <w:lang w:eastAsia="ja-JP"/>
        </w:rPr>
        <w:t xml:space="preserve"> from </w:t>
      </w:r>
      <w:r>
        <w:rPr>
          <w:lang w:eastAsia="ja-JP"/>
        </w:rPr>
        <w:t xml:space="preserve">those of other A-type earthquakes, such as </w:t>
      </w:r>
      <w:r w:rsidR="00AB194E" w:rsidRPr="00257684">
        <w:rPr>
          <w:lang w:eastAsia="ja-JP"/>
        </w:rPr>
        <w:t xml:space="preserve">extremely shallow epicenters. In our model, they </w:t>
      </w:r>
      <w:r w:rsidR="005F6588">
        <w:rPr>
          <w:lang w:eastAsia="ja-JP"/>
        </w:rPr>
        <w:t>we</w:t>
      </w:r>
      <w:r w:rsidR="00AB194E" w:rsidRPr="00257684">
        <w:rPr>
          <w:lang w:eastAsia="ja-JP"/>
        </w:rPr>
        <w:t>re treated as noise because their characteristics differ</w:t>
      </w:r>
      <w:r w:rsidR="005F6588">
        <w:rPr>
          <w:lang w:eastAsia="ja-JP"/>
        </w:rPr>
        <w:t>ed</w:t>
      </w:r>
      <w:r w:rsidR="00AB194E" w:rsidRPr="00257684">
        <w:rPr>
          <w:lang w:eastAsia="ja-JP"/>
        </w:rPr>
        <w:t xml:space="preserve"> from </w:t>
      </w:r>
      <w:r>
        <w:rPr>
          <w:lang w:eastAsia="ja-JP"/>
        </w:rPr>
        <w:t xml:space="preserve">those of other B-type earthquakes, meaning that they could potentially be classified as </w:t>
      </w:r>
      <w:r w:rsidR="00AB194E" w:rsidRPr="00257684">
        <w:rPr>
          <w:lang w:eastAsia="ja-JP"/>
        </w:rPr>
        <w:t xml:space="preserve">either A-type or B-type, but </w:t>
      </w:r>
      <w:r w:rsidR="00BD67AA">
        <w:rPr>
          <w:lang w:eastAsia="ja-JP"/>
        </w:rPr>
        <w:t>approximately</w:t>
      </w:r>
      <w:r w:rsidR="00AB194E" w:rsidRPr="00257684">
        <w:rPr>
          <w:lang w:eastAsia="ja-JP"/>
        </w:rPr>
        <w:t xml:space="preserve"> in between</w:t>
      </w:r>
      <w:r>
        <w:rPr>
          <w:lang w:eastAsia="ja-JP"/>
        </w:rPr>
        <w:t>, or as a completely different type of earthquake. When comparing the spectra of the three types of earthquakes, the B-type with S-wave detection tend</w:t>
      </w:r>
      <w:r w:rsidR="00AB194E" w:rsidRPr="00257684">
        <w:rPr>
          <w:lang w:eastAsia="ja-JP"/>
        </w:rPr>
        <w:t xml:space="preserve">ed to have more prominent high frequencies compared to </w:t>
      </w:r>
      <w:r>
        <w:rPr>
          <w:lang w:eastAsia="ja-JP"/>
        </w:rPr>
        <w:t>the B-type without S-wave detection, yet appear</w:t>
      </w:r>
      <w:r w:rsidR="00AB194E" w:rsidRPr="00257684">
        <w:rPr>
          <w:lang w:eastAsia="ja-JP"/>
        </w:rPr>
        <w:t xml:space="preserve">ed to be more dominated by low frequencies than </w:t>
      </w:r>
      <w:r>
        <w:rPr>
          <w:lang w:eastAsia="ja-JP"/>
        </w:rPr>
        <w:t xml:space="preserve">the A-type (Figure 4c). To clarify these distinctions, </w:t>
      </w:r>
      <w:r w:rsidR="002F2582">
        <w:rPr>
          <w:lang w:eastAsia="ja-JP"/>
        </w:rPr>
        <w:t>scrutiniz</w:t>
      </w:r>
      <w:r w:rsidR="000C481E">
        <w:rPr>
          <w:lang w:eastAsia="ja-JP"/>
        </w:rPr>
        <w:t>ing</w:t>
      </w:r>
      <w:r w:rsidR="002F2582">
        <w:rPr>
          <w:lang w:eastAsia="ja-JP"/>
        </w:rPr>
        <w:t xml:space="preserve"> the waveforms a</w:t>
      </w:r>
      <w:r w:rsidR="00B71C89">
        <w:rPr>
          <w:lang w:eastAsia="ja-JP"/>
        </w:rPr>
        <w:t>nd</w:t>
      </w:r>
      <w:r w:rsidR="002F2582">
        <w:rPr>
          <w:lang w:eastAsia="ja-JP"/>
        </w:rPr>
        <w:t xml:space="preserve"> </w:t>
      </w:r>
      <w:r w:rsidR="00AB194E" w:rsidRPr="00257684">
        <w:rPr>
          <w:lang w:eastAsia="ja-JP"/>
        </w:rPr>
        <w:t>employ</w:t>
      </w:r>
      <w:r w:rsidR="000C481E">
        <w:rPr>
          <w:lang w:eastAsia="ja-JP"/>
        </w:rPr>
        <w:t>ing</w:t>
      </w:r>
      <w:r w:rsidR="00AB194E" w:rsidRPr="00257684">
        <w:rPr>
          <w:lang w:eastAsia="ja-JP"/>
        </w:rPr>
        <w:t xml:space="preserve"> unsupervised learning techniques, such as clustering</w:t>
      </w:r>
      <w:r>
        <w:rPr>
          <w:lang w:eastAsia="ja-JP"/>
        </w:rPr>
        <w:t>, to extract the distinct features of each earthquake type</w:t>
      </w:r>
      <w:r w:rsidR="000C481E">
        <w:rPr>
          <w:lang w:eastAsia="ja-JP"/>
        </w:rPr>
        <w:t xml:space="preserve"> is essential</w:t>
      </w:r>
      <w:r>
        <w:rPr>
          <w:lang w:eastAsia="ja-JP"/>
        </w:rPr>
        <w:t>.</w:t>
      </w:r>
    </w:p>
    <w:p w14:paraId="23C3CFAF" w14:textId="6CFA59EA" w:rsidR="00F26DAF" w:rsidRDefault="00185DE9" w:rsidP="00884452">
      <w:pPr>
        <w:pStyle w:val="Text"/>
        <w:rPr>
          <w:lang w:eastAsia="ja-JP"/>
        </w:rPr>
      </w:pPr>
      <w:r>
        <w:rPr>
          <w:lang w:eastAsia="ja-JP"/>
        </w:rPr>
        <w:t>A</w:t>
      </w:r>
      <w:r w:rsidRPr="00257684">
        <w:rPr>
          <w:lang w:eastAsia="ja-JP"/>
        </w:rPr>
        <w:t>fter excluding the above</w:t>
      </w:r>
      <w:r>
        <w:rPr>
          <w:lang w:eastAsia="ja-JP"/>
        </w:rPr>
        <w:t xml:space="preserve"> data and </w:t>
      </w:r>
      <w:r w:rsidR="009F0968">
        <w:rPr>
          <w:lang w:eastAsia="ja-JP"/>
        </w:rPr>
        <w:t>apparently</w:t>
      </w:r>
      <w:r w:rsidRPr="00257684">
        <w:rPr>
          <w:lang w:eastAsia="ja-JP"/>
        </w:rPr>
        <w:t xml:space="preserve"> erroneous data</w:t>
      </w:r>
      <w:r>
        <w:rPr>
          <w:lang w:eastAsia="ja-JP"/>
        </w:rPr>
        <w:t xml:space="preserve">, </w:t>
      </w:r>
      <w:r w:rsidR="00F5443D" w:rsidRPr="00257684">
        <w:rPr>
          <w:lang w:eastAsia="ja-JP"/>
        </w:rPr>
        <w:t xml:space="preserve">as </w:t>
      </w:r>
      <w:r w:rsidRPr="00257684">
        <w:rPr>
          <w:lang w:eastAsia="ja-JP"/>
        </w:rPr>
        <w:t>shown in Figure 3d, events with low AWR were still observed</w:t>
      </w:r>
      <w:r w:rsidR="00617A46" w:rsidRPr="00257684">
        <w:rPr>
          <w:lang w:eastAsia="ja-JP"/>
        </w:rPr>
        <w:t xml:space="preserve"> (Figure 4b)</w:t>
      </w:r>
      <w:r w:rsidRPr="00257684">
        <w:rPr>
          <w:lang w:eastAsia="ja-JP"/>
        </w:rPr>
        <w:t xml:space="preserve">. A slight tendency for </w:t>
      </w:r>
      <w:r>
        <w:rPr>
          <w:lang w:eastAsia="ja-JP"/>
        </w:rPr>
        <w:t xml:space="preserve">a higher AWR at shorter source-receiver distances was </w:t>
      </w:r>
      <w:r w:rsidRPr="00257684">
        <w:rPr>
          <w:lang w:eastAsia="ja-JP"/>
        </w:rPr>
        <w:t>observed (Figure 4</w:t>
      </w:r>
      <w:r w:rsidR="00AB194E" w:rsidRPr="00257684">
        <w:rPr>
          <w:lang w:eastAsia="ja-JP"/>
        </w:rPr>
        <w:t>d</w:t>
      </w:r>
      <w:r w:rsidRPr="00257684">
        <w:rPr>
          <w:lang w:eastAsia="ja-JP"/>
        </w:rPr>
        <w:t>)</w:t>
      </w:r>
      <w:r w:rsidR="001921A8" w:rsidRPr="00257684">
        <w:rPr>
          <w:lang w:eastAsia="ja-JP"/>
        </w:rPr>
        <w:t xml:space="preserve">. </w:t>
      </w:r>
      <w:r w:rsidR="00884CC7" w:rsidRPr="00257684">
        <w:rPr>
          <w:lang w:eastAsia="ja-JP"/>
        </w:rPr>
        <w:t xml:space="preserve">As many earthquakes occur beneath the crater, stations </w:t>
      </w:r>
      <w:r w:rsidR="007D7641">
        <w:rPr>
          <w:lang w:eastAsia="ja-JP"/>
        </w:rPr>
        <w:t>near</w:t>
      </w:r>
      <w:r w:rsidR="00884CC7" w:rsidRPr="00257684">
        <w:rPr>
          <w:lang w:eastAsia="ja-JP"/>
        </w:rPr>
        <w:t xml:space="preserve"> the crater inevitably record more events. Therefore, we compared the proportion of data with </w:t>
      </w:r>
      <w:r>
        <w:rPr>
          <w:lang w:eastAsia="ja-JP"/>
        </w:rPr>
        <w:t>a low A</w:t>
      </w:r>
      <w:r w:rsidR="001921A8" w:rsidRPr="00257684">
        <w:rPr>
          <w:lang w:eastAsia="ja-JP"/>
        </w:rPr>
        <w:t xml:space="preserve">WR </w:t>
      </w:r>
      <w:r w:rsidR="00884CC7" w:rsidRPr="00257684">
        <w:rPr>
          <w:lang w:eastAsia="ja-JP"/>
        </w:rPr>
        <w:t>(&lt;1.2) to the total data from all stations against the distance from the crater</w:t>
      </w:r>
      <w:r w:rsidR="001921A8" w:rsidRPr="00257684">
        <w:rPr>
          <w:lang w:eastAsia="ja-JP"/>
        </w:rPr>
        <w:t xml:space="preserve"> and </w:t>
      </w:r>
      <w:r w:rsidR="00884CC7" w:rsidRPr="00257684">
        <w:rPr>
          <w:lang w:eastAsia="ja-JP"/>
        </w:rPr>
        <w:t>found that the proportion of low AWR values increased with distance from the crater.</w:t>
      </w:r>
      <w:r w:rsidRPr="00257684">
        <w:rPr>
          <w:lang w:eastAsia="ja-JP"/>
        </w:rPr>
        <w:t xml:space="preserve"> Furthermore, by overlaying the distribution of all </w:t>
      </w:r>
      <w:r>
        <w:rPr>
          <w:lang w:eastAsia="ja-JP"/>
        </w:rPr>
        <w:t>the data from each</w:t>
      </w:r>
      <w:r w:rsidR="00AA64BB" w:rsidRPr="00257684">
        <w:rPr>
          <w:lang w:eastAsia="ja-JP"/>
        </w:rPr>
        <w:t xml:space="preserve"> station</w:t>
      </w:r>
      <w:r w:rsidRPr="00257684">
        <w:rPr>
          <w:rFonts w:hint="eastAsia"/>
          <w:lang w:eastAsia="ja-JP"/>
        </w:rPr>
        <w:t xml:space="preserve"> </w:t>
      </w:r>
      <w:r w:rsidRPr="00257684">
        <w:rPr>
          <w:lang w:eastAsia="ja-JP"/>
        </w:rPr>
        <w:t>with the distribution of data from sites with a prediction probability of over 99%, these distributions match</w:t>
      </w:r>
      <w:r w:rsidR="007D7641">
        <w:rPr>
          <w:lang w:eastAsia="ja-JP"/>
        </w:rPr>
        <w:t>ed</w:t>
      </w:r>
      <w:r w:rsidRPr="00257684">
        <w:rPr>
          <w:lang w:eastAsia="ja-JP"/>
        </w:rPr>
        <w:t xml:space="preserve">. </w:t>
      </w:r>
      <w:r w:rsidR="003456CE">
        <w:rPr>
          <w:lang w:eastAsia="ja-JP"/>
        </w:rPr>
        <w:t>Therefore,</w:t>
      </w:r>
      <w:r w:rsidRPr="00257684">
        <w:rPr>
          <w:lang w:eastAsia="ja-JP"/>
        </w:rPr>
        <w:t xml:space="preserve"> using </w:t>
      </w:r>
      <w:r w:rsidR="00AA64BB" w:rsidRPr="00257684">
        <w:rPr>
          <w:lang w:eastAsia="ja-JP"/>
        </w:rPr>
        <w:t>station</w:t>
      </w:r>
      <w:r w:rsidRPr="00257684">
        <w:rPr>
          <w:lang w:eastAsia="ja-JP"/>
        </w:rPr>
        <w:t xml:space="preserve">s near the crater is </w:t>
      </w:r>
      <w:r w:rsidR="00572F1C">
        <w:rPr>
          <w:lang w:eastAsia="ja-JP"/>
        </w:rPr>
        <w:t>vital</w:t>
      </w:r>
      <w:r w:rsidR="00572F1C" w:rsidRPr="00257684">
        <w:rPr>
          <w:lang w:eastAsia="ja-JP"/>
        </w:rPr>
        <w:t xml:space="preserve"> </w:t>
      </w:r>
      <w:r w:rsidRPr="00257684">
        <w:rPr>
          <w:lang w:eastAsia="ja-JP"/>
        </w:rPr>
        <w:t>for enhancing both classification performance and interpretability (Figure 4</w:t>
      </w:r>
      <w:r w:rsidR="007025BA" w:rsidRPr="00257684">
        <w:rPr>
          <w:lang w:eastAsia="ja-JP"/>
        </w:rPr>
        <w:t>e</w:t>
      </w:r>
      <w:r w:rsidRPr="00257684">
        <w:rPr>
          <w:lang w:eastAsia="ja-JP"/>
        </w:rPr>
        <w:t>)</w:t>
      </w:r>
      <w:r w:rsidR="001D0E78" w:rsidRPr="00257684">
        <w:rPr>
          <w:lang w:eastAsia="ja-JP"/>
        </w:rPr>
        <w:t xml:space="preserve">. This trend remained unchanged even after removing </w:t>
      </w:r>
      <w:r>
        <w:rPr>
          <w:lang w:eastAsia="ja-JP"/>
        </w:rPr>
        <w:t>the waveforms of events with large location errors (Figure S</w:t>
      </w:r>
      <w:r w:rsidR="00BA2E21" w:rsidRPr="00257684">
        <w:rPr>
          <w:lang w:eastAsia="ja-JP"/>
        </w:rPr>
        <w:t>3</w:t>
      </w:r>
      <w:r w:rsidR="001D0E78" w:rsidRPr="00257684">
        <w:rPr>
          <w:lang w:eastAsia="ja-JP"/>
        </w:rPr>
        <w:t>).</w:t>
      </w:r>
    </w:p>
    <w:p w14:paraId="5B58562D" w14:textId="20A95F82" w:rsidR="00B137A6" w:rsidRDefault="00B137A6" w:rsidP="00884452">
      <w:pPr>
        <w:pStyle w:val="Text"/>
        <w:rPr>
          <w:lang w:eastAsia="ja-JP"/>
        </w:rPr>
      </w:pPr>
      <w:r w:rsidRPr="00B137A6">
        <w:rPr>
          <w:lang w:eastAsia="ja-JP"/>
        </w:rPr>
        <w:t xml:space="preserve">In this study, the model was specifically applied to data from Mount Asama. Applying this model to other volcanic regions presents several challenges. For instance, the model learns not only the characteristics of the seismic source but also incorporates features from the geological structure and the source-receiver distance. To adapt this model to other regions, it may be necessary to retrain it using data specific to the target volcano or to implement transfer learning techniques. Furthermore, as </w:t>
      </w:r>
      <w:r>
        <w:rPr>
          <w:lang w:eastAsia="ja-JP"/>
        </w:rPr>
        <w:t>t</w:t>
      </w:r>
      <w:r w:rsidRPr="00B137A6">
        <w:rPr>
          <w:lang w:eastAsia="ja-JP"/>
        </w:rPr>
        <w:t xml:space="preserve">ransformer models require extensive training data, maintaining high performance necessitates a dataset of size comparable to or greater than what </w:t>
      </w:r>
      <w:r w:rsidRPr="00B137A6">
        <w:rPr>
          <w:lang w:eastAsia="ja-JP"/>
        </w:rPr>
        <w:lastRenderedPageBreak/>
        <w:t>was used in this study. If sufficient data cannot be prepared for the target volcano, data augmentation using seismic data from other volcanoes or synthetic data might be necessary.</w:t>
      </w:r>
    </w:p>
    <w:p w14:paraId="347E83E5" w14:textId="0546EE4F" w:rsidR="002362C5" w:rsidRDefault="00000000" w:rsidP="00F67C67">
      <w:pPr>
        <w:pStyle w:val="Text"/>
        <w:ind w:firstLine="0"/>
        <w:jc w:val="center"/>
        <w:rPr>
          <w:lang w:eastAsia="ja-JP"/>
        </w:rPr>
      </w:pPr>
      <w:r w:rsidRPr="00931F17">
        <w:rPr>
          <w:noProof/>
          <w:lang w:eastAsia="ja-JP"/>
        </w:rPr>
        <w:drawing>
          <wp:inline distT="0" distB="0" distL="0" distR="0" wp14:anchorId="6980F95D" wp14:editId="13EB5DA6">
            <wp:extent cx="5118931" cy="5954039"/>
            <wp:effectExtent l="0" t="0" r="0" b="2540"/>
            <wp:docPr id="6" name="図 6" descr="グラフィカル ユーザー インターフェイス&#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図 6" descr="グラフィカル ユーザー インターフェイス&#10;&#10;自動的に生成された説明"/>
                    <pic:cNvPicPr/>
                  </pic:nvPicPr>
                  <pic:blipFill>
                    <a:blip r:embed="rId15"/>
                    <a:stretch>
                      <a:fillRect/>
                    </a:stretch>
                  </pic:blipFill>
                  <pic:spPr>
                    <a:xfrm>
                      <a:off x="0" y="0"/>
                      <a:ext cx="5125379" cy="5961539"/>
                    </a:xfrm>
                    <a:prstGeom prst="rect">
                      <a:avLst/>
                    </a:prstGeom>
                  </pic:spPr>
                </pic:pic>
              </a:graphicData>
            </a:graphic>
          </wp:inline>
        </w:drawing>
      </w:r>
    </w:p>
    <w:p w14:paraId="2BB133A3" w14:textId="5B56F454" w:rsidR="007C0BFD" w:rsidRPr="00245120" w:rsidRDefault="00000000" w:rsidP="002362C5">
      <w:pPr>
        <w:pStyle w:val="Text"/>
        <w:ind w:firstLine="0"/>
        <w:rPr>
          <w:lang w:eastAsia="ja-JP"/>
        </w:rPr>
      </w:pPr>
      <w:r w:rsidRPr="00B50A66">
        <w:rPr>
          <w:b/>
          <w:bCs/>
          <w:lang w:eastAsia="ja-JP"/>
        </w:rPr>
        <w:t>Figure 4.</w:t>
      </w:r>
      <w:r w:rsidRPr="008C6E0D">
        <w:rPr>
          <w:lang w:eastAsia="ja-JP"/>
        </w:rPr>
        <w:t xml:space="preserve"> </w:t>
      </w:r>
      <w:r w:rsidR="00BA0626">
        <w:rPr>
          <w:lang w:eastAsia="ja-JP"/>
        </w:rPr>
        <w:t>Evaluation</w:t>
      </w:r>
      <w:r w:rsidRPr="008C6E0D">
        <w:rPr>
          <w:lang w:eastAsia="ja-JP"/>
        </w:rPr>
        <w:t xml:space="preserve">s using a model trained by excluding </w:t>
      </w:r>
      <w:r w:rsidR="004D7B5F">
        <w:rPr>
          <w:lang w:eastAsia="ja-JP"/>
        </w:rPr>
        <w:t xml:space="preserve">events with </w:t>
      </w:r>
      <w:r w:rsidRPr="008C6E0D">
        <w:rPr>
          <w:lang w:eastAsia="ja-JP"/>
        </w:rPr>
        <w:t xml:space="preserve">S-wave </w:t>
      </w:r>
      <w:r w:rsidR="004D7B5F">
        <w:rPr>
          <w:lang w:eastAsia="ja-JP"/>
        </w:rPr>
        <w:t>detection</w:t>
      </w:r>
      <w:r w:rsidRPr="008C6E0D">
        <w:rPr>
          <w:lang w:eastAsia="ja-JP"/>
        </w:rPr>
        <w:t xml:space="preserve"> from B-type training data</w:t>
      </w:r>
      <w:r w:rsidR="004D7B5F">
        <w:rPr>
          <w:lang w:eastAsia="ja-JP"/>
        </w:rPr>
        <w:t>.</w:t>
      </w:r>
      <w:r w:rsidRPr="008C6E0D">
        <w:rPr>
          <w:lang w:eastAsia="ja-JP"/>
        </w:rPr>
        <w:t xml:space="preserve"> (a) The same data </w:t>
      </w:r>
      <w:r w:rsidR="00D248EF">
        <w:rPr>
          <w:lang w:eastAsia="ja-JP"/>
        </w:rPr>
        <w:t>is shown</w:t>
      </w:r>
      <w:r w:rsidR="00D248EF" w:rsidRPr="008C6E0D">
        <w:rPr>
          <w:lang w:eastAsia="ja-JP"/>
        </w:rPr>
        <w:t xml:space="preserve"> </w:t>
      </w:r>
      <w:r w:rsidRPr="008C6E0D">
        <w:rPr>
          <w:lang w:eastAsia="ja-JP"/>
        </w:rPr>
        <w:t>in Figure 3(b)</w:t>
      </w:r>
      <w:r w:rsidR="004D7B5F">
        <w:rPr>
          <w:lang w:eastAsia="ja-JP"/>
        </w:rPr>
        <w:t>.</w:t>
      </w:r>
      <w:r w:rsidRPr="008C6E0D">
        <w:rPr>
          <w:lang w:eastAsia="ja-JP"/>
        </w:rPr>
        <w:t xml:space="preserve"> (b) </w:t>
      </w:r>
      <w:r w:rsidR="00135106">
        <w:rPr>
          <w:lang w:eastAsia="ja-JP"/>
        </w:rPr>
        <w:t>N</w:t>
      </w:r>
      <w:r w:rsidRPr="008C6E0D">
        <w:rPr>
          <w:lang w:eastAsia="ja-JP"/>
        </w:rPr>
        <w:t xml:space="preserve">umber of earthquakes relative to AWR. (c) </w:t>
      </w:r>
      <w:r w:rsidR="001921A8" w:rsidRPr="001921A8">
        <w:rPr>
          <w:lang w:eastAsia="ja-JP"/>
        </w:rPr>
        <w:t>Comparison of spectra for A-type (magenta), B-type with S-wave detection (green), and B-type without S-wave detection (blue)</w:t>
      </w:r>
      <w:r w:rsidR="00792D08">
        <w:rPr>
          <w:lang w:eastAsia="ja-JP"/>
        </w:rPr>
        <w:t xml:space="preserve"> recorded at KAE station (</w:t>
      </w:r>
      <w:r w:rsidR="00E43C9E">
        <w:rPr>
          <w:lang w:eastAsia="ja-JP"/>
        </w:rPr>
        <w:t xml:space="preserve">Lat: </w:t>
      </w:r>
      <w:r w:rsidR="00E43C9E" w:rsidRPr="00E43C9E">
        <w:rPr>
          <w:lang w:eastAsia="ja-JP"/>
        </w:rPr>
        <w:t xml:space="preserve">36.407 </w:t>
      </w:r>
      <w:r w:rsidR="00E43C9E">
        <w:rPr>
          <w:lang w:eastAsia="ja-JP"/>
        </w:rPr>
        <w:t xml:space="preserve">Lon: </w:t>
      </w:r>
      <w:r w:rsidR="00E43C9E" w:rsidRPr="00E43C9E">
        <w:rPr>
          <w:lang w:eastAsia="ja-JP"/>
        </w:rPr>
        <w:t>138.523</w:t>
      </w:r>
      <w:r w:rsidR="00E43C9E">
        <w:rPr>
          <w:lang w:eastAsia="ja-JP"/>
        </w:rPr>
        <w:t>,</w:t>
      </w:r>
      <w:r w:rsidR="00E43C9E" w:rsidRPr="00E43C9E">
        <w:rPr>
          <w:lang w:eastAsia="ja-JP"/>
        </w:rPr>
        <w:t xml:space="preserve"> </w:t>
      </w:r>
      <w:r w:rsidR="00792D08">
        <w:rPr>
          <w:lang w:eastAsia="ja-JP"/>
        </w:rPr>
        <w:t xml:space="preserve">Figure </w:t>
      </w:r>
      <w:r w:rsidR="00E43C9E">
        <w:rPr>
          <w:lang w:eastAsia="ja-JP"/>
        </w:rPr>
        <w:t>2a</w:t>
      </w:r>
      <w:r w:rsidR="00792D08">
        <w:rPr>
          <w:lang w:eastAsia="ja-JP"/>
        </w:rPr>
        <w:t>)</w:t>
      </w:r>
      <w:r w:rsidR="001921A8" w:rsidRPr="001921A8">
        <w:rPr>
          <w:lang w:eastAsia="ja-JP"/>
        </w:rPr>
        <w:t xml:space="preserve">. Thin solid lines represent individual spectra, </w:t>
      </w:r>
      <w:r w:rsidR="00D248EF">
        <w:rPr>
          <w:lang w:eastAsia="ja-JP"/>
        </w:rPr>
        <w:t>whereas</w:t>
      </w:r>
      <w:r w:rsidR="00D248EF" w:rsidRPr="001921A8">
        <w:rPr>
          <w:lang w:eastAsia="ja-JP"/>
        </w:rPr>
        <w:t xml:space="preserve"> </w:t>
      </w:r>
      <w:r w:rsidR="001921A8" w:rsidRPr="001921A8">
        <w:rPr>
          <w:lang w:eastAsia="ja-JP"/>
        </w:rPr>
        <w:t>thick solid lines indicate respective average values.</w:t>
      </w:r>
      <w:r w:rsidR="001921A8">
        <w:rPr>
          <w:rFonts w:ascii="ＭＳ 明朝" w:eastAsia="ＭＳ 明朝" w:hAnsi="ＭＳ 明朝" w:cs="ＭＳ 明朝"/>
          <w:lang w:eastAsia="ja-JP"/>
        </w:rPr>
        <w:t xml:space="preserve"> </w:t>
      </w:r>
      <w:r w:rsidR="001921A8" w:rsidRPr="001921A8">
        <w:rPr>
          <w:rFonts w:eastAsia="ＭＳ 明朝"/>
          <w:lang w:eastAsia="ja-JP"/>
        </w:rPr>
        <w:t>(d)</w:t>
      </w:r>
      <w:r w:rsidR="004D7B5F">
        <w:rPr>
          <w:rFonts w:eastAsia="ＭＳ 明朝"/>
          <w:lang w:eastAsia="ja-JP"/>
        </w:rPr>
        <w:t xml:space="preserve"> </w:t>
      </w:r>
      <w:r w:rsidR="00D248EF">
        <w:rPr>
          <w:rFonts w:eastAsia="ＭＳ 明朝"/>
          <w:lang w:eastAsia="ja-JP"/>
        </w:rPr>
        <w:t>T</w:t>
      </w:r>
      <w:r w:rsidRPr="008C6E0D">
        <w:rPr>
          <w:lang w:eastAsia="ja-JP"/>
        </w:rPr>
        <w:t>he source-receiver distance</w:t>
      </w:r>
      <w:r w:rsidR="008F3597">
        <w:rPr>
          <w:lang w:eastAsia="ja-JP"/>
        </w:rPr>
        <w:t xml:space="preserve"> </w:t>
      </w:r>
      <w:r w:rsidRPr="008C6E0D">
        <w:rPr>
          <w:lang w:eastAsia="ja-JP"/>
        </w:rPr>
        <w:t xml:space="preserve">relative to AWR. (e) Histograms of distances from the crater </w:t>
      </w:r>
      <w:r w:rsidR="001967F8">
        <w:rPr>
          <w:lang w:eastAsia="ja-JP"/>
        </w:rPr>
        <w:t>(L</w:t>
      </w:r>
      <w:r w:rsidR="004D7B5F">
        <w:rPr>
          <w:lang w:eastAsia="ja-JP"/>
        </w:rPr>
        <w:t>at</w:t>
      </w:r>
      <w:r w:rsidR="001967F8">
        <w:rPr>
          <w:lang w:eastAsia="ja-JP"/>
        </w:rPr>
        <w:t>.</w:t>
      </w:r>
      <w:r w:rsidR="004D7B5F">
        <w:t xml:space="preserve">: </w:t>
      </w:r>
      <w:r w:rsidR="004D7B5F" w:rsidRPr="004D7B5F">
        <w:rPr>
          <w:lang w:eastAsia="ja-JP"/>
        </w:rPr>
        <w:t>36.4</w:t>
      </w:r>
      <w:r w:rsidR="004D7B5F">
        <w:rPr>
          <w:rFonts w:ascii="ＭＳ 明朝" w:eastAsia="ＭＳ 明朝" w:hAnsi="ＭＳ 明朝" w:cs="ＭＳ 明朝"/>
          <w:lang w:eastAsia="ja-JP"/>
        </w:rPr>
        <w:t>,</w:t>
      </w:r>
      <w:r w:rsidR="00BA0626">
        <w:rPr>
          <w:rFonts w:ascii="ＭＳ 明朝" w:eastAsia="ＭＳ 明朝" w:hAnsi="ＭＳ 明朝" w:cs="ＭＳ 明朝"/>
          <w:lang w:eastAsia="ja-JP"/>
        </w:rPr>
        <w:t xml:space="preserve"> </w:t>
      </w:r>
      <w:r w:rsidR="001967F8">
        <w:rPr>
          <w:lang w:eastAsia="ja-JP"/>
        </w:rPr>
        <w:t>L</w:t>
      </w:r>
      <w:r w:rsidR="004D7B5F">
        <w:rPr>
          <w:lang w:eastAsia="ja-JP"/>
        </w:rPr>
        <w:t>on</w:t>
      </w:r>
      <w:r w:rsidR="001967F8">
        <w:rPr>
          <w:lang w:eastAsia="ja-JP"/>
        </w:rPr>
        <w:t>.</w:t>
      </w:r>
      <w:r w:rsidR="004D7B5F">
        <w:rPr>
          <w:lang w:eastAsia="ja-JP"/>
        </w:rPr>
        <w:t xml:space="preserve">: </w:t>
      </w:r>
      <w:r w:rsidR="004D7B5F" w:rsidRPr="004D7B5F">
        <w:rPr>
          <w:lang w:eastAsia="ja-JP"/>
        </w:rPr>
        <w:t>138.52</w:t>
      </w:r>
      <w:r w:rsidR="001967F8">
        <w:rPr>
          <w:lang w:eastAsia="ja-JP"/>
        </w:rPr>
        <w:t xml:space="preserve">) </w:t>
      </w:r>
      <w:r w:rsidRPr="008C6E0D">
        <w:rPr>
          <w:lang w:eastAsia="ja-JP"/>
        </w:rPr>
        <w:t xml:space="preserve">to each </w:t>
      </w:r>
      <w:r w:rsidR="00A71054">
        <w:rPr>
          <w:lang w:eastAsia="ja-JP"/>
        </w:rPr>
        <w:t>station</w:t>
      </w:r>
      <w:r w:rsidRPr="008C6E0D">
        <w:rPr>
          <w:lang w:eastAsia="ja-JP"/>
        </w:rPr>
        <w:t xml:space="preserve">, showing </w:t>
      </w:r>
      <w:r w:rsidR="001967F8">
        <w:rPr>
          <w:lang w:eastAsia="ja-JP"/>
        </w:rPr>
        <w:t xml:space="preserve">all </w:t>
      </w:r>
      <w:r w:rsidR="00BA0626">
        <w:rPr>
          <w:lang w:eastAsia="ja-JP"/>
        </w:rPr>
        <w:t xml:space="preserve">test </w:t>
      </w:r>
      <w:r w:rsidRPr="008C6E0D">
        <w:rPr>
          <w:lang w:eastAsia="ja-JP"/>
        </w:rPr>
        <w:t xml:space="preserve">data (red) and data with AWR less than 1.2 (blue). The total </w:t>
      </w:r>
      <w:r w:rsidR="008F3597">
        <w:rPr>
          <w:rFonts w:hint="eastAsia"/>
          <w:lang w:eastAsia="ja-JP"/>
        </w:rPr>
        <w:t>data is normaliz</w:t>
      </w:r>
      <w:r w:rsidR="008F3597">
        <w:rPr>
          <w:lang w:eastAsia="ja-JP"/>
        </w:rPr>
        <w:t>ed</w:t>
      </w:r>
      <w:r w:rsidRPr="008C6E0D">
        <w:rPr>
          <w:lang w:eastAsia="ja-JP"/>
        </w:rPr>
        <w:t xml:space="preserve"> </w:t>
      </w:r>
      <w:r w:rsidR="004D7B5F">
        <w:rPr>
          <w:lang w:eastAsia="ja-JP"/>
        </w:rPr>
        <w:t xml:space="preserve">to </w:t>
      </w:r>
      <w:r w:rsidR="004D7B5F" w:rsidRPr="008C6E0D">
        <w:rPr>
          <w:lang w:eastAsia="ja-JP"/>
        </w:rPr>
        <w:t>sum up t</w:t>
      </w:r>
      <w:r w:rsidRPr="008C6E0D">
        <w:rPr>
          <w:lang w:eastAsia="ja-JP"/>
        </w:rPr>
        <w:t xml:space="preserve">o </w:t>
      </w:r>
      <w:r w:rsidR="004D7B5F">
        <w:rPr>
          <w:lang w:eastAsia="ja-JP"/>
        </w:rPr>
        <w:t>one</w:t>
      </w:r>
      <w:r w:rsidRPr="008C6E0D">
        <w:rPr>
          <w:lang w:eastAsia="ja-JP"/>
        </w:rPr>
        <w:t>. (f) The</w:t>
      </w:r>
      <w:r w:rsidR="001921A8">
        <w:rPr>
          <w:lang w:eastAsia="ja-JP"/>
        </w:rPr>
        <w:t xml:space="preserve"> </w:t>
      </w:r>
      <w:r w:rsidRPr="008C6E0D">
        <w:rPr>
          <w:lang w:eastAsia="ja-JP"/>
        </w:rPr>
        <w:t xml:space="preserve">horizontal axis and the red histogram are the same as in (e). Blue represents the </w:t>
      </w:r>
      <w:r w:rsidR="00826586">
        <w:rPr>
          <w:rFonts w:hint="eastAsia"/>
          <w:lang w:eastAsia="ja-JP"/>
        </w:rPr>
        <w:t>data histogram</w:t>
      </w:r>
      <w:r w:rsidRPr="008C6E0D">
        <w:rPr>
          <w:lang w:eastAsia="ja-JP"/>
        </w:rPr>
        <w:t xml:space="preserve"> </w:t>
      </w:r>
      <w:r w:rsidRPr="008C6E0D">
        <w:rPr>
          <w:lang w:eastAsia="ja-JP"/>
        </w:rPr>
        <w:lastRenderedPageBreak/>
        <w:t xml:space="preserve">with a prediction probability value of over 99%. </w:t>
      </w:r>
      <w:r w:rsidR="00F67C67">
        <w:rPr>
          <w:lang w:eastAsia="ja-JP"/>
        </w:rPr>
        <w:t>T</w:t>
      </w:r>
      <w:r w:rsidRPr="008C6E0D">
        <w:rPr>
          <w:lang w:eastAsia="ja-JP"/>
        </w:rPr>
        <w:t xml:space="preserve">he total number of data is normalized to sum up to </w:t>
      </w:r>
      <w:r w:rsidR="009D443E">
        <w:rPr>
          <w:lang w:eastAsia="ja-JP"/>
        </w:rPr>
        <w:t>one</w:t>
      </w:r>
      <w:r w:rsidRPr="008C6E0D">
        <w:rPr>
          <w:lang w:eastAsia="ja-JP"/>
        </w:rPr>
        <w:t>.</w:t>
      </w:r>
    </w:p>
    <w:p w14:paraId="77BC9ACB" w14:textId="0E4266BB" w:rsidR="00040CB1" w:rsidRDefault="00000000" w:rsidP="00040CB1">
      <w:pPr>
        <w:pStyle w:val="Heading-Main"/>
        <w:rPr>
          <w:lang w:eastAsia="ja-JP"/>
        </w:rPr>
      </w:pPr>
      <w:r>
        <w:t>6 Conclusions</w:t>
      </w:r>
    </w:p>
    <w:p w14:paraId="210958AA" w14:textId="31E40D6B" w:rsidR="0027708D" w:rsidRDefault="00000000" w:rsidP="0027708D">
      <w:pPr>
        <w:pStyle w:val="Text"/>
        <w:rPr>
          <w:lang w:eastAsia="ja-JP"/>
        </w:rPr>
      </w:pPr>
      <w:r>
        <w:rPr>
          <w:lang w:eastAsia="ja-JP"/>
        </w:rPr>
        <w:t xml:space="preserve">In this study, we developed a volcanic earthquake </w:t>
      </w:r>
      <w:r w:rsidR="00C21ED3">
        <w:rPr>
          <w:lang w:eastAsia="ja-JP"/>
        </w:rPr>
        <w:t xml:space="preserve">classification model </w:t>
      </w:r>
      <w:r>
        <w:rPr>
          <w:lang w:eastAsia="ja-JP"/>
        </w:rPr>
        <w:t xml:space="preserve">using </w:t>
      </w:r>
      <w:r w:rsidR="003B6352">
        <w:rPr>
          <w:lang w:eastAsia="ja-JP"/>
        </w:rPr>
        <w:t>a</w:t>
      </w:r>
      <w:r w:rsidR="00826586">
        <w:rPr>
          <w:lang w:eastAsia="ja-JP"/>
        </w:rPr>
        <w:t xml:space="preserve"> </w:t>
      </w:r>
      <w:r>
        <w:rPr>
          <w:lang w:eastAsia="ja-JP"/>
        </w:rPr>
        <w:t xml:space="preserve">transformer encoder, demonstrating </w:t>
      </w:r>
      <w:r w:rsidR="00CA3DB8">
        <w:rPr>
          <w:lang w:eastAsia="ja-JP"/>
        </w:rPr>
        <w:t xml:space="preserve">high performance </w:t>
      </w:r>
      <w:r w:rsidR="00826586">
        <w:rPr>
          <w:rFonts w:hint="eastAsia"/>
          <w:lang w:eastAsia="ja-JP"/>
        </w:rPr>
        <w:t>comparable to or surpassing</w:t>
      </w:r>
      <w:r>
        <w:rPr>
          <w:lang w:eastAsia="ja-JP"/>
        </w:rPr>
        <w:t xml:space="preserve"> that of </w:t>
      </w:r>
      <w:r w:rsidR="00E56D48">
        <w:rPr>
          <w:lang w:eastAsia="ja-JP"/>
        </w:rPr>
        <w:t>conventiona</w:t>
      </w:r>
      <w:r>
        <w:rPr>
          <w:lang w:eastAsia="ja-JP"/>
        </w:rPr>
        <w:t xml:space="preserve">l methods. </w:t>
      </w:r>
      <w:r w:rsidR="00993768">
        <w:rPr>
          <w:rFonts w:hint="eastAsia"/>
          <w:lang w:eastAsia="ja-JP"/>
        </w:rPr>
        <w:t xml:space="preserve">Data augmentation may mitigate </w:t>
      </w:r>
      <w:r w:rsidR="00617A46">
        <w:rPr>
          <w:lang w:eastAsia="ja-JP"/>
        </w:rPr>
        <w:t>t</w:t>
      </w:r>
      <w:r w:rsidR="00993768">
        <w:rPr>
          <w:rFonts w:hint="eastAsia"/>
          <w:lang w:eastAsia="ja-JP"/>
        </w:rPr>
        <w:t>his issue in the</w:t>
      </w:r>
      <w:r w:rsidR="00993768">
        <w:rPr>
          <w:lang w:eastAsia="ja-JP"/>
        </w:rPr>
        <w:t xml:space="preserve"> future</w:t>
      </w:r>
      <w:r>
        <w:rPr>
          <w:lang w:eastAsia="ja-JP"/>
        </w:rPr>
        <w:t xml:space="preserve"> using earthquake</w:t>
      </w:r>
      <w:r w:rsidR="00E56D48">
        <w:rPr>
          <w:lang w:eastAsia="ja-JP"/>
        </w:rPr>
        <w:t>s</w:t>
      </w:r>
      <w:r>
        <w:rPr>
          <w:lang w:eastAsia="ja-JP"/>
        </w:rPr>
        <w:t xml:space="preserve"> from other regions. Interpretability using AW revealed that our model focused on waveform features, such as how humans classify earthquakes, although it did not elucidate any unique criteria beyond that. </w:t>
      </w:r>
    </w:p>
    <w:p w14:paraId="3A48B567" w14:textId="13B11F09" w:rsidR="0027708D" w:rsidRDefault="00000000" w:rsidP="0027708D">
      <w:pPr>
        <w:pStyle w:val="Text"/>
        <w:rPr>
          <w:lang w:eastAsia="ja-JP"/>
        </w:rPr>
      </w:pPr>
      <w:r w:rsidRPr="00257684">
        <w:rPr>
          <w:lang w:eastAsia="ja-JP"/>
        </w:rPr>
        <w:t>AWR</w:t>
      </w:r>
      <w:r w:rsidR="00E56D48" w:rsidRPr="00257684">
        <w:rPr>
          <w:lang w:eastAsia="ja-JP"/>
        </w:rPr>
        <w:t xml:space="preserve"> validation</w:t>
      </w:r>
      <w:r w:rsidRPr="00257684">
        <w:rPr>
          <w:lang w:eastAsia="ja-JP"/>
        </w:rPr>
        <w:t xml:space="preserve"> highlighted the importance of data near the crater in constructing a highly </w:t>
      </w:r>
      <w:r w:rsidR="00580DA7" w:rsidRPr="00257684">
        <w:rPr>
          <w:lang w:eastAsia="ja-JP"/>
        </w:rPr>
        <w:t xml:space="preserve">precise </w:t>
      </w:r>
      <w:r w:rsidRPr="00257684">
        <w:rPr>
          <w:lang w:eastAsia="ja-JP"/>
        </w:rPr>
        <w:t xml:space="preserve">and interpretable model. </w:t>
      </w:r>
      <w:r w:rsidR="008F02E1">
        <w:rPr>
          <w:lang w:eastAsia="ja-JP"/>
        </w:rPr>
        <w:t>Therefore,</w:t>
      </w:r>
      <w:r w:rsidRPr="00257684">
        <w:rPr>
          <w:lang w:eastAsia="ja-JP"/>
        </w:rPr>
        <w:t xml:space="preserve"> high-quality and consistent training data </w:t>
      </w:r>
      <w:r w:rsidR="008F02E1">
        <w:rPr>
          <w:lang w:eastAsia="ja-JP"/>
        </w:rPr>
        <w:t xml:space="preserve">are required </w:t>
      </w:r>
      <w:r w:rsidRPr="00257684">
        <w:rPr>
          <w:lang w:eastAsia="ja-JP"/>
        </w:rPr>
        <w:t xml:space="preserve">to enhance interpretability. </w:t>
      </w:r>
      <w:r w:rsidR="00D97B72">
        <w:rPr>
          <w:lang w:eastAsia="ja-JP"/>
        </w:rPr>
        <w:t xml:space="preserve">Historically, </w:t>
      </w:r>
      <w:r>
        <w:rPr>
          <w:lang w:eastAsia="ja-JP"/>
        </w:rPr>
        <w:t>e</w:t>
      </w:r>
      <w:r w:rsidRPr="00257684">
        <w:rPr>
          <w:lang w:eastAsia="ja-JP"/>
        </w:rPr>
        <w:t xml:space="preserve">arthquakes on Mount Asama have been classified by humans, but these classifications may be influenced by subjective biases or region-specific rules. However, this does not mean </w:t>
      </w:r>
      <w:r>
        <w:rPr>
          <w:lang w:eastAsia="ja-JP"/>
        </w:rPr>
        <w:t xml:space="preserve">the labeling is incorrect; it may indicate a lack of </w:t>
      </w:r>
      <w:r w:rsidR="008F02E1">
        <w:rPr>
          <w:lang w:eastAsia="ja-JP"/>
        </w:rPr>
        <w:t xml:space="preserve">data </w:t>
      </w:r>
      <w:r>
        <w:rPr>
          <w:lang w:eastAsia="ja-JP"/>
        </w:rPr>
        <w:t xml:space="preserve">consistency for our model, which learns waveform patterns. Whether the earthquakes we excluded from the B-type </w:t>
      </w:r>
      <w:r w:rsidR="00463E99">
        <w:rPr>
          <w:lang w:eastAsia="ja-JP"/>
        </w:rPr>
        <w:t xml:space="preserve">accurately </w:t>
      </w:r>
      <w:r>
        <w:rPr>
          <w:lang w:eastAsia="ja-JP"/>
        </w:rPr>
        <w:t xml:space="preserve">share equivalency with the A-type needs to be confirmed through waveform scrutiny and methods </w:t>
      </w:r>
      <w:r w:rsidRPr="00257684">
        <w:rPr>
          <w:lang w:eastAsia="ja-JP"/>
        </w:rPr>
        <w:t>such as clustering to extract features of each earthquake type. Establishing new classification criteria can enable the application of deep</w:t>
      </w:r>
      <w:r w:rsidR="00FF10E5" w:rsidRPr="00257684">
        <w:rPr>
          <w:lang w:eastAsia="ja-JP"/>
        </w:rPr>
        <w:t xml:space="preserve"> </w:t>
      </w:r>
      <w:r w:rsidRPr="00257684">
        <w:rPr>
          <w:lang w:eastAsia="ja-JP"/>
        </w:rPr>
        <w:t>learning classification models across various volcanoes. Additionally, the detection of new earthquake</w:t>
      </w:r>
      <w:r>
        <w:rPr>
          <w:lang w:eastAsia="ja-JP"/>
        </w:rPr>
        <w:t xml:space="preserve"> types c</w:t>
      </w:r>
      <w:r w:rsidRPr="00257684">
        <w:rPr>
          <w:lang w:eastAsia="ja-JP"/>
        </w:rPr>
        <w:t>an deepen our understanding of the relationship between earthquakes and volcanic activity.</w:t>
      </w:r>
    </w:p>
    <w:p w14:paraId="3BB30AAB" w14:textId="6B626EFC" w:rsidR="00995CAA" w:rsidRPr="00995CAA" w:rsidRDefault="00000000" w:rsidP="00995CAA">
      <w:pPr>
        <w:shd w:val="clear" w:color="auto" w:fill="FFFFFF"/>
        <w:spacing w:before="240" w:line="480" w:lineRule="auto"/>
        <w:rPr>
          <w:rFonts w:eastAsia="Times New Roman"/>
          <w:sz w:val="24"/>
          <w:szCs w:val="24"/>
        </w:rPr>
      </w:pPr>
      <w:r w:rsidRPr="00995CAA">
        <w:rPr>
          <w:rFonts w:eastAsia="Times New Roman"/>
          <w:b/>
          <w:bCs/>
          <w:color w:val="262626"/>
          <w:sz w:val="24"/>
          <w:szCs w:val="24"/>
        </w:rPr>
        <w:t>Acknowledgments</w:t>
      </w:r>
    </w:p>
    <w:p w14:paraId="00365DDD" w14:textId="24B01871" w:rsidR="00DF4A70" w:rsidRDefault="00000000" w:rsidP="00DF4A70">
      <w:pPr>
        <w:shd w:val="clear" w:color="auto" w:fill="FFFFFF"/>
        <w:ind w:firstLine="720"/>
        <w:rPr>
          <w:rFonts w:eastAsia="Times New Roman"/>
          <w:color w:val="262626"/>
          <w:sz w:val="24"/>
          <w:szCs w:val="24"/>
        </w:rPr>
      </w:pPr>
      <w:r>
        <w:rPr>
          <w:sz w:val="24"/>
          <w:szCs w:val="24"/>
        </w:rPr>
        <w:t>The w</w:t>
      </w:r>
      <w:r w:rsidR="0060001F" w:rsidRPr="0060001F">
        <w:rPr>
          <w:sz w:val="24"/>
          <w:szCs w:val="24"/>
        </w:rPr>
        <w:t>aveform</w:t>
      </w:r>
      <w:r>
        <w:rPr>
          <w:sz w:val="24"/>
          <w:szCs w:val="24"/>
        </w:rPr>
        <w:t xml:space="preserve"> data and earthquake catalogs used in this study were</w:t>
      </w:r>
      <w:r w:rsidR="002B57B8">
        <w:rPr>
          <w:sz w:val="24"/>
          <w:szCs w:val="24"/>
        </w:rPr>
        <w:t xml:space="preserve"> collected</w:t>
      </w:r>
      <w:r>
        <w:rPr>
          <w:sz w:val="24"/>
          <w:szCs w:val="24"/>
        </w:rPr>
        <w:t xml:space="preserve"> and created</w:t>
      </w:r>
      <w:r w:rsidR="002B57B8">
        <w:rPr>
          <w:sz w:val="24"/>
          <w:szCs w:val="24"/>
        </w:rPr>
        <w:t xml:space="preserve"> by </w:t>
      </w:r>
      <w:r>
        <w:rPr>
          <w:sz w:val="24"/>
          <w:szCs w:val="24"/>
        </w:rPr>
        <w:t xml:space="preserve">the </w:t>
      </w:r>
      <w:r w:rsidR="007103B0" w:rsidRPr="007103B0">
        <w:rPr>
          <w:sz w:val="24"/>
          <w:szCs w:val="24"/>
        </w:rPr>
        <w:t>Asama Volcano Observatory</w:t>
      </w:r>
      <w:r>
        <w:rPr>
          <w:sz w:val="24"/>
          <w:szCs w:val="24"/>
        </w:rPr>
        <w:t xml:space="preserve"> at</w:t>
      </w:r>
      <w:r w:rsidR="007103B0">
        <w:rPr>
          <w:sz w:val="24"/>
          <w:szCs w:val="24"/>
        </w:rPr>
        <w:t xml:space="preserve"> the University of Tokyo</w:t>
      </w:r>
      <w:r w:rsidR="0060001F" w:rsidRPr="0060001F">
        <w:rPr>
          <w:sz w:val="24"/>
          <w:szCs w:val="24"/>
        </w:rPr>
        <w:t xml:space="preserve">. </w:t>
      </w:r>
      <w:r w:rsidR="007103B0">
        <w:rPr>
          <w:sz w:val="24"/>
          <w:szCs w:val="24"/>
        </w:rPr>
        <w:t>Waveforms were recorded by stations operated by</w:t>
      </w:r>
      <w:r>
        <w:rPr>
          <w:sz w:val="24"/>
          <w:szCs w:val="24"/>
        </w:rPr>
        <w:t xml:space="preserve"> the ERI, NIED, and</w:t>
      </w:r>
      <w:r w:rsidR="007103B0">
        <w:rPr>
          <w:sz w:val="24"/>
          <w:szCs w:val="24"/>
        </w:rPr>
        <w:t xml:space="preserve"> </w:t>
      </w:r>
      <w:r w:rsidR="008B2EFF" w:rsidRPr="008B2EFF">
        <w:rPr>
          <w:sz w:val="24"/>
          <w:szCs w:val="24"/>
        </w:rPr>
        <w:t xml:space="preserve">JMA. </w:t>
      </w:r>
      <w:r w:rsidR="0060001F" w:rsidRPr="0060001F">
        <w:rPr>
          <w:rFonts w:eastAsia="Times New Roman"/>
          <w:color w:val="262626"/>
          <w:sz w:val="24"/>
          <w:szCs w:val="24"/>
        </w:rPr>
        <w:t>Maps were</w:t>
      </w:r>
      <w:r w:rsidR="009A2707" w:rsidRPr="0060001F">
        <w:rPr>
          <w:rFonts w:eastAsia="Times New Roman"/>
          <w:color w:val="262626"/>
          <w:sz w:val="24"/>
          <w:szCs w:val="24"/>
        </w:rPr>
        <w:t xml:space="preserve"> prepared using Geophysical Mapping Tools (Wessel et al., 2019)</w:t>
      </w:r>
      <w:r w:rsidR="00993768">
        <w:rPr>
          <w:rFonts w:eastAsia="Times New Roman"/>
          <w:color w:val="262626"/>
          <w:sz w:val="24"/>
          <w:szCs w:val="24"/>
        </w:rPr>
        <w:t xml:space="preserve">, and other figures were created using </w:t>
      </w:r>
      <w:r w:rsidR="000D671A">
        <w:rPr>
          <w:rFonts w:eastAsia="Times New Roman"/>
          <w:color w:val="262626"/>
          <w:sz w:val="24"/>
          <w:szCs w:val="24"/>
        </w:rPr>
        <w:t>M</w:t>
      </w:r>
      <w:r w:rsidR="00993768">
        <w:rPr>
          <w:rFonts w:eastAsia="Times New Roman"/>
          <w:color w:val="262626"/>
          <w:sz w:val="24"/>
          <w:szCs w:val="24"/>
        </w:rPr>
        <w:t>atplotlib, a</w:t>
      </w:r>
      <w:r w:rsidR="00C20809">
        <w:rPr>
          <w:rFonts w:eastAsia="Times New Roman"/>
          <w:color w:val="262626"/>
          <w:sz w:val="24"/>
          <w:szCs w:val="24"/>
        </w:rPr>
        <w:t xml:space="preserve"> Python module.</w:t>
      </w:r>
      <w:r w:rsidR="0060001F" w:rsidRPr="0060001F">
        <w:rPr>
          <w:rFonts w:eastAsia="Times New Roman"/>
          <w:color w:val="262626"/>
          <w:sz w:val="24"/>
          <w:szCs w:val="24"/>
        </w:rPr>
        <w:t xml:space="preserve"> </w:t>
      </w:r>
      <w:r w:rsidRPr="002B2A0B">
        <w:rPr>
          <w:rFonts w:eastAsia="Times New Roman"/>
          <w:color w:val="262626"/>
          <w:sz w:val="24"/>
          <w:szCs w:val="24"/>
        </w:rPr>
        <w:t>This study was supported by JSPS KAKENHI</w:t>
      </w:r>
      <w:r>
        <w:rPr>
          <w:rFonts w:eastAsia="Times New Roman"/>
          <w:color w:val="262626"/>
          <w:sz w:val="24"/>
          <w:szCs w:val="24"/>
        </w:rPr>
        <w:t xml:space="preserve">, Grant No. 22K03752, </w:t>
      </w:r>
      <w:r w:rsidR="00D97B72">
        <w:rPr>
          <w:rFonts w:eastAsia="Times New Roman"/>
          <w:color w:val="262626"/>
          <w:sz w:val="24"/>
          <w:szCs w:val="24"/>
        </w:rPr>
        <w:t xml:space="preserve">15KK0171, </w:t>
      </w:r>
      <w:r>
        <w:rPr>
          <w:rFonts w:eastAsia="Times New Roman"/>
          <w:color w:val="262626"/>
          <w:sz w:val="24"/>
          <w:szCs w:val="24"/>
        </w:rPr>
        <w:t>and the Next</w:t>
      </w:r>
      <w:r w:rsidR="00DE73A6">
        <w:rPr>
          <w:rFonts w:eastAsia="Times New Roman"/>
          <w:color w:val="262626"/>
          <w:sz w:val="24"/>
          <w:szCs w:val="24"/>
        </w:rPr>
        <w:t xml:space="preserve"> </w:t>
      </w:r>
      <w:r w:rsidRPr="002B2A0B">
        <w:rPr>
          <w:rFonts w:eastAsia="Times New Roman"/>
          <w:color w:val="262626"/>
          <w:sz w:val="24"/>
          <w:szCs w:val="24"/>
        </w:rPr>
        <w:t>Generation Volcano Research and Human Resource Development Project of the Ministry of Education, Culture, Sports, Science</w:t>
      </w:r>
      <w:r>
        <w:rPr>
          <w:rFonts w:eastAsia="Times New Roman"/>
          <w:color w:val="262626"/>
          <w:sz w:val="24"/>
          <w:szCs w:val="24"/>
        </w:rPr>
        <w:t>, and Technology of Japan.</w:t>
      </w:r>
    </w:p>
    <w:p w14:paraId="6119FAA2" w14:textId="32FBC80D" w:rsidR="00995CAA" w:rsidRPr="00995CAA" w:rsidRDefault="00000000" w:rsidP="00DF4A70">
      <w:pPr>
        <w:shd w:val="clear" w:color="auto" w:fill="FFFFFF"/>
        <w:rPr>
          <w:rFonts w:eastAsia="Times New Roman"/>
          <w:sz w:val="24"/>
          <w:szCs w:val="24"/>
        </w:rPr>
      </w:pPr>
      <w:r w:rsidRPr="00995CAA">
        <w:rPr>
          <w:rFonts w:eastAsia="Times New Roman"/>
          <w:sz w:val="24"/>
          <w:szCs w:val="24"/>
        </w:rPr>
        <w:t> </w:t>
      </w:r>
    </w:p>
    <w:p w14:paraId="3CB0FA2F" w14:textId="77777777" w:rsidR="00995CAA" w:rsidRPr="00995CAA" w:rsidRDefault="00000000" w:rsidP="00995CAA">
      <w:pPr>
        <w:shd w:val="clear" w:color="auto" w:fill="FFFFFF"/>
        <w:spacing w:line="480" w:lineRule="auto"/>
        <w:rPr>
          <w:rFonts w:eastAsia="Times New Roman"/>
          <w:sz w:val="24"/>
          <w:szCs w:val="24"/>
        </w:rPr>
      </w:pPr>
      <w:r w:rsidRPr="00995CAA">
        <w:rPr>
          <w:rFonts w:eastAsia="Times New Roman"/>
          <w:b/>
          <w:bCs/>
          <w:color w:val="262626"/>
          <w:sz w:val="24"/>
          <w:szCs w:val="24"/>
        </w:rPr>
        <w:t>Open Research</w:t>
      </w:r>
    </w:p>
    <w:p w14:paraId="16778441" w14:textId="30360A97" w:rsidR="00342157" w:rsidRDefault="00000000" w:rsidP="00995CAA">
      <w:pPr>
        <w:shd w:val="clear" w:color="auto" w:fill="FFFFFF"/>
        <w:spacing w:line="480" w:lineRule="auto"/>
        <w:rPr>
          <w:rFonts w:ascii="Arial" w:eastAsia="Times New Roman" w:hAnsi="Arial" w:cs="Arial"/>
          <w:color w:val="262626"/>
          <w:sz w:val="21"/>
          <w:szCs w:val="21"/>
        </w:rPr>
      </w:pPr>
      <w:r w:rsidRPr="00342157">
        <w:rPr>
          <w:rFonts w:ascii="Arial" w:eastAsia="Times New Roman" w:hAnsi="Arial" w:cs="Arial"/>
          <w:color w:val="262626"/>
          <w:sz w:val="21"/>
          <w:szCs w:val="21"/>
        </w:rPr>
        <w:t xml:space="preserve">Waveform data were obtained from </w:t>
      </w:r>
      <w:proofErr w:type="spellStart"/>
      <w:r w:rsidRPr="00342157">
        <w:rPr>
          <w:rFonts w:ascii="Arial" w:eastAsia="Times New Roman" w:hAnsi="Arial" w:cs="Arial"/>
          <w:color w:val="262626"/>
          <w:sz w:val="21"/>
          <w:szCs w:val="21"/>
        </w:rPr>
        <w:t>Hinet</w:t>
      </w:r>
      <w:proofErr w:type="spellEnd"/>
      <w:r w:rsidRPr="00342157">
        <w:rPr>
          <w:rFonts w:ascii="Arial" w:eastAsia="Times New Roman" w:hAnsi="Arial" w:cs="Arial"/>
          <w:color w:val="262626"/>
          <w:sz w:val="21"/>
          <w:szCs w:val="21"/>
        </w:rPr>
        <w:t xml:space="preserve"> (</w:t>
      </w:r>
      <w:r w:rsidR="007D41F2" w:rsidRPr="007D41F2">
        <w:rPr>
          <w:rFonts w:ascii="Arial" w:eastAsia="Times New Roman" w:hAnsi="Arial" w:cs="Arial"/>
          <w:color w:val="262626"/>
          <w:sz w:val="21"/>
          <w:szCs w:val="21"/>
        </w:rPr>
        <w:t>https://hinetwww11.bosai.go.jp/auth/?LANG=en</w:t>
      </w:r>
      <w:r w:rsidRPr="00342157">
        <w:rPr>
          <w:rFonts w:ascii="Arial" w:eastAsia="Times New Roman" w:hAnsi="Arial" w:cs="Arial"/>
          <w:color w:val="262626"/>
          <w:sz w:val="21"/>
          <w:szCs w:val="21"/>
        </w:rPr>
        <w:t>) and the Earthquake Research Institute</w:t>
      </w:r>
      <w:r w:rsidR="0013328F">
        <w:rPr>
          <w:rFonts w:ascii="Arial" w:eastAsia="Times New Roman" w:hAnsi="Arial" w:cs="Arial"/>
          <w:color w:val="262626"/>
          <w:sz w:val="21"/>
          <w:szCs w:val="21"/>
        </w:rPr>
        <w:t>,</w:t>
      </w:r>
      <w:r w:rsidRPr="00342157">
        <w:rPr>
          <w:rFonts w:ascii="Arial" w:eastAsia="Times New Roman" w:hAnsi="Arial" w:cs="Arial"/>
          <w:color w:val="262626"/>
          <w:sz w:val="21"/>
          <w:szCs w:val="21"/>
        </w:rPr>
        <w:t xml:space="preserve"> and </w:t>
      </w:r>
      <w:r>
        <w:rPr>
          <w:rFonts w:ascii="Arial" w:eastAsia="Times New Roman" w:hAnsi="Arial" w:cs="Arial"/>
          <w:color w:val="262626"/>
          <w:sz w:val="21"/>
          <w:szCs w:val="21"/>
        </w:rPr>
        <w:t>the Japan Meteorological Agency via the JVDN system (</w:t>
      </w:r>
      <w:r w:rsidR="007D41F2" w:rsidRPr="007D41F2">
        <w:rPr>
          <w:rFonts w:ascii="Arial" w:eastAsia="Times New Roman" w:hAnsi="Arial" w:cs="Arial"/>
          <w:color w:val="262626"/>
          <w:sz w:val="21"/>
          <w:szCs w:val="21"/>
        </w:rPr>
        <w:t>https://jvdn.bosai.go.jp/app/pages/index.html?root=publicDataList&amp;lang=en</w:t>
      </w:r>
      <w:r>
        <w:rPr>
          <w:rFonts w:ascii="Arial" w:eastAsia="Times New Roman" w:hAnsi="Arial" w:cs="Arial"/>
          <w:color w:val="262626"/>
          <w:sz w:val="21"/>
          <w:szCs w:val="21"/>
        </w:rPr>
        <w:t>). The model developed in this study</w:t>
      </w:r>
      <w:r w:rsidR="007F400A">
        <w:rPr>
          <w:rFonts w:ascii="Arial" w:eastAsia="Times New Roman" w:hAnsi="Arial" w:cs="Arial"/>
          <w:color w:val="262626"/>
          <w:sz w:val="21"/>
          <w:szCs w:val="21"/>
        </w:rPr>
        <w:t xml:space="preserve">, </w:t>
      </w:r>
      <w:r w:rsidR="009A45C2">
        <w:rPr>
          <w:rFonts w:ascii="Arial" w:eastAsia="Times New Roman" w:hAnsi="Arial" w:cs="Arial"/>
          <w:color w:val="262626"/>
          <w:sz w:val="21"/>
          <w:szCs w:val="21"/>
          <w:lang w:eastAsia="ja-JP"/>
        </w:rPr>
        <w:t>training data</w:t>
      </w:r>
      <w:r w:rsidR="00C7110B">
        <w:rPr>
          <w:rFonts w:ascii="Arial" w:eastAsia="Times New Roman" w:hAnsi="Arial" w:cs="Arial"/>
          <w:color w:val="262626"/>
          <w:sz w:val="21"/>
          <w:szCs w:val="21"/>
          <w:lang w:eastAsia="ja-JP"/>
        </w:rPr>
        <w:t>,</w:t>
      </w:r>
      <w:r w:rsidR="009A45C2">
        <w:rPr>
          <w:rFonts w:ascii="Arial" w:eastAsia="Times New Roman" w:hAnsi="Arial" w:cs="Arial"/>
          <w:color w:val="262626"/>
          <w:sz w:val="21"/>
          <w:szCs w:val="21"/>
          <w:lang w:eastAsia="ja-JP"/>
        </w:rPr>
        <w:t xml:space="preserve"> and </w:t>
      </w:r>
      <w:r w:rsidR="007F400A">
        <w:rPr>
          <w:rFonts w:ascii="Arial" w:eastAsia="Times New Roman" w:hAnsi="Arial" w:cs="Arial"/>
          <w:color w:val="262626"/>
          <w:sz w:val="21"/>
          <w:szCs w:val="21"/>
        </w:rPr>
        <w:t>seismic station list</w:t>
      </w:r>
      <w:r>
        <w:rPr>
          <w:rFonts w:ascii="Arial" w:eastAsia="Times New Roman" w:hAnsi="Arial" w:cs="Arial"/>
          <w:color w:val="262626"/>
          <w:sz w:val="21"/>
          <w:szCs w:val="21"/>
        </w:rPr>
        <w:t xml:space="preserve">s </w:t>
      </w:r>
      <w:r w:rsidRPr="00342157">
        <w:rPr>
          <w:rFonts w:ascii="Arial" w:eastAsia="Times New Roman" w:hAnsi="Arial" w:cs="Arial"/>
          <w:color w:val="262626"/>
          <w:sz w:val="21"/>
          <w:szCs w:val="21"/>
        </w:rPr>
        <w:t>were downloaded from</w:t>
      </w:r>
      <w:r w:rsidR="007D41F2">
        <w:rPr>
          <w:rFonts w:ascii="Arial" w:eastAsia="Times New Roman" w:hAnsi="Arial" w:cs="Arial"/>
          <w:color w:val="262626"/>
          <w:sz w:val="21"/>
          <w:szCs w:val="21"/>
        </w:rPr>
        <w:t xml:space="preserve"> out GitHub page</w:t>
      </w:r>
      <w:r w:rsidRPr="00342157">
        <w:rPr>
          <w:rFonts w:ascii="Arial" w:eastAsia="Times New Roman" w:hAnsi="Arial" w:cs="Arial"/>
          <w:color w:val="262626"/>
          <w:sz w:val="21"/>
          <w:szCs w:val="21"/>
        </w:rPr>
        <w:t xml:space="preserve"> </w:t>
      </w:r>
      <w:r w:rsidR="007D0903">
        <w:rPr>
          <w:rFonts w:ascii="Arial" w:eastAsia="Times New Roman" w:hAnsi="Arial" w:cs="Arial"/>
          <w:color w:val="262626"/>
          <w:sz w:val="21"/>
          <w:szCs w:val="21"/>
        </w:rPr>
        <w:t>(</w:t>
      </w:r>
      <w:r w:rsidR="007D41F2" w:rsidRPr="007D41F2">
        <w:rPr>
          <w:rFonts w:ascii="Arial" w:eastAsia="Times New Roman" w:hAnsi="Arial" w:cs="Arial"/>
          <w:color w:val="262626"/>
          <w:sz w:val="21"/>
          <w:szCs w:val="21"/>
        </w:rPr>
        <w:t>https://github.com/yugosuz/Volcanic-Earthquake-Classification-using-Transformer-Encoder</w:t>
      </w:r>
      <w:r w:rsidRPr="00342157">
        <w:rPr>
          <w:rFonts w:ascii="Arial" w:eastAsia="Times New Roman" w:hAnsi="Arial" w:cs="Arial"/>
          <w:color w:val="262626"/>
          <w:sz w:val="21"/>
          <w:szCs w:val="21"/>
        </w:rPr>
        <w:t>).</w:t>
      </w:r>
    </w:p>
    <w:p w14:paraId="723B0617" w14:textId="77777777" w:rsidR="00342157" w:rsidRDefault="00342157" w:rsidP="00995CAA">
      <w:pPr>
        <w:shd w:val="clear" w:color="auto" w:fill="FFFFFF"/>
        <w:spacing w:line="480" w:lineRule="auto"/>
        <w:rPr>
          <w:rFonts w:ascii="Arial" w:eastAsia="Times New Roman" w:hAnsi="Arial" w:cs="Arial"/>
          <w:color w:val="262626"/>
          <w:sz w:val="21"/>
          <w:szCs w:val="21"/>
        </w:rPr>
      </w:pPr>
    </w:p>
    <w:p w14:paraId="3BE6A8F9" w14:textId="3C35F317" w:rsidR="00995CAA" w:rsidRPr="007C0BFD" w:rsidRDefault="00000000" w:rsidP="00995CAA">
      <w:pPr>
        <w:shd w:val="clear" w:color="auto" w:fill="FFFFFF"/>
        <w:spacing w:line="480" w:lineRule="auto"/>
        <w:rPr>
          <w:rFonts w:eastAsia="Times New Roman"/>
          <w:sz w:val="24"/>
          <w:szCs w:val="24"/>
        </w:rPr>
      </w:pPr>
      <w:r w:rsidRPr="00995CAA">
        <w:rPr>
          <w:rFonts w:eastAsia="Times New Roman"/>
          <w:b/>
          <w:bCs/>
          <w:color w:val="262626"/>
          <w:sz w:val="24"/>
          <w:szCs w:val="24"/>
        </w:rPr>
        <w:lastRenderedPageBreak/>
        <w:t>References</w:t>
      </w:r>
    </w:p>
    <w:p w14:paraId="3173FCB7" w14:textId="06529E34" w:rsidR="001868E8" w:rsidRDefault="00000000" w:rsidP="001868E8">
      <w:pPr>
        <w:spacing w:line="480" w:lineRule="auto"/>
        <w:rPr>
          <w:sz w:val="24"/>
          <w:shd w:val="clear" w:color="auto" w:fill="FFFFFF"/>
        </w:rPr>
      </w:pPr>
      <w:proofErr w:type="spellStart"/>
      <w:r w:rsidRPr="00A1034E">
        <w:rPr>
          <w:sz w:val="24"/>
          <w:shd w:val="clear" w:color="auto" w:fill="FFFFFF"/>
        </w:rPr>
        <w:t>Canário</w:t>
      </w:r>
      <w:proofErr w:type="spellEnd"/>
      <w:r w:rsidRPr="00A1034E">
        <w:rPr>
          <w:sz w:val="24"/>
          <w:shd w:val="clear" w:color="auto" w:fill="FFFFFF"/>
        </w:rPr>
        <w:t>, J. P.,</w:t>
      </w:r>
      <w:r w:rsidR="00FA006B">
        <w:rPr>
          <w:sz w:val="24"/>
          <w:shd w:val="clear" w:color="auto" w:fill="FFFFFF"/>
        </w:rPr>
        <w:t xml:space="preserve"> </w:t>
      </w:r>
      <w:r w:rsidRPr="00A1034E">
        <w:rPr>
          <w:sz w:val="24"/>
          <w:shd w:val="clear" w:color="auto" w:fill="FFFFFF"/>
        </w:rPr>
        <w:t xml:space="preserve">Mello, R., </w:t>
      </w:r>
      <w:proofErr w:type="spellStart"/>
      <w:r w:rsidRPr="00A1034E">
        <w:rPr>
          <w:sz w:val="24"/>
          <w:shd w:val="clear" w:color="auto" w:fill="FFFFFF"/>
        </w:rPr>
        <w:t>Curilem</w:t>
      </w:r>
      <w:proofErr w:type="spellEnd"/>
      <w:r w:rsidRPr="00A1034E">
        <w:rPr>
          <w:sz w:val="24"/>
          <w:shd w:val="clear" w:color="auto" w:fill="FFFFFF"/>
        </w:rPr>
        <w:t>,</w:t>
      </w:r>
      <w:r w:rsidR="00202511">
        <w:rPr>
          <w:sz w:val="24"/>
          <w:shd w:val="clear" w:color="auto" w:fill="FFFFFF"/>
        </w:rPr>
        <w:t xml:space="preserve"> </w:t>
      </w:r>
      <w:r w:rsidRPr="00A1034E">
        <w:rPr>
          <w:sz w:val="24"/>
          <w:shd w:val="clear" w:color="auto" w:fill="FFFFFF"/>
        </w:rPr>
        <w:t xml:space="preserve">M., </w:t>
      </w:r>
      <w:proofErr w:type="spellStart"/>
      <w:r w:rsidRPr="00A1034E">
        <w:rPr>
          <w:sz w:val="24"/>
          <w:shd w:val="clear" w:color="auto" w:fill="FFFFFF"/>
        </w:rPr>
        <w:t>Huenupan</w:t>
      </w:r>
      <w:proofErr w:type="spellEnd"/>
      <w:r w:rsidRPr="00A1034E">
        <w:rPr>
          <w:sz w:val="24"/>
          <w:shd w:val="clear" w:color="auto" w:fill="FFFFFF"/>
        </w:rPr>
        <w:t xml:space="preserve">, F., </w:t>
      </w:r>
      <w:r w:rsidR="00364E5C">
        <w:rPr>
          <w:sz w:val="24"/>
          <w:shd w:val="clear" w:color="auto" w:fill="FFFFFF"/>
        </w:rPr>
        <w:t>&amp;</w:t>
      </w:r>
      <w:r w:rsidRPr="00A1034E">
        <w:rPr>
          <w:sz w:val="24"/>
          <w:shd w:val="clear" w:color="auto" w:fill="FFFFFF"/>
        </w:rPr>
        <w:t xml:space="preserve"> Rios, R. (2020)</w:t>
      </w:r>
      <w:r w:rsidR="00364E5C">
        <w:rPr>
          <w:sz w:val="24"/>
          <w:shd w:val="clear" w:color="auto" w:fill="FFFFFF"/>
        </w:rPr>
        <w:t>,</w:t>
      </w:r>
      <w:r w:rsidRPr="00A1034E">
        <w:rPr>
          <w:sz w:val="24"/>
          <w:shd w:val="clear" w:color="auto" w:fill="FFFFFF"/>
        </w:rPr>
        <w:t xml:space="preserve"> In-depth</w:t>
      </w:r>
      <w:r>
        <w:rPr>
          <w:rFonts w:hint="eastAsia"/>
          <w:sz w:val="24"/>
          <w:shd w:val="clear" w:color="auto" w:fill="FFFFFF"/>
        </w:rPr>
        <w:t xml:space="preserve"> </w:t>
      </w:r>
      <w:r w:rsidRPr="00A1034E">
        <w:rPr>
          <w:sz w:val="24"/>
          <w:shd w:val="clear" w:color="auto" w:fill="FFFFFF"/>
        </w:rPr>
        <w:t>Comparison of Deep Artificial Neural Network Architectures on Seismic</w:t>
      </w:r>
      <w:r>
        <w:rPr>
          <w:rFonts w:hint="eastAsia"/>
          <w:sz w:val="24"/>
          <w:shd w:val="clear" w:color="auto" w:fill="FFFFFF"/>
        </w:rPr>
        <w:t xml:space="preserve"> </w:t>
      </w:r>
      <w:r w:rsidRPr="00A1034E">
        <w:rPr>
          <w:sz w:val="24"/>
          <w:shd w:val="clear" w:color="auto" w:fill="FFFFFF"/>
        </w:rPr>
        <w:t xml:space="preserve">Events Classification. </w:t>
      </w:r>
      <w:r w:rsidR="00364E5C" w:rsidRPr="00FA006B">
        <w:rPr>
          <w:rFonts w:eastAsia="Times New Roman"/>
          <w:i/>
          <w:iCs/>
          <w:color w:val="262626"/>
          <w:sz w:val="24"/>
          <w:szCs w:val="24"/>
        </w:rPr>
        <w:t>Journal</w:t>
      </w:r>
      <w:r w:rsidRPr="00FA006B">
        <w:rPr>
          <w:i/>
          <w:iCs/>
          <w:sz w:val="24"/>
          <w:shd w:val="clear" w:color="auto" w:fill="FFFFFF"/>
        </w:rPr>
        <w:t xml:space="preserve"> </w:t>
      </w:r>
      <w:r w:rsidR="00364E5C" w:rsidRPr="00FA006B">
        <w:rPr>
          <w:i/>
          <w:iCs/>
          <w:sz w:val="24"/>
          <w:shd w:val="clear" w:color="auto" w:fill="FFFFFF"/>
        </w:rPr>
        <w:t xml:space="preserve">of </w:t>
      </w:r>
      <w:r w:rsidRPr="00FA006B">
        <w:rPr>
          <w:i/>
          <w:iCs/>
          <w:sz w:val="24"/>
          <w:shd w:val="clear" w:color="auto" w:fill="FFFFFF"/>
        </w:rPr>
        <w:t xml:space="preserve">Volcanology </w:t>
      </w:r>
      <w:r w:rsidR="00364E5C" w:rsidRPr="00FA006B">
        <w:rPr>
          <w:i/>
          <w:iCs/>
          <w:sz w:val="24"/>
          <w:shd w:val="clear" w:color="auto" w:fill="FFFFFF"/>
        </w:rPr>
        <w:t xml:space="preserve">and </w:t>
      </w:r>
      <w:r w:rsidRPr="00FA006B">
        <w:rPr>
          <w:i/>
          <w:iCs/>
          <w:sz w:val="24"/>
          <w:shd w:val="clear" w:color="auto" w:fill="FFFFFF"/>
        </w:rPr>
        <w:t>Geothermal Res</w:t>
      </w:r>
      <w:r w:rsidR="00364E5C" w:rsidRPr="00FA006B">
        <w:rPr>
          <w:i/>
          <w:iCs/>
          <w:sz w:val="24"/>
          <w:shd w:val="clear" w:color="auto" w:fill="FFFFFF"/>
        </w:rPr>
        <w:t>earch</w:t>
      </w:r>
      <w:r w:rsidR="00364E5C">
        <w:rPr>
          <w:sz w:val="24"/>
          <w:shd w:val="clear" w:color="auto" w:fill="FFFFFF"/>
        </w:rPr>
        <w:t>,</w:t>
      </w:r>
      <w:r w:rsidRPr="00A1034E">
        <w:rPr>
          <w:sz w:val="24"/>
          <w:shd w:val="clear" w:color="auto" w:fill="FFFFFF"/>
        </w:rPr>
        <w:t xml:space="preserve"> </w:t>
      </w:r>
      <w:r w:rsidRPr="00EF74D8">
        <w:rPr>
          <w:i/>
          <w:iCs/>
          <w:sz w:val="24"/>
          <w:shd w:val="clear" w:color="auto" w:fill="FFFFFF"/>
        </w:rPr>
        <w:t>401</w:t>
      </w:r>
      <w:r w:rsidRPr="00A1034E">
        <w:rPr>
          <w:sz w:val="24"/>
          <w:shd w:val="clear" w:color="auto" w:fill="FFFFFF"/>
        </w:rPr>
        <w:t>, 106881.</w:t>
      </w:r>
      <w:r w:rsidR="00B33973">
        <w:rPr>
          <w:sz w:val="24"/>
          <w:shd w:val="clear" w:color="auto" w:fill="FFFFFF"/>
        </w:rPr>
        <w:t xml:space="preserve"> </w:t>
      </w:r>
      <w:r w:rsidRPr="00A1034E">
        <w:rPr>
          <w:sz w:val="24"/>
          <w:shd w:val="clear" w:color="auto" w:fill="FFFFFF"/>
        </w:rPr>
        <w:t>doi:10.1016/j.jvolgeores.2020.106881</w:t>
      </w:r>
      <w:r w:rsidR="000845F7">
        <w:rPr>
          <w:sz w:val="24"/>
          <w:shd w:val="clear" w:color="auto" w:fill="FFFFFF"/>
        </w:rPr>
        <w:t>.</w:t>
      </w:r>
    </w:p>
    <w:p w14:paraId="49B2C296" w14:textId="45546F1F" w:rsidR="001868E8" w:rsidRDefault="00000000" w:rsidP="001868E8">
      <w:pPr>
        <w:spacing w:line="480" w:lineRule="auto"/>
        <w:rPr>
          <w:sz w:val="24"/>
          <w:shd w:val="clear" w:color="auto" w:fill="FFFFFF"/>
        </w:rPr>
      </w:pPr>
      <w:proofErr w:type="spellStart"/>
      <w:r w:rsidRPr="004B3A1F">
        <w:rPr>
          <w:sz w:val="24"/>
          <w:shd w:val="clear" w:color="auto" w:fill="FFFFFF"/>
        </w:rPr>
        <w:t>Chouet</w:t>
      </w:r>
      <w:proofErr w:type="spellEnd"/>
      <w:r w:rsidRPr="004B3A1F">
        <w:rPr>
          <w:sz w:val="24"/>
          <w:shd w:val="clear" w:color="auto" w:fill="FFFFFF"/>
        </w:rPr>
        <w:t xml:space="preserve">, B. </w:t>
      </w:r>
      <w:r w:rsidR="00EA5969">
        <w:rPr>
          <w:sz w:val="24"/>
          <w:shd w:val="clear" w:color="auto" w:fill="FFFFFF"/>
        </w:rPr>
        <w:t>(</w:t>
      </w:r>
      <w:r w:rsidRPr="004B3A1F">
        <w:rPr>
          <w:sz w:val="24"/>
          <w:shd w:val="clear" w:color="auto" w:fill="FFFFFF"/>
        </w:rPr>
        <w:t>1988</w:t>
      </w:r>
      <w:r w:rsidR="00EA5969">
        <w:rPr>
          <w:sz w:val="24"/>
          <w:shd w:val="clear" w:color="auto" w:fill="FFFFFF"/>
        </w:rPr>
        <w:t>),</w:t>
      </w:r>
      <w:r w:rsidRPr="004B3A1F">
        <w:rPr>
          <w:sz w:val="24"/>
          <w:shd w:val="clear" w:color="auto" w:fill="FFFFFF"/>
        </w:rPr>
        <w:t xml:space="preserve"> Resonance of a fluid-driven crack: radiation properties and</w:t>
      </w:r>
      <w:r>
        <w:rPr>
          <w:sz w:val="24"/>
          <w:shd w:val="clear" w:color="auto" w:fill="FFFFFF"/>
        </w:rPr>
        <w:t xml:space="preserve"> </w:t>
      </w:r>
      <w:r w:rsidRPr="004B3A1F">
        <w:rPr>
          <w:sz w:val="24"/>
          <w:shd w:val="clear" w:color="auto" w:fill="FFFFFF"/>
        </w:rPr>
        <w:t>implications for the source of long-period events and harmonic tremor</w:t>
      </w:r>
      <w:r w:rsidR="001803AF">
        <w:rPr>
          <w:sz w:val="24"/>
          <w:shd w:val="clear" w:color="auto" w:fill="FFFFFF"/>
        </w:rPr>
        <w:t>.</w:t>
      </w:r>
      <w:r w:rsidRPr="004B3A1F">
        <w:rPr>
          <w:sz w:val="24"/>
          <w:shd w:val="clear" w:color="auto" w:fill="FFFFFF"/>
        </w:rPr>
        <w:t xml:space="preserve"> </w:t>
      </w:r>
      <w:r w:rsidRPr="00EA5969">
        <w:rPr>
          <w:i/>
          <w:iCs/>
          <w:sz w:val="24"/>
          <w:shd w:val="clear" w:color="auto" w:fill="FFFFFF"/>
        </w:rPr>
        <w:t>J</w:t>
      </w:r>
      <w:r w:rsidR="00EA5969" w:rsidRPr="00EA5969">
        <w:rPr>
          <w:i/>
          <w:iCs/>
          <w:sz w:val="24"/>
          <w:shd w:val="clear" w:color="auto" w:fill="FFFFFF"/>
        </w:rPr>
        <w:t xml:space="preserve">ournal of </w:t>
      </w:r>
      <w:r w:rsidR="00EA5969">
        <w:rPr>
          <w:i/>
          <w:iCs/>
          <w:sz w:val="24"/>
          <w:shd w:val="clear" w:color="auto" w:fill="FFFFFF"/>
        </w:rPr>
        <w:t>G</w:t>
      </w:r>
      <w:r w:rsidRPr="00EA5969">
        <w:rPr>
          <w:i/>
          <w:iCs/>
          <w:sz w:val="24"/>
          <w:shd w:val="clear" w:color="auto" w:fill="FFFFFF"/>
        </w:rPr>
        <w:t>eophys</w:t>
      </w:r>
      <w:r w:rsidR="00EA5969" w:rsidRPr="00EA5969">
        <w:rPr>
          <w:i/>
          <w:iCs/>
          <w:sz w:val="24"/>
          <w:shd w:val="clear" w:color="auto" w:fill="FFFFFF"/>
        </w:rPr>
        <w:t>ical</w:t>
      </w:r>
      <w:r w:rsidRPr="00EA5969">
        <w:rPr>
          <w:i/>
          <w:iCs/>
          <w:sz w:val="24"/>
          <w:shd w:val="clear" w:color="auto" w:fill="FFFFFF"/>
        </w:rPr>
        <w:t xml:space="preserve"> Res</w:t>
      </w:r>
      <w:r w:rsidR="00EA5969" w:rsidRPr="00EA5969">
        <w:rPr>
          <w:i/>
          <w:iCs/>
          <w:sz w:val="24"/>
          <w:shd w:val="clear" w:color="auto" w:fill="FFFFFF"/>
        </w:rPr>
        <w:t>earch</w:t>
      </w:r>
      <w:r w:rsidR="00684D8E">
        <w:rPr>
          <w:i/>
          <w:iCs/>
          <w:sz w:val="24"/>
          <w:shd w:val="clear" w:color="auto" w:fill="FFFFFF"/>
        </w:rPr>
        <w:t>:</w:t>
      </w:r>
      <w:r w:rsidRPr="004B3A1F">
        <w:rPr>
          <w:sz w:val="24"/>
          <w:shd w:val="clear" w:color="auto" w:fill="FFFFFF"/>
        </w:rPr>
        <w:t xml:space="preserve"> </w:t>
      </w:r>
      <w:r w:rsidR="00335620" w:rsidRPr="00335620">
        <w:rPr>
          <w:i/>
          <w:iCs/>
          <w:sz w:val="24"/>
          <w:shd w:val="clear" w:color="auto" w:fill="FFFFFF"/>
        </w:rPr>
        <w:t>Solid Earth</w:t>
      </w:r>
      <w:r w:rsidR="00335620" w:rsidRPr="00335620">
        <w:rPr>
          <w:sz w:val="24"/>
          <w:shd w:val="clear" w:color="auto" w:fill="FFFFFF"/>
        </w:rPr>
        <w:t>,</w:t>
      </w:r>
      <w:r w:rsidR="00335620">
        <w:rPr>
          <w:sz w:val="24"/>
          <w:shd w:val="clear" w:color="auto" w:fill="FFFFFF"/>
        </w:rPr>
        <w:t xml:space="preserve"> </w:t>
      </w:r>
      <w:r w:rsidRPr="00EF74D8">
        <w:rPr>
          <w:i/>
          <w:iCs/>
          <w:sz w:val="24"/>
          <w:shd w:val="clear" w:color="auto" w:fill="FFFFFF"/>
        </w:rPr>
        <w:t>93</w:t>
      </w:r>
      <w:r w:rsidRPr="004B3A1F">
        <w:rPr>
          <w:sz w:val="24"/>
          <w:shd w:val="clear" w:color="auto" w:fill="FFFFFF"/>
        </w:rPr>
        <w:t>, 4375–4400.</w:t>
      </w:r>
      <w:r w:rsidR="003A6570" w:rsidRPr="003A6570">
        <w:t xml:space="preserve"> </w:t>
      </w:r>
      <w:r w:rsidR="003A6570" w:rsidRPr="003A6570">
        <w:rPr>
          <w:sz w:val="24"/>
          <w:shd w:val="clear" w:color="auto" w:fill="FFFFFF"/>
        </w:rPr>
        <w:t>doi.org/10.1029/JB093iB05p04375</w:t>
      </w:r>
    </w:p>
    <w:p w14:paraId="41DB590F" w14:textId="6AAC2624" w:rsidR="00AD6AF1" w:rsidRPr="00121936" w:rsidRDefault="00000000" w:rsidP="00AD6AF1">
      <w:pPr>
        <w:spacing w:line="480" w:lineRule="auto"/>
        <w:rPr>
          <w:sz w:val="24"/>
          <w:shd w:val="clear" w:color="auto" w:fill="FFFFFF"/>
        </w:rPr>
      </w:pPr>
      <w:r w:rsidRPr="00AD6AF1">
        <w:rPr>
          <w:sz w:val="24"/>
          <w:shd w:val="clear" w:color="auto" w:fill="FFFFFF"/>
        </w:rPr>
        <w:t xml:space="preserve">Gulati, </w:t>
      </w:r>
      <w:r w:rsidR="00B33973">
        <w:rPr>
          <w:sz w:val="24"/>
          <w:shd w:val="clear" w:color="auto" w:fill="FFFFFF"/>
        </w:rPr>
        <w:t xml:space="preserve">A., </w:t>
      </w:r>
      <w:r w:rsidRPr="00AD6AF1">
        <w:rPr>
          <w:sz w:val="24"/>
          <w:shd w:val="clear" w:color="auto" w:fill="FFFFFF"/>
        </w:rPr>
        <w:t xml:space="preserve">Qin, </w:t>
      </w:r>
      <w:r w:rsidR="00B33973">
        <w:rPr>
          <w:sz w:val="24"/>
          <w:shd w:val="clear" w:color="auto" w:fill="FFFFFF"/>
        </w:rPr>
        <w:t xml:space="preserve">J., </w:t>
      </w:r>
      <w:r w:rsidRPr="00AD6AF1">
        <w:rPr>
          <w:sz w:val="24"/>
          <w:shd w:val="clear" w:color="auto" w:fill="FFFFFF"/>
        </w:rPr>
        <w:t>Chiu,</w:t>
      </w:r>
      <w:r w:rsidR="00B33973">
        <w:rPr>
          <w:sz w:val="24"/>
          <w:shd w:val="clear" w:color="auto" w:fill="FFFFFF"/>
        </w:rPr>
        <w:t xml:space="preserve"> C.,</w:t>
      </w:r>
      <w:r w:rsidRPr="00AD6AF1">
        <w:rPr>
          <w:sz w:val="24"/>
          <w:shd w:val="clear" w:color="auto" w:fill="FFFFFF"/>
        </w:rPr>
        <w:t xml:space="preserve"> Parmar,</w:t>
      </w:r>
      <w:r w:rsidR="00B33973">
        <w:rPr>
          <w:sz w:val="24"/>
          <w:shd w:val="clear" w:color="auto" w:fill="FFFFFF"/>
        </w:rPr>
        <w:t xml:space="preserve"> N.,</w:t>
      </w:r>
      <w:r w:rsidRPr="00AD6AF1">
        <w:rPr>
          <w:sz w:val="24"/>
          <w:shd w:val="clear" w:color="auto" w:fill="FFFFFF"/>
        </w:rPr>
        <w:t xml:space="preserve"> Zhang,</w:t>
      </w:r>
      <w:r w:rsidR="00B33973">
        <w:rPr>
          <w:sz w:val="24"/>
          <w:shd w:val="clear" w:color="auto" w:fill="FFFFFF"/>
        </w:rPr>
        <w:t xml:space="preserve"> Y.,</w:t>
      </w:r>
      <w:r w:rsidRPr="00AD6AF1">
        <w:rPr>
          <w:sz w:val="24"/>
          <w:shd w:val="clear" w:color="auto" w:fill="FFFFFF"/>
        </w:rPr>
        <w:t xml:space="preserve"> Yu, </w:t>
      </w:r>
      <w:r w:rsidR="00B33973">
        <w:rPr>
          <w:sz w:val="24"/>
          <w:shd w:val="clear" w:color="auto" w:fill="FFFFFF"/>
        </w:rPr>
        <w:t xml:space="preserve">J., </w:t>
      </w:r>
      <w:r w:rsidRPr="00AD6AF1">
        <w:rPr>
          <w:sz w:val="24"/>
          <w:shd w:val="clear" w:color="auto" w:fill="FFFFFF"/>
        </w:rPr>
        <w:t>Han,</w:t>
      </w:r>
      <w:r w:rsidR="00B33973">
        <w:rPr>
          <w:sz w:val="24"/>
          <w:shd w:val="clear" w:color="auto" w:fill="FFFFFF"/>
        </w:rPr>
        <w:t xml:space="preserve"> W.,</w:t>
      </w:r>
      <w:r w:rsidRPr="00AD6AF1">
        <w:rPr>
          <w:sz w:val="24"/>
          <w:shd w:val="clear" w:color="auto" w:fill="FFFFFF"/>
        </w:rPr>
        <w:t xml:space="preserve"> Wang, </w:t>
      </w:r>
      <w:r w:rsidR="00B33973">
        <w:rPr>
          <w:sz w:val="24"/>
          <w:shd w:val="clear" w:color="auto" w:fill="FFFFFF"/>
        </w:rPr>
        <w:t xml:space="preserve">S., </w:t>
      </w:r>
      <w:r w:rsidRPr="00AD6AF1">
        <w:rPr>
          <w:sz w:val="24"/>
          <w:shd w:val="clear" w:color="auto" w:fill="FFFFFF"/>
        </w:rPr>
        <w:t>Zhang,</w:t>
      </w:r>
      <w:r w:rsidR="00B33973">
        <w:rPr>
          <w:sz w:val="24"/>
          <w:shd w:val="clear" w:color="auto" w:fill="FFFFFF"/>
        </w:rPr>
        <w:t xml:space="preserve"> Z.,</w:t>
      </w:r>
      <w:r w:rsidRPr="00AD6AF1">
        <w:rPr>
          <w:sz w:val="24"/>
          <w:shd w:val="clear" w:color="auto" w:fill="FFFFFF"/>
        </w:rPr>
        <w:t xml:space="preserve"> Wu</w:t>
      </w:r>
      <w:r w:rsidR="00B33973">
        <w:rPr>
          <w:sz w:val="24"/>
          <w:shd w:val="clear" w:color="auto" w:fill="FFFFFF"/>
        </w:rPr>
        <w:t>, Y.</w:t>
      </w:r>
      <w:r w:rsidR="00A70F4D">
        <w:rPr>
          <w:sz w:val="24"/>
          <w:shd w:val="clear" w:color="auto" w:fill="FFFFFF"/>
        </w:rPr>
        <w:t>, &amp;</w:t>
      </w:r>
      <w:r>
        <w:rPr>
          <w:sz w:val="24"/>
          <w:shd w:val="clear" w:color="auto" w:fill="FFFFFF"/>
        </w:rPr>
        <w:t xml:space="preserve"> </w:t>
      </w:r>
      <w:r w:rsidR="00A70F4D">
        <w:rPr>
          <w:sz w:val="24"/>
          <w:shd w:val="clear" w:color="auto" w:fill="FFFFFF"/>
        </w:rPr>
        <w:t>Pang</w:t>
      </w:r>
      <w:r w:rsidR="00E17F7A">
        <w:rPr>
          <w:sz w:val="24"/>
          <w:shd w:val="clear" w:color="auto" w:fill="FFFFFF"/>
        </w:rPr>
        <w:t xml:space="preserve">, R. </w:t>
      </w:r>
      <w:r>
        <w:rPr>
          <w:sz w:val="24"/>
          <w:shd w:val="clear" w:color="auto" w:fill="FFFFFF"/>
        </w:rPr>
        <w:t>(2020)</w:t>
      </w:r>
      <w:r w:rsidRPr="00AD6AF1">
        <w:rPr>
          <w:sz w:val="24"/>
          <w:shd w:val="clear" w:color="auto" w:fill="FFFFFF"/>
        </w:rPr>
        <w:t xml:space="preserve">, Conformer: Convolution-augmented </w:t>
      </w:r>
      <w:r w:rsidR="00E17F7A">
        <w:rPr>
          <w:sz w:val="24"/>
          <w:shd w:val="clear" w:color="auto" w:fill="FFFFFF"/>
        </w:rPr>
        <w:t>t</w:t>
      </w:r>
      <w:r w:rsidRPr="00AD6AF1">
        <w:rPr>
          <w:sz w:val="24"/>
          <w:shd w:val="clear" w:color="auto" w:fill="FFFFFF"/>
        </w:rPr>
        <w:t xml:space="preserve">ransformer for </w:t>
      </w:r>
      <w:r w:rsidR="00E17F7A">
        <w:rPr>
          <w:sz w:val="24"/>
          <w:shd w:val="clear" w:color="auto" w:fill="FFFFFF"/>
        </w:rPr>
        <w:t>s</w:t>
      </w:r>
      <w:r w:rsidRPr="00AD6AF1">
        <w:rPr>
          <w:sz w:val="24"/>
          <w:shd w:val="clear" w:color="auto" w:fill="FFFFFF"/>
        </w:rPr>
        <w:t xml:space="preserve">peech </w:t>
      </w:r>
      <w:r w:rsidR="00E17F7A">
        <w:rPr>
          <w:sz w:val="24"/>
          <w:shd w:val="clear" w:color="auto" w:fill="FFFFFF"/>
        </w:rPr>
        <w:t>r</w:t>
      </w:r>
      <w:r w:rsidRPr="00AD6AF1">
        <w:rPr>
          <w:sz w:val="24"/>
          <w:shd w:val="clear" w:color="auto" w:fill="FFFFFF"/>
        </w:rPr>
        <w:t>ecognition</w:t>
      </w:r>
      <w:r>
        <w:rPr>
          <w:sz w:val="24"/>
          <w:shd w:val="clear" w:color="auto" w:fill="FFFFFF"/>
        </w:rPr>
        <w:t xml:space="preserve">, </w:t>
      </w:r>
      <w:r w:rsidR="00B77961" w:rsidRPr="00EF74D8">
        <w:rPr>
          <w:i/>
          <w:iCs/>
          <w:sz w:val="24"/>
          <w:shd w:val="clear" w:color="auto" w:fill="FFFFFF"/>
        </w:rPr>
        <w:t>arXiv</w:t>
      </w:r>
      <w:r w:rsidR="002D3E4C" w:rsidRPr="00EF74D8">
        <w:rPr>
          <w:i/>
          <w:iCs/>
          <w:sz w:val="24"/>
          <w:shd w:val="clear" w:color="auto" w:fill="FFFFFF"/>
        </w:rPr>
        <w:t>:2005.08100</w:t>
      </w:r>
      <w:r w:rsidR="00B75B08">
        <w:rPr>
          <w:i/>
          <w:iCs/>
          <w:sz w:val="24"/>
          <w:shd w:val="clear" w:color="auto" w:fill="FFFFFF"/>
        </w:rPr>
        <w:t>.</w:t>
      </w:r>
      <w:r w:rsidR="00B77961">
        <w:rPr>
          <w:sz w:val="24"/>
          <w:shd w:val="clear" w:color="auto" w:fill="FFFFFF"/>
        </w:rPr>
        <w:t xml:space="preserve"> </w:t>
      </w:r>
      <w:r w:rsidRPr="00AD6AF1">
        <w:rPr>
          <w:sz w:val="24"/>
          <w:shd w:val="clear" w:color="auto" w:fill="FFFFFF"/>
        </w:rPr>
        <w:t>doi.org/10.48550/arXiv.2005.08100</w:t>
      </w:r>
      <w:r w:rsidR="006A4338">
        <w:rPr>
          <w:sz w:val="24"/>
          <w:shd w:val="clear" w:color="auto" w:fill="FFFFFF"/>
        </w:rPr>
        <w:t>.</w:t>
      </w:r>
    </w:p>
    <w:p w14:paraId="3AF02C0B" w14:textId="0DC9F00B" w:rsidR="001868E8" w:rsidRDefault="00000000" w:rsidP="001868E8">
      <w:pPr>
        <w:spacing w:line="480" w:lineRule="auto"/>
        <w:rPr>
          <w:sz w:val="24"/>
          <w:shd w:val="clear" w:color="auto" w:fill="FFFFFF"/>
        </w:rPr>
      </w:pPr>
      <w:r>
        <w:rPr>
          <w:sz w:val="24"/>
          <w:shd w:val="clear" w:color="auto" w:fill="FFFFFF"/>
        </w:rPr>
        <w:t xml:space="preserve">Iguchi, </w:t>
      </w:r>
      <w:r w:rsidRPr="00121936">
        <w:rPr>
          <w:sz w:val="24"/>
          <w:shd w:val="clear" w:color="auto" w:fill="FFFFFF"/>
        </w:rPr>
        <w:t>M</w:t>
      </w:r>
      <w:r>
        <w:rPr>
          <w:sz w:val="24"/>
          <w:shd w:val="clear" w:color="auto" w:fill="FFFFFF"/>
        </w:rPr>
        <w:t xml:space="preserve">. (2013), </w:t>
      </w:r>
      <w:r w:rsidRPr="00121936">
        <w:rPr>
          <w:sz w:val="24"/>
          <w:shd w:val="clear" w:color="auto" w:fill="FFFFFF"/>
        </w:rPr>
        <w:t>Magma Movement from the Deep to Shallow Sakurajima Volcano as Revealed by Geophysical Observations</w:t>
      </w:r>
      <w:r w:rsidR="001803AF">
        <w:rPr>
          <w:sz w:val="24"/>
          <w:shd w:val="clear" w:color="auto" w:fill="FFFFFF"/>
        </w:rPr>
        <w:t>.</w:t>
      </w:r>
      <w:r w:rsidRPr="00121936">
        <w:rPr>
          <w:sz w:val="24"/>
          <w:shd w:val="clear" w:color="auto" w:fill="FFFFFF"/>
        </w:rPr>
        <w:t xml:space="preserve"> </w:t>
      </w:r>
      <w:r w:rsidRPr="004C62F0">
        <w:rPr>
          <w:i/>
          <w:iCs/>
          <w:sz w:val="24"/>
          <w:shd w:val="clear" w:color="auto" w:fill="FFFFFF"/>
        </w:rPr>
        <w:t>Bulletin of Volcanological Society of Japan</w:t>
      </w:r>
      <w:r>
        <w:rPr>
          <w:rFonts w:hint="eastAsia"/>
          <w:sz w:val="24"/>
          <w:shd w:val="clear" w:color="auto" w:fill="FFFFFF"/>
        </w:rPr>
        <w:t>,</w:t>
      </w:r>
      <w:r>
        <w:rPr>
          <w:sz w:val="24"/>
          <w:shd w:val="clear" w:color="auto" w:fill="FFFFFF"/>
        </w:rPr>
        <w:t xml:space="preserve"> </w:t>
      </w:r>
      <w:r w:rsidRPr="00EF74D8">
        <w:rPr>
          <w:i/>
          <w:iCs/>
          <w:sz w:val="24"/>
          <w:shd w:val="clear" w:color="auto" w:fill="FFFFFF"/>
        </w:rPr>
        <w:t>58</w:t>
      </w:r>
      <w:r w:rsidR="00046B15">
        <w:rPr>
          <w:sz w:val="24"/>
          <w:shd w:val="clear" w:color="auto" w:fill="FFFFFF"/>
        </w:rPr>
        <w:t>(</w:t>
      </w:r>
      <w:r w:rsidRPr="00121936">
        <w:rPr>
          <w:sz w:val="24"/>
          <w:shd w:val="clear" w:color="auto" w:fill="FFFFFF"/>
        </w:rPr>
        <w:t>1</w:t>
      </w:r>
      <w:r w:rsidR="00046B15">
        <w:rPr>
          <w:sz w:val="24"/>
          <w:shd w:val="clear" w:color="auto" w:fill="FFFFFF"/>
        </w:rPr>
        <w:t>)</w:t>
      </w:r>
      <w:r w:rsidRPr="00121936">
        <w:rPr>
          <w:sz w:val="24"/>
          <w:shd w:val="clear" w:color="auto" w:fill="FFFFFF"/>
        </w:rPr>
        <w:t>, 1</w:t>
      </w:r>
      <w:r w:rsidR="00F971CF">
        <w:rPr>
          <w:sz w:val="24"/>
          <w:shd w:val="clear" w:color="auto" w:fill="FFFFFF"/>
        </w:rPr>
        <w:t>–</w:t>
      </w:r>
      <w:r w:rsidRPr="00121936">
        <w:rPr>
          <w:sz w:val="24"/>
          <w:shd w:val="clear" w:color="auto" w:fill="FFFFFF"/>
        </w:rPr>
        <w:t>18</w:t>
      </w:r>
      <w:r>
        <w:rPr>
          <w:sz w:val="24"/>
          <w:shd w:val="clear" w:color="auto" w:fill="FFFFFF"/>
        </w:rPr>
        <w:t>.</w:t>
      </w:r>
    </w:p>
    <w:p w14:paraId="2AD6728C" w14:textId="01DC768B" w:rsidR="001868E8" w:rsidRPr="003063C7" w:rsidRDefault="00000000" w:rsidP="001868E8">
      <w:pPr>
        <w:spacing w:line="480" w:lineRule="auto"/>
        <w:rPr>
          <w:sz w:val="24"/>
          <w:shd w:val="clear" w:color="auto" w:fill="FFFFFF"/>
        </w:rPr>
      </w:pPr>
      <w:r w:rsidRPr="003063C7">
        <w:rPr>
          <w:sz w:val="24"/>
          <w:shd w:val="clear" w:color="auto" w:fill="FFFFFF"/>
        </w:rPr>
        <w:t>Kaplan</w:t>
      </w:r>
      <w:r w:rsidR="000F491E">
        <w:rPr>
          <w:sz w:val="24"/>
          <w:shd w:val="clear" w:color="auto" w:fill="FFFFFF"/>
        </w:rPr>
        <w:t>, J.</w:t>
      </w:r>
      <w:r w:rsidRPr="003063C7">
        <w:rPr>
          <w:sz w:val="24"/>
          <w:shd w:val="clear" w:color="auto" w:fill="FFFFFF"/>
        </w:rPr>
        <w:t xml:space="preserve">, </w:t>
      </w:r>
      <w:proofErr w:type="spellStart"/>
      <w:r w:rsidRPr="003063C7">
        <w:rPr>
          <w:sz w:val="24"/>
          <w:shd w:val="clear" w:color="auto" w:fill="FFFFFF"/>
        </w:rPr>
        <w:t>McCandlish</w:t>
      </w:r>
      <w:proofErr w:type="spellEnd"/>
      <w:r w:rsidR="000F491E">
        <w:rPr>
          <w:sz w:val="24"/>
          <w:shd w:val="clear" w:color="auto" w:fill="FFFFFF"/>
        </w:rPr>
        <w:t>, S.</w:t>
      </w:r>
      <w:r w:rsidRPr="003063C7">
        <w:rPr>
          <w:sz w:val="24"/>
          <w:shd w:val="clear" w:color="auto" w:fill="FFFFFF"/>
        </w:rPr>
        <w:t xml:space="preserve">, </w:t>
      </w:r>
      <w:proofErr w:type="spellStart"/>
      <w:r w:rsidRPr="003063C7">
        <w:rPr>
          <w:sz w:val="24"/>
          <w:shd w:val="clear" w:color="auto" w:fill="FFFFFF"/>
        </w:rPr>
        <w:t>Henighan</w:t>
      </w:r>
      <w:proofErr w:type="spellEnd"/>
      <w:r w:rsidRPr="003063C7">
        <w:rPr>
          <w:sz w:val="24"/>
          <w:shd w:val="clear" w:color="auto" w:fill="FFFFFF"/>
        </w:rPr>
        <w:t>,</w:t>
      </w:r>
      <w:r w:rsidR="000F491E">
        <w:rPr>
          <w:sz w:val="24"/>
          <w:shd w:val="clear" w:color="auto" w:fill="FFFFFF"/>
        </w:rPr>
        <w:t xml:space="preserve"> T.,</w:t>
      </w:r>
      <w:r w:rsidRPr="003063C7">
        <w:rPr>
          <w:sz w:val="24"/>
          <w:shd w:val="clear" w:color="auto" w:fill="FFFFFF"/>
        </w:rPr>
        <w:t xml:space="preserve"> Brown</w:t>
      </w:r>
      <w:r w:rsidR="000F491E">
        <w:rPr>
          <w:sz w:val="24"/>
          <w:shd w:val="clear" w:color="auto" w:fill="FFFFFF"/>
        </w:rPr>
        <w:t>, T. B.</w:t>
      </w:r>
      <w:r w:rsidRPr="003063C7">
        <w:rPr>
          <w:sz w:val="24"/>
          <w:shd w:val="clear" w:color="auto" w:fill="FFFFFF"/>
        </w:rPr>
        <w:t xml:space="preserve">, Chess, </w:t>
      </w:r>
      <w:r w:rsidR="000F491E">
        <w:rPr>
          <w:sz w:val="24"/>
          <w:shd w:val="clear" w:color="auto" w:fill="FFFFFF"/>
        </w:rPr>
        <w:t xml:space="preserve">B., </w:t>
      </w:r>
      <w:r w:rsidRPr="003063C7">
        <w:rPr>
          <w:sz w:val="24"/>
          <w:shd w:val="clear" w:color="auto" w:fill="FFFFFF"/>
        </w:rPr>
        <w:t xml:space="preserve">Child, </w:t>
      </w:r>
      <w:r w:rsidR="000F491E">
        <w:rPr>
          <w:sz w:val="24"/>
          <w:shd w:val="clear" w:color="auto" w:fill="FFFFFF"/>
        </w:rPr>
        <w:t xml:space="preserve">R., </w:t>
      </w:r>
      <w:r w:rsidRPr="003063C7">
        <w:rPr>
          <w:sz w:val="24"/>
          <w:shd w:val="clear" w:color="auto" w:fill="FFFFFF"/>
        </w:rPr>
        <w:t xml:space="preserve">Gray, </w:t>
      </w:r>
      <w:r w:rsidR="000F491E">
        <w:rPr>
          <w:sz w:val="24"/>
          <w:shd w:val="clear" w:color="auto" w:fill="FFFFFF"/>
        </w:rPr>
        <w:t xml:space="preserve">S., </w:t>
      </w:r>
      <w:r w:rsidRPr="003063C7">
        <w:rPr>
          <w:sz w:val="24"/>
          <w:shd w:val="clear" w:color="auto" w:fill="FFFFFF"/>
        </w:rPr>
        <w:t xml:space="preserve">Radford, </w:t>
      </w:r>
      <w:r w:rsidR="000F491E">
        <w:rPr>
          <w:sz w:val="24"/>
          <w:shd w:val="clear" w:color="auto" w:fill="FFFFFF"/>
        </w:rPr>
        <w:t xml:space="preserve">A., </w:t>
      </w:r>
      <w:r w:rsidRPr="003063C7">
        <w:rPr>
          <w:sz w:val="24"/>
          <w:shd w:val="clear" w:color="auto" w:fill="FFFFFF"/>
        </w:rPr>
        <w:t xml:space="preserve">Wu, </w:t>
      </w:r>
      <w:r w:rsidR="000F491E">
        <w:rPr>
          <w:sz w:val="24"/>
          <w:shd w:val="clear" w:color="auto" w:fill="FFFFFF"/>
        </w:rPr>
        <w:t xml:space="preserve">J., &amp; </w:t>
      </w:r>
      <w:proofErr w:type="spellStart"/>
      <w:r w:rsidRPr="003063C7">
        <w:rPr>
          <w:sz w:val="24"/>
          <w:shd w:val="clear" w:color="auto" w:fill="FFFFFF"/>
        </w:rPr>
        <w:t>Amodei</w:t>
      </w:r>
      <w:proofErr w:type="spellEnd"/>
      <w:r w:rsidR="000F491E">
        <w:rPr>
          <w:sz w:val="24"/>
          <w:shd w:val="clear" w:color="auto" w:fill="FFFFFF"/>
        </w:rPr>
        <w:t>, D.</w:t>
      </w:r>
      <w:r>
        <w:rPr>
          <w:sz w:val="24"/>
          <w:shd w:val="clear" w:color="auto" w:fill="FFFFFF"/>
        </w:rPr>
        <w:t xml:space="preserve"> (2020), </w:t>
      </w:r>
      <w:r w:rsidRPr="003063C7">
        <w:rPr>
          <w:sz w:val="24"/>
          <w:shd w:val="clear" w:color="auto" w:fill="FFFFFF"/>
        </w:rPr>
        <w:t xml:space="preserve">Scaling </w:t>
      </w:r>
      <w:r w:rsidR="009512CC">
        <w:rPr>
          <w:sz w:val="24"/>
          <w:shd w:val="clear" w:color="auto" w:fill="FFFFFF"/>
        </w:rPr>
        <w:t>l</w:t>
      </w:r>
      <w:r w:rsidRPr="003063C7">
        <w:rPr>
          <w:sz w:val="24"/>
          <w:shd w:val="clear" w:color="auto" w:fill="FFFFFF"/>
        </w:rPr>
        <w:t xml:space="preserve">aws for </w:t>
      </w:r>
      <w:r w:rsidR="009512CC">
        <w:rPr>
          <w:sz w:val="24"/>
          <w:shd w:val="clear" w:color="auto" w:fill="FFFFFF"/>
        </w:rPr>
        <w:t>n</w:t>
      </w:r>
      <w:r w:rsidRPr="003063C7">
        <w:rPr>
          <w:sz w:val="24"/>
          <w:shd w:val="clear" w:color="auto" w:fill="FFFFFF"/>
        </w:rPr>
        <w:t xml:space="preserve">eural </w:t>
      </w:r>
      <w:r w:rsidR="009512CC">
        <w:rPr>
          <w:sz w:val="24"/>
          <w:shd w:val="clear" w:color="auto" w:fill="FFFFFF"/>
        </w:rPr>
        <w:t>l</w:t>
      </w:r>
      <w:r w:rsidRPr="003063C7">
        <w:rPr>
          <w:sz w:val="24"/>
          <w:shd w:val="clear" w:color="auto" w:fill="FFFFFF"/>
        </w:rPr>
        <w:t xml:space="preserve">anguage </w:t>
      </w:r>
      <w:r w:rsidR="009512CC">
        <w:rPr>
          <w:sz w:val="24"/>
          <w:shd w:val="clear" w:color="auto" w:fill="FFFFFF"/>
        </w:rPr>
        <w:t>m</w:t>
      </w:r>
      <w:r w:rsidRPr="003063C7">
        <w:rPr>
          <w:sz w:val="24"/>
          <w:shd w:val="clear" w:color="auto" w:fill="FFFFFF"/>
        </w:rPr>
        <w:t>odels</w:t>
      </w:r>
      <w:r w:rsidR="001803AF">
        <w:rPr>
          <w:sz w:val="24"/>
          <w:shd w:val="clear" w:color="auto" w:fill="FFFFFF"/>
        </w:rPr>
        <w:t>.</w:t>
      </w:r>
      <w:r>
        <w:rPr>
          <w:sz w:val="24"/>
          <w:shd w:val="clear" w:color="auto" w:fill="FFFFFF"/>
        </w:rPr>
        <w:t xml:space="preserve"> </w:t>
      </w:r>
      <w:r w:rsidR="009512CC" w:rsidRPr="009512CC">
        <w:rPr>
          <w:i/>
          <w:iCs/>
          <w:sz w:val="24"/>
          <w:shd w:val="clear" w:color="auto" w:fill="FFFFFF"/>
        </w:rPr>
        <w:t>arXiv:2001.08361</w:t>
      </w:r>
      <w:r w:rsidR="009512CC" w:rsidRPr="009512CC">
        <w:rPr>
          <w:sz w:val="24"/>
          <w:shd w:val="clear" w:color="auto" w:fill="FFFFFF"/>
        </w:rPr>
        <w:t>.</w:t>
      </w:r>
      <w:r w:rsidR="009512CC">
        <w:rPr>
          <w:sz w:val="24"/>
          <w:shd w:val="clear" w:color="auto" w:fill="FFFFFF"/>
        </w:rPr>
        <w:t xml:space="preserve"> </w:t>
      </w:r>
      <w:r w:rsidRPr="003063C7">
        <w:rPr>
          <w:sz w:val="24"/>
          <w:shd w:val="clear" w:color="auto" w:fill="FFFFFF"/>
        </w:rPr>
        <w:t>doi.org/10.48550/arXiv.2001.08361</w:t>
      </w:r>
      <w:r>
        <w:rPr>
          <w:sz w:val="24"/>
          <w:shd w:val="clear" w:color="auto" w:fill="FFFFFF"/>
        </w:rPr>
        <w:t>.</w:t>
      </w:r>
    </w:p>
    <w:p w14:paraId="50D9015B" w14:textId="1DB3DC82" w:rsidR="001868E8" w:rsidRPr="00121936" w:rsidRDefault="00000000" w:rsidP="001868E8">
      <w:pPr>
        <w:spacing w:line="480" w:lineRule="auto"/>
        <w:rPr>
          <w:sz w:val="24"/>
          <w:shd w:val="clear" w:color="auto" w:fill="FFFFFF"/>
        </w:rPr>
      </w:pPr>
      <w:r w:rsidRPr="00A1034E">
        <w:rPr>
          <w:sz w:val="24"/>
          <w:shd w:val="clear" w:color="auto" w:fill="FFFFFF"/>
        </w:rPr>
        <w:t xml:space="preserve">Lara, F., Lara-Cueva, R., </w:t>
      </w:r>
      <w:proofErr w:type="spellStart"/>
      <w:r w:rsidRPr="00A1034E">
        <w:rPr>
          <w:sz w:val="24"/>
          <w:shd w:val="clear" w:color="auto" w:fill="FFFFFF"/>
        </w:rPr>
        <w:t>Larco</w:t>
      </w:r>
      <w:proofErr w:type="spellEnd"/>
      <w:r w:rsidRPr="00A1034E">
        <w:rPr>
          <w:sz w:val="24"/>
          <w:shd w:val="clear" w:color="auto" w:fill="FFFFFF"/>
        </w:rPr>
        <w:t>, J. C., Carrera, E. V.</w:t>
      </w:r>
      <w:r w:rsidR="00124D96">
        <w:rPr>
          <w:sz w:val="24"/>
          <w:shd w:val="clear" w:color="auto" w:fill="FFFFFF"/>
        </w:rPr>
        <w:t>,</w:t>
      </w:r>
      <w:r w:rsidR="007E61CA">
        <w:rPr>
          <w:sz w:val="24"/>
          <w:shd w:val="clear" w:color="auto" w:fill="FFFFFF"/>
        </w:rPr>
        <w:t xml:space="preserve"> &amp;</w:t>
      </w:r>
      <w:r w:rsidRPr="00A1034E">
        <w:rPr>
          <w:sz w:val="24"/>
          <w:shd w:val="clear" w:color="auto" w:fill="FFFFFF"/>
        </w:rPr>
        <w:t xml:space="preserve"> León, R. (2021)</w:t>
      </w:r>
      <w:r w:rsidR="007E61CA">
        <w:rPr>
          <w:sz w:val="24"/>
          <w:shd w:val="clear" w:color="auto" w:fill="FFFFFF"/>
        </w:rPr>
        <w:t>,</w:t>
      </w:r>
      <w:r w:rsidRPr="00A1034E">
        <w:rPr>
          <w:sz w:val="24"/>
          <w:shd w:val="clear" w:color="auto" w:fill="FFFFFF"/>
        </w:rPr>
        <w:t xml:space="preserve"> A </w:t>
      </w:r>
      <w:r w:rsidR="008C76A8">
        <w:rPr>
          <w:sz w:val="24"/>
          <w:shd w:val="clear" w:color="auto" w:fill="FFFFFF"/>
        </w:rPr>
        <w:t>d</w:t>
      </w:r>
      <w:r w:rsidRPr="00A1034E">
        <w:rPr>
          <w:sz w:val="24"/>
          <w:shd w:val="clear" w:color="auto" w:fill="FFFFFF"/>
        </w:rPr>
        <w:t>eep</w:t>
      </w:r>
      <w:r>
        <w:rPr>
          <w:rFonts w:hint="eastAsia"/>
          <w:sz w:val="24"/>
          <w:shd w:val="clear" w:color="auto" w:fill="FFFFFF"/>
        </w:rPr>
        <w:t xml:space="preserve"> </w:t>
      </w:r>
      <w:r w:rsidR="008C76A8">
        <w:rPr>
          <w:sz w:val="24"/>
          <w:shd w:val="clear" w:color="auto" w:fill="FFFFFF"/>
        </w:rPr>
        <w:t>l</w:t>
      </w:r>
      <w:r w:rsidRPr="00A1034E">
        <w:rPr>
          <w:sz w:val="24"/>
          <w:shd w:val="clear" w:color="auto" w:fill="FFFFFF"/>
        </w:rPr>
        <w:t xml:space="preserve">earning </w:t>
      </w:r>
      <w:r w:rsidR="008C76A8">
        <w:rPr>
          <w:sz w:val="24"/>
          <w:shd w:val="clear" w:color="auto" w:fill="FFFFFF"/>
        </w:rPr>
        <w:t>a</w:t>
      </w:r>
      <w:r w:rsidRPr="00A1034E">
        <w:rPr>
          <w:sz w:val="24"/>
          <w:shd w:val="clear" w:color="auto" w:fill="FFFFFF"/>
        </w:rPr>
        <w:t xml:space="preserve">pproach for </w:t>
      </w:r>
      <w:r w:rsidR="008C76A8">
        <w:rPr>
          <w:sz w:val="24"/>
          <w:shd w:val="clear" w:color="auto" w:fill="FFFFFF"/>
        </w:rPr>
        <w:t>a</w:t>
      </w:r>
      <w:r w:rsidRPr="00A1034E">
        <w:rPr>
          <w:sz w:val="24"/>
          <w:shd w:val="clear" w:color="auto" w:fill="FFFFFF"/>
        </w:rPr>
        <w:t xml:space="preserve">utomatic </w:t>
      </w:r>
      <w:r w:rsidR="008C76A8">
        <w:rPr>
          <w:sz w:val="24"/>
          <w:shd w:val="clear" w:color="auto" w:fill="FFFFFF"/>
        </w:rPr>
        <w:t>r</w:t>
      </w:r>
      <w:r w:rsidRPr="00A1034E">
        <w:rPr>
          <w:sz w:val="24"/>
          <w:shd w:val="clear" w:color="auto" w:fill="FFFFFF"/>
        </w:rPr>
        <w:t xml:space="preserve">ecognition of </w:t>
      </w:r>
      <w:proofErr w:type="spellStart"/>
      <w:r w:rsidR="008C76A8">
        <w:rPr>
          <w:sz w:val="24"/>
          <w:shd w:val="clear" w:color="auto" w:fill="FFFFFF"/>
        </w:rPr>
        <w:t>s</w:t>
      </w:r>
      <w:r w:rsidRPr="00A1034E">
        <w:rPr>
          <w:sz w:val="24"/>
          <w:shd w:val="clear" w:color="auto" w:fill="FFFFFF"/>
        </w:rPr>
        <w:t>eismo</w:t>
      </w:r>
      <w:proofErr w:type="spellEnd"/>
      <w:r w:rsidRPr="00A1034E">
        <w:rPr>
          <w:sz w:val="24"/>
          <w:shd w:val="clear" w:color="auto" w:fill="FFFFFF"/>
        </w:rPr>
        <w:t>-</w:t>
      </w:r>
      <w:r w:rsidR="00260567">
        <w:rPr>
          <w:sz w:val="24"/>
          <w:shd w:val="clear" w:color="auto" w:fill="FFFFFF"/>
        </w:rPr>
        <w:t>v</w:t>
      </w:r>
      <w:r w:rsidRPr="00A1034E">
        <w:rPr>
          <w:sz w:val="24"/>
          <w:shd w:val="clear" w:color="auto" w:fill="FFFFFF"/>
        </w:rPr>
        <w:t xml:space="preserve">olcanic </w:t>
      </w:r>
      <w:r w:rsidR="00260567">
        <w:rPr>
          <w:sz w:val="24"/>
          <w:shd w:val="clear" w:color="auto" w:fill="FFFFFF"/>
        </w:rPr>
        <w:t>e</w:t>
      </w:r>
      <w:r w:rsidRPr="00A1034E">
        <w:rPr>
          <w:sz w:val="24"/>
          <w:shd w:val="clear" w:color="auto" w:fill="FFFFFF"/>
        </w:rPr>
        <w:t>vents at</w:t>
      </w:r>
      <w:r>
        <w:rPr>
          <w:rFonts w:hint="eastAsia"/>
          <w:sz w:val="24"/>
          <w:shd w:val="clear" w:color="auto" w:fill="FFFFFF"/>
        </w:rPr>
        <w:t xml:space="preserve"> </w:t>
      </w:r>
      <w:r w:rsidRPr="00A1034E">
        <w:rPr>
          <w:sz w:val="24"/>
          <w:shd w:val="clear" w:color="auto" w:fill="FFFFFF"/>
        </w:rPr>
        <w:t xml:space="preserve">the Cotopaxi </w:t>
      </w:r>
      <w:r w:rsidR="00260567">
        <w:rPr>
          <w:sz w:val="24"/>
          <w:shd w:val="clear" w:color="auto" w:fill="FFFFFF"/>
        </w:rPr>
        <w:t>v</w:t>
      </w:r>
      <w:r w:rsidRPr="00A1034E">
        <w:rPr>
          <w:sz w:val="24"/>
          <w:shd w:val="clear" w:color="auto" w:fill="FFFFFF"/>
        </w:rPr>
        <w:t xml:space="preserve">olcano. </w:t>
      </w:r>
      <w:r w:rsidR="007E61CA" w:rsidRPr="001803AF">
        <w:rPr>
          <w:i/>
          <w:iCs/>
          <w:sz w:val="24"/>
          <w:shd w:val="clear" w:color="auto" w:fill="FFFFFF"/>
        </w:rPr>
        <w:t>Journal of Volcanology and Geothermal Researc</w:t>
      </w:r>
      <w:r w:rsidR="007E61CA">
        <w:rPr>
          <w:i/>
          <w:iCs/>
          <w:sz w:val="24"/>
          <w:shd w:val="clear" w:color="auto" w:fill="FFFFFF"/>
        </w:rPr>
        <w:t>h</w:t>
      </w:r>
      <w:r w:rsidR="007E61CA">
        <w:rPr>
          <w:sz w:val="24"/>
          <w:shd w:val="clear" w:color="auto" w:fill="FFFFFF"/>
        </w:rPr>
        <w:t>,</w:t>
      </w:r>
      <w:r w:rsidRPr="00A1034E">
        <w:rPr>
          <w:sz w:val="24"/>
          <w:shd w:val="clear" w:color="auto" w:fill="FFFFFF"/>
        </w:rPr>
        <w:t xml:space="preserve"> </w:t>
      </w:r>
      <w:r w:rsidRPr="00EF74D8">
        <w:rPr>
          <w:i/>
          <w:iCs/>
          <w:sz w:val="24"/>
          <w:shd w:val="clear" w:color="auto" w:fill="FFFFFF"/>
        </w:rPr>
        <w:t>409</w:t>
      </w:r>
      <w:r w:rsidRPr="00A1034E">
        <w:rPr>
          <w:sz w:val="24"/>
          <w:shd w:val="clear" w:color="auto" w:fill="FFFFFF"/>
        </w:rPr>
        <w:t>, 107142.</w:t>
      </w:r>
      <w:r w:rsidR="007E61CA">
        <w:rPr>
          <w:sz w:val="24"/>
          <w:shd w:val="clear" w:color="auto" w:fill="FFFFFF"/>
        </w:rPr>
        <w:t xml:space="preserve"> </w:t>
      </w:r>
      <w:r w:rsidRPr="00A1034E">
        <w:rPr>
          <w:sz w:val="24"/>
          <w:shd w:val="clear" w:color="auto" w:fill="FFFFFF"/>
        </w:rPr>
        <w:t>doi:10.1016/j.jvolgeores.2020.107142</w:t>
      </w:r>
      <w:r w:rsidR="000845F7">
        <w:rPr>
          <w:sz w:val="24"/>
          <w:shd w:val="clear" w:color="auto" w:fill="FFFFFF"/>
        </w:rPr>
        <w:t>.</w:t>
      </w:r>
    </w:p>
    <w:p w14:paraId="3015D45B" w14:textId="66D7A239" w:rsidR="001868E8" w:rsidRPr="0043145B" w:rsidRDefault="00000000" w:rsidP="001868E8">
      <w:pPr>
        <w:spacing w:line="480" w:lineRule="auto"/>
        <w:rPr>
          <w:sz w:val="24"/>
          <w:shd w:val="clear" w:color="auto" w:fill="FFFFFF"/>
        </w:rPr>
      </w:pPr>
      <w:proofErr w:type="spellStart"/>
      <w:r w:rsidRPr="00121936">
        <w:rPr>
          <w:sz w:val="24"/>
          <w:shd w:val="clear" w:color="auto" w:fill="FFFFFF"/>
        </w:rPr>
        <w:t>Malfante</w:t>
      </w:r>
      <w:proofErr w:type="spellEnd"/>
      <w:r w:rsidR="007E61CA">
        <w:rPr>
          <w:sz w:val="24"/>
          <w:shd w:val="clear" w:color="auto" w:fill="FFFFFF"/>
        </w:rPr>
        <w:t>,</w:t>
      </w:r>
      <w:r w:rsidRPr="00121936">
        <w:rPr>
          <w:sz w:val="24"/>
          <w:shd w:val="clear" w:color="auto" w:fill="FFFFFF"/>
        </w:rPr>
        <w:t xml:space="preserve"> M., Mura</w:t>
      </w:r>
      <w:r w:rsidR="007E61CA">
        <w:rPr>
          <w:sz w:val="24"/>
          <w:shd w:val="clear" w:color="auto" w:fill="FFFFFF"/>
        </w:rPr>
        <w:t>,</w:t>
      </w:r>
      <w:r w:rsidRPr="00121936">
        <w:rPr>
          <w:sz w:val="24"/>
          <w:shd w:val="clear" w:color="auto" w:fill="FFFFFF"/>
        </w:rPr>
        <w:t xml:space="preserve"> M.D., Mars</w:t>
      </w:r>
      <w:r w:rsidR="007E61CA">
        <w:rPr>
          <w:sz w:val="24"/>
          <w:shd w:val="clear" w:color="auto" w:fill="FFFFFF"/>
        </w:rPr>
        <w:t>,</w:t>
      </w:r>
      <w:r w:rsidRPr="00121936">
        <w:rPr>
          <w:sz w:val="24"/>
          <w:shd w:val="clear" w:color="auto" w:fill="FFFFFF"/>
        </w:rPr>
        <w:t xml:space="preserve"> J.I., </w:t>
      </w:r>
      <w:proofErr w:type="spellStart"/>
      <w:r w:rsidRPr="00121936">
        <w:rPr>
          <w:sz w:val="24"/>
          <w:shd w:val="clear" w:color="auto" w:fill="FFFFFF"/>
        </w:rPr>
        <w:t>Metaxian</w:t>
      </w:r>
      <w:proofErr w:type="spellEnd"/>
      <w:r w:rsidR="007E61CA">
        <w:rPr>
          <w:sz w:val="24"/>
          <w:shd w:val="clear" w:color="auto" w:fill="FFFFFF"/>
        </w:rPr>
        <w:t>,</w:t>
      </w:r>
      <w:r w:rsidRPr="00121936">
        <w:rPr>
          <w:sz w:val="24"/>
          <w:shd w:val="clear" w:color="auto" w:fill="FFFFFF"/>
        </w:rPr>
        <w:t xml:space="preserve"> J.-P., Macedo</w:t>
      </w:r>
      <w:r w:rsidR="007E61CA">
        <w:rPr>
          <w:sz w:val="24"/>
          <w:shd w:val="clear" w:color="auto" w:fill="FFFFFF"/>
        </w:rPr>
        <w:t>,</w:t>
      </w:r>
      <w:r w:rsidRPr="00121936">
        <w:rPr>
          <w:sz w:val="24"/>
          <w:shd w:val="clear" w:color="auto" w:fill="FFFFFF"/>
        </w:rPr>
        <w:t xml:space="preserve"> O.</w:t>
      </w:r>
      <w:r w:rsidR="00124D96">
        <w:rPr>
          <w:sz w:val="24"/>
          <w:shd w:val="clear" w:color="auto" w:fill="FFFFFF"/>
        </w:rPr>
        <w:t>,</w:t>
      </w:r>
      <w:r w:rsidR="007E61CA">
        <w:rPr>
          <w:sz w:val="24"/>
          <w:shd w:val="clear" w:color="auto" w:fill="FFFFFF"/>
        </w:rPr>
        <w:t xml:space="preserve"> &amp; </w:t>
      </w:r>
      <w:proofErr w:type="spellStart"/>
      <w:r w:rsidRPr="00121936">
        <w:rPr>
          <w:sz w:val="24"/>
          <w:shd w:val="clear" w:color="auto" w:fill="FFFFFF"/>
        </w:rPr>
        <w:t>Inza</w:t>
      </w:r>
      <w:proofErr w:type="spellEnd"/>
      <w:r w:rsidR="007E61CA">
        <w:rPr>
          <w:sz w:val="24"/>
          <w:shd w:val="clear" w:color="auto" w:fill="FFFFFF"/>
        </w:rPr>
        <w:t>,</w:t>
      </w:r>
      <w:r w:rsidRPr="00121936">
        <w:rPr>
          <w:sz w:val="24"/>
          <w:shd w:val="clear" w:color="auto" w:fill="FFFFFF"/>
        </w:rPr>
        <w:t xml:space="preserve"> A.</w:t>
      </w:r>
      <w:r w:rsidR="007E61CA">
        <w:rPr>
          <w:sz w:val="24"/>
          <w:shd w:val="clear" w:color="auto" w:fill="FFFFFF"/>
        </w:rPr>
        <w:t xml:space="preserve"> (</w:t>
      </w:r>
      <w:r w:rsidRPr="00121936">
        <w:rPr>
          <w:sz w:val="24"/>
          <w:shd w:val="clear" w:color="auto" w:fill="FFFFFF"/>
        </w:rPr>
        <w:t>2018</w:t>
      </w:r>
      <w:r w:rsidR="007E61CA">
        <w:rPr>
          <w:sz w:val="24"/>
          <w:shd w:val="clear" w:color="auto" w:fill="FFFFFF"/>
        </w:rPr>
        <w:t>),</w:t>
      </w:r>
      <w:r w:rsidRPr="00121936">
        <w:rPr>
          <w:sz w:val="24"/>
          <w:shd w:val="clear" w:color="auto" w:fill="FFFFFF"/>
        </w:rPr>
        <w:t xml:space="preserve"> Automatic classification of volcano seismic signatures</w:t>
      </w:r>
      <w:r w:rsidR="007E61CA">
        <w:rPr>
          <w:sz w:val="24"/>
          <w:shd w:val="clear" w:color="auto" w:fill="FFFFFF"/>
        </w:rPr>
        <w:t>,</w:t>
      </w:r>
      <w:r w:rsidRPr="00121936">
        <w:rPr>
          <w:sz w:val="24"/>
          <w:shd w:val="clear" w:color="auto" w:fill="FFFFFF"/>
        </w:rPr>
        <w:t xml:space="preserve"> </w:t>
      </w:r>
      <w:r w:rsidRPr="007E61CA">
        <w:rPr>
          <w:i/>
          <w:iCs/>
          <w:sz w:val="24"/>
          <w:shd w:val="clear" w:color="auto" w:fill="FFFFFF"/>
        </w:rPr>
        <w:t>J</w:t>
      </w:r>
      <w:r w:rsidR="007E61CA" w:rsidRPr="007E61CA">
        <w:rPr>
          <w:i/>
          <w:iCs/>
          <w:sz w:val="24"/>
          <w:shd w:val="clear" w:color="auto" w:fill="FFFFFF"/>
        </w:rPr>
        <w:t>ournal of</w:t>
      </w:r>
      <w:r w:rsidRPr="007E61CA">
        <w:rPr>
          <w:i/>
          <w:iCs/>
          <w:sz w:val="24"/>
          <w:shd w:val="clear" w:color="auto" w:fill="FFFFFF"/>
        </w:rPr>
        <w:t xml:space="preserve"> </w:t>
      </w:r>
      <w:r w:rsidR="007E61CA" w:rsidRPr="007E61CA">
        <w:rPr>
          <w:i/>
          <w:iCs/>
          <w:sz w:val="24"/>
          <w:shd w:val="clear" w:color="auto" w:fill="FFFFFF"/>
        </w:rPr>
        <w:t>G</w:t>
      </w:r>
      <w:r w:rsidRPr="007E61CA">
        <w:rPr>
          <w:i/>
          <w:iCs/>
          <w:sz w:val="24"/>
          <w:shd w:val="clear" w:color="auto" w:fill="FFFFFF"/>
        </w:rPr>
        <w:t>eophys</w:t>
      </w:r>
      <w:r w:rsidR="007E61CA" w:rsidRPr="007E61CA">
        <w:rPr>
          <w:i/>
          <w:iCs/>
          <w:sz w:val="24"/>
          <w:shd w:val="clear" w:color="auto" w:fill="FFFFFF"/>
        </w:rPr>
        <w:t>ical</w:t>
      </w:r>
      <w:r w:rsidRPr="007E61CA">
        <w:rPr>
          <w:i/>
          <w:iCs/>
          <w:sz w:val="24"/>
          <w:shd w:val="clear" w:color="auto" w:fill="FFFFFF"/>
        </w:rPr>
        <w:t xml:space="preserve"> Res</w:t>
      </w:r>
      <w:r w:rsidR="007E61CA" w:rsidRPr="007E61CA">
        <w:rPr>
          <w:i/>
          <w:iCs/>
          <w:sz w:val="24"/>
          <w:shd w:val="clear" w:color="auto" w:fill="FFFFFF"/>
        </w:rPr>
        <w:t>earch</w:t>
      </w:r>
      <w:r w:rsidR="00684D8E">
        <w:rPr>
          <w:i/>
          <w:iCs/>
          <w:sz w:val="24"/>
          <w:shd w:val="clear" w:color="auto" w:fill="FFFFFF"/>
        </w:rPr>
        <w:t>:</w:t>
      </w:r>
      <w:r w:rsidRPr="007E61CA">
        <w:rPr>
          <w:i/>
          <w:iCs/>
          <w:sz w:val="24"/>
          <w:shd w:val="clear" w:color="auto" w:fill="FFFFFF"/>
        </w:rPr>
        <w:t xml:space="preserve"> Solid Earth</w:t>
      </w:r>
      <w:r w:rsidRPr="00121936">
        <w:rPr>
          <w:sz w:val="24"/>
          <w:shd w:val="clear" w:color="auto" w:fill="FFFFFF"/>
        </w:rPr>
        <w:t xml:space="preserve">, </w:t>
      </w:r>
      <w:r w:rsidRPr="00EF74D8">
        <w:rPr>
          <w:i/>
          <w:iCs/>
          <w:sz w:val="24"/>
          <w:shd w:val="clear" w:color="auto" w:fill="FFFFFF"/>
        </w:rPr>
        <w:t>123</w:t>
      </w:r>
      <w:r w:rsidRPr="00121936">
        <w:rPr>
          <w:sz w:val="24"/>
          <w:shd w:val="clear" w:color="auto" w:fill="FFFFFF"/>
        </w:rPr>
        <w:t>, 10,645–10,658.</w:t>
      </w:r>
    </w:p>
    <w:p w14:paraId="508067CC" w14:textId="409C0255" w:rsidR="001868E8" w:rsidRDefault="00000000" w:rsidP="001868E8">
      <w:pPr>
        <w:spacing w:line="480" w:lineRule="auto"/>
        <w:rPr>
          <w:sz w:val="24"/>
          <w:shd w:val="clear" w:color="auto" w:fill="FFFFFF"/>
        </w:rPr>
      </w:pPr>
      <w:r w:rsidRPr="004B3A1F">
        <w:rPr>
          <w:sz w:val="24"/>
          <w:shd w:val="clear" w:color="auto" w:fill="FFFFFF"/>
        </w:rPr>
        <w:lastRenderedPageBreak/>
        <w:t>McNutt, S. R. (1996). Seismic monitoring and eruption forecasting of volcanoes: A review of the state-of-the-art and case histories,</w:t>
      </w:r>
      <w:r>
        <w:rPr>
          <w:rFonts w:hint="eastAsia"/>
          <w:sz w:val="24"/>
          <w:shd w:val="clear" w:color="auto" w:fill="FFFFFF"/>
        </w:rPr>
        <w:t xml:space="preserve"> </w:t>
      </w:r>
      <w:r w:rsidRPr="00EF74D8">
        <w:rPr>
          <w:i/>
          <w:iCs/>
          <w:sz w:val="24"/>
          <w:shd w:val="clear" w:color="auto" w:fill="FFFFFF"/>
        </w:rPr>
        <w:t>Monitoring and Mitigation of Volcano Hazards</w:t>
      </w:r>
      <w:r w:rsidRPr="004B3A1F">
        <w:rPr>
          <w:sz w:val="24"/>
          <w:shd w:val="clear" w:color="auto" w:fill="FFFFFF"/>
        </w:rPr>
        <w:t xml:space="preserve"> (pp. 99–146). Berlin, Heidelberg: Springer Berlin Heidelberg.</w:t>
      </w:r>
      <w:r w:rsidR="0094496B" w:rsidRPr="0094496B">
        <w:t xml:space="preserve"> </w:t>
      </w:r>
      <w:r w:rsidR="0094496B" w:rsidRPr="0094496B">
        <w:rPr>
          <w:sz w:val="24"/>
          <w:shd w:val="clear" w:color="auto" w:fill="FFFFFF"/>
        </w:rPr>
        <w:t>doi.org/10.1007/978-3-642-80087-0_3</w:t>
      </w:r>
    </w:p>
    <w:p w14:paraId="691AD48C" w14:textId="7915ADAB" w:rsidR="001868E8" w:rsidRDefault="00000000" w:rsidP="001868E8">
      <w:pPr>
        <w:spacing w:line="480" w:lineRule="auto"/>
        <w:rPr>
          <w:sz w:val="24"/>
          <w:shd w:val="clear" w:color="auto" w:fill="FFFFFF"/>
        </w:rPr>
      </w:pPr>
      <w:proofErr w:type="spellStart"/>
      <w:r w:rsidRPr="00121936">
        <w:rPr>
          <w:sz w:val="24"/>
          <w:shd w:val="clear" w:color="auto" w:fill="FFFFFF"/>
        </w:rPr>
        <w:t>Minakami</w:t>
      </w:r>
      <w:proofErr w:type="spellEnd"/>
      <w:r w:rsidRPr="00121936">
        <w:rPr>
          <w:sz w:val="24"/>
          <w:shd w:val="clear" w:color="auto" w:fill="FFFFFF"/>
        </w:rPr>
        <w:t xml:space="preserve">, T., </w:t>
      </w:r>
      <w:proofErr w:type="spellStart"/>
      <w:r w:rsidRPr="00121936">
        <w:rPr>
          <w:sz w:val="24"/>
          <w:shd w:val="clear" w:color="auto" w:fill="FFFFFF"/>
        </w:rPr>
        <w:t>Utibori</w:t>
      </w:r>
      <w:proofErr w:type="spellEnd"/>
      <w:r w:rsidRPr="00121936">
        <w:rPr>
          <w:sz w:val="24"/>
          <w:shd w:val="clear" w:color="auto" w:fill="FFFFFF"/>
        </w:rPr>
        <w:t xml:space="preserve">, S., </w:t>
      </w:r>
      <w:proofErr w:type="spellStart"/>
      <w:r w:rsidRPr="00121936">
        <w:rPr>
          <w:sz w:val="24"/>
          <w:shd w:val="clear" w:color="auto" w:fill="FFFFFF"/>
        </w:rPr>
        <w:t>Hiraga</w:t>
      </w:r>
      <w:proofErr w:type="spellEnd"/>
      <w:r w:rsidRPr="00121936">
        <w:rPr>
          <w:sz w:val="24"/>
          <w:shd w:val="clear" w:color="auto" w:fill="FFFFFF"/>
        </w:rPr>
        <w:t xml:space="preserve">, S., Miyazaki, T., </w:t>
      </w:r>
      <w:proofErr w:type="spellStart"/>
      <w:r w:rsidRPr="00121936">
        <w:rPr>
          <w:sz w:val="24"/>
          <w:shd w:val="clear" w:color="auto" w:fill="FFFFFF"/>
        </w:rPr>
        <w:t>Gyoda</w:t>
      </w:r>
      <w:proofErr w:type="spellEnd"/>
      <w:r w:rsidRPr="00121936">
        <w:rPr>
          <w:sz w:val="24"/>
          <w:shd w:val="clear" w:color="auto" w:fill="FFFFFF"/>
        </w:rPr>
        <w:t>, N.</w:t>
      </w:r>
      <w:r w:rsidR="00124D96">
        <w:rPr>
          <w:sz w:val="24"/>
          <w:shd w:val="clear" w:color="auto" w:fill="FFFFFF"/>
        </w:rPr>
        <w:t>,</w:t>
      </w:r>
      <w:r w:rsidRPr="00121936">
        <w:rPr>
          <w:sz w:val="24"/>
          <w:shd w:val="clear" w:color="auto" w:fill="FFFFFF"/>
        </w:rPr>
        <w:t xml:space="preserve"> </w:t>
      </w:r>
      <w:r w:rsidR="007E61CA">
        <w:rPr>
          <w:sz w:val="24"/>
          <w:shd w:val="clear" w:color="auto" w:fill="FFFFFF"/>
        </w:rPr>
        <w:t>&amp;</w:t>
      </w:r>
      <w:r w:rsidRPr="00121936">
        <w:rPr>
          <w:sz w:val="24"/>
          <w:shd w:val="clear" w:color="auto" w:fill="FFFFFF"/>
        </w:rPr>
        <w:t xml:space="preserve"> Utsunomiya, T. (1970)</w:t>
      </w:r>
      <w:r>
        <w:rPr>
          <w:sz w:val="24"/>
          <w:shd w:val="clear" w:color="auto" w:fill="FFFFFF"/>
        </w:rPr>
        <w:t xml:space="preserve"> </w:t>
      </w:r>
      <w:proofErr w:type="spellStart"/>
      <w:r w:rsidRPr="00121936">
        <w:rPr>
          <w:sz w:val="24"/>
          <w:shd w:val="clear" w:color="auto" w:fill="FFFFFF"/>
        </w:rPr>
        <w:t>Seismometrical</w:t>
      </w:r>
      <w:proofErr w:type="spellEnd"/>
      <w:r w:rsidRPr="00121936">
        <w:rPr>
          <w:sz w:val="24"/>
          <w:shd w:val="clear" w:color="auto" w:fill="FFFFFF"/>
        </w:rPr>
        <w:t xml:space="preserve"> Studies of Volcano Asama, Part I. Seismic and Volcanic Activities of Asama During 1934-1969. </w:t>
      </w:r>
      <w:r w:rsidRPr="007E61CA">
        <w:rPr>
          <w:i/>
          <w:iCs/>
          <w:sz w:val="24"/>
          <w:shd w:val="clear" w:color="auto" w:fill="FFFFFF"/>
        </w:rPr>
        <w:t>Bull</w:t>
      </w:r>
      <w:r w:rsidR="007E61CA" w:rsidRPr="007E61CA">
        <w:rPr>
          <w:i/>
          <w:iCs/>
          <w:sz w:val="24"/>
          <w:shd w:val="clear" w:color="auto" w:fill="FFFFFF"/>
        </w:rPr>
        <w:t>etin</w:t>
      </w:r>
      <w:r w:rsidRPr="007E61CA">
        <w:rPr>
          <w:i/>
          <w:iCs/>
          <w:sz w:val="24"/>
          <w:shd w:val="clear" w:color="auto" w:fill="FFFFFF"/>
        </w:rPr>
        <w:t>. Earthq</w:t>
      </w:r>
      <w:r w:rsidR="007E61CA" w:rsidRPr="007E61CA">
        <w:rPr>
          <w:i/>
          <w:iCs/>
          <w:sz w:val="24"/>
          <w:shd w:val="clear" w:color="auto" w:fill="FFFFFF"/>
        </w:rPr>
        <w:t>uake</w:t>
      </w:r>
      <w:r w:rsidRPr="007E61CA">
        <w:rPr>
          <w:i/>
          <w:iCs/>
          <w:sz w:val="24"/>
          <w:shd w:val="clear" w:color="auto" w:fill="FFFFFF"/>
        </w:rPr>
        <w:t xml:space="preserve"> Res</w:t>
      </w:r>
      <w:r w:rsidR="007E61CA" w:rsidRPr="007E61CA">
        <w:rPr>
          <w:i/>
          <w:iCs/>
          <w:sz w:val="24"/>
          <w:shd w:val="clear" w:color="auto" w:fill="FFFFFF"/>
        </w:rPr>
        <w:t>earch</w:t>
      </w:r>
      <w:r w:rsidRPr="007E61CA">
        <w:rPr>
          <w:i/>
          <w:iCs/>
          <w:sz w:val="24"/>
          <w:shd w:val="clear" w:color="auto" w:fill="FFFFFF"/>
        </w:rPr>
        <w:t xml:space="preserve"> Inst</w:t>
      </w:r>
      <w:r w:rsidR="007E61CA" w:rsidRPr="007E61CA">
        <w:rPr>
          <w:i/>
          <w:iCs/>
          <w:sz w:val="24"/>
          <w:shd w:val="clear" w:color="auto" w:fill="FFFFFF"/>
        </w:rPr>
        <w:t>itute</w:t>
      </w:r>
      <w:r w:rsidRPr="00121936">
        <w:rPr>
          <w:sz w:val="24"/>
          <w:shd w:val="clear" w:color="auto" w:fill="FFFFFF"/>
        </w:rPr>
        <w:t>,</w:t>
      </w:r>
      <w:r w:rsidR="007E61CA">
        <w:rPr>
          <w:sz w:val="24"/>
          <w:shd w:val="clear" w:color="auto" w:fill="FFFFFF"/>
        </w:rPr>
        <w:t xml:space="preserve"> </w:t>
      </w:r>
      <w:r w:rsidRPr="00EF74D8">
        <w:rPr>
          <w:i/>
          <w:iCs/>
          <w:sz w:val="24"/>
          <w:shd w:val="clear" w:color="auto" w:fill="FFFFFF"/>
        </w:rPr>
        <w:t>48</w:t>
      </w:r>
      <w:r w:rsidRPr="00121936">
        <w:rPr>
          <w:sz w:val="24"/>
          <w:shd w:val="clear" w:color="auto" w:fill="FFFFFF"/>
        </w:rPr>
        <w:t>,</w:t>
      </w:r>
      <w:r w:rsidR="007E61CA">
        <w:rPr>
          <w:sz w:val="24"/>
          <w:shd w:val="clear" w:color="auto" w:fill="FFFFFF"/>
        </w:rPr>
        <w:t xml:space="preserve"> </w:t>
      </w:r>
      <w:r w:rsidRPr="00121936">
        <w:rPr>
          <w:sz w:val="24"/>
          <w:shd w:val="clear" w:color="auto" w:fill="FFFFFF"/>
        </w:rPr>
        <w:t>235</w:t>
      </w:r>
      <w:r w:rsidR="0094496B">
        <w:rPr>
          <w:sz w:val="24"/>
          <w:shd w:val="clear" w:color="auto" w:fill="FFFFFF"/>
        </w:rPr>
        <w:t>–</w:t>
      </w:r>
      <w:r w:rsidRPr="00121936">
        <w:rPr>
          <w:sz w:val="24"/>
          <w:shd w:val="clear" w:color="auto" w:fill="FFFFFF"/>
        </w:rPr>
        <w:t>301.</w:t>
      </w:r>
    </w:p>
    <w:p w14:paraId="077EA448" w14:textId="428DDC63" w:rsidR="001868E8" w:rsidRPr="00121936" w:rsidRDefault="00000000" w:rsidP="001868E8">
      <w:pPr>
        <w:spacing w:line="480" w:lineRule="auto"/>
        <w:rPr>
          <w:sz w:val="24"/>
          <w:shd w:val="clear" w:color="auto" w:fill="FFFFFF"/>
        </w:rPr>
      </w:pPr>
      <w:r>
        <w:rPr>
          <w:color w:val="000000"/>
          <w:sz w:val="24"/>
        </w:rPr>
        <w:t>Takeo, M., Aoki, Y.</w:t>
      </w:r>
      <w:r w:rsidR="00124D96">
        <w:rPr>
          <w:color w:val="000000"/>
          <w:sz w:val="24"/>
        </w:rPr>
        <w:t>,</w:t>
      </w:r>
      <w:r>
        <w:rPr>
          <w:color w:val="000000"/>
          <w:sz w:val="24"/>
        </w:rPr>
        <w:t xml:space="preserve"> &amp; Koyama, T. (2022),</w:t>
      </w:r>
      <w:r w:rsidRPr="00121936">
        <w:rPr>
          <w:color w:val="000000"/>
          <w:sz w:val="24"/>
        </w:rPr>
        <w:t> Recent volcanic activity at the Asama volcano and long-period seismic signals, </w:t>
      </w:r>
      <w:r w:rsidRPr="007E61CA">
        <w:rPr>
          <w:i/>
          <w:iCs/>
          <w:color w:val="000000"/>
          <w:sz w:val="24"/>
        </w:rPr>
        <w:t>Proceedings of the Japan Academy</w:t>
      </w:r>
      <w:r w:rsidRPr="00121936">
        <w:rPr>
          <w:color w:val="000000"/>
          <w:sz w:val="24"/>
        </w:rPr>
        <w:t xml:space="preserve">, </w:t>
      </w:r>
      <w:r w:rsidRPr="00EF74D8">
        <w:rPr>
          <w:i/>
          <w:iCs/>
          <w:color w:val="000000"/>
          <w:sz w:val="24"/>
        </w:rPr>
        <w:t>Series B</w:t>
      </w:r>
      <w:r w:rsidRPr="00121936">
        <w:rPr>
          <w:color w:val="000000"/>
          <w:sz w:val="24"/>
        </w:rPr>
        <w:t>, </w:t>
      </w:r>
      <w:r w:rsidRPr="00EF74D8">
        <w:rPr>
          <w:i/>
          <w:iCs/>
          <w:color w:val="000000"/>
          <w:sz w:val="24"/>
        </w:rPr>
        <w:t>98</w:t>
      </w:r>
      <w:r w:rsidR="00B86DEF">
        <w:rPr>
          <w:color w:val="000000"/>
          <w:sz w:val="24"/>
        </w:rPr>
        <w:t>(</w:t>
      </w:r>
      <w:r w:rsidRPr="00121936">
        <w:rPr>
          <w:color w:val="000000"/>
          <w:sz w:val="24"/>
        </w:rPr>
        <w:t>8</w:t>
      </w:r>
      <w:r w:rsidR="00B86DEF">
        <w:rPr>
          <w:color w:val="000000"/>
          <w:sz w:val="24"/>
        </w:rPr>
        <w:t>)</w:t>
      </w:r>
      <w:r w:rsidRPr="00121936">
        <w:rPr>
          <w:color w:val="000000"/>
          <w:sz w:val="24"/>
        </w:rPr>
        <w:t>, 416</w:t>
      </w:r>
      <w:r w:rsidR="00B86DEF">
        <w:rPr>
          <w:color w:val="000000"/>
          <w:sz w:val="24"/>
        </w:rPr>
        <w:t>–</w:t>
      </w:r>
      <w:r w:rsidRPr="00121936">
        <w:rPr>
          <w:color w:val="000000"/>
          <w:sz w:val="24"/>
        </w:rPr>
        <w:t>438.</w:t>
      </w:r>
      <w:r w:rsidR="008605BC" w:rsidRPr="008605BC">
        <w:t xml:space="preserve"> </w:t>
      </w:r>
      <w:r w:rsidR="008605BC" w:rsidRPr="008605BC">
        <w:rPr>
          <w:color w:val="000000"/>
          <w:sz w:val="24"/>
        </w:rPr>
        <w:t>doi.org/10.2183/pjab.98.022</w:t>
      </w:r>
    </w:p>
    <w:p w14:paraId="7A45057C" w14:textId="11EDDF20" w:rsidR="001868E8" w:rsidRDefault="00000000" w:rsidP="001868E8">
      <w:pPr>
        <w:spacing w:line="480" w:lineRule="auto"/>
        <w:rPr>
          <w:sz w:val="24"/>
          <w:shd w:val="clear" w:color="auto" w:fill="FFFFFF"/>
        </w:rPr>
      </w:pPr>
      <w:r w:rsidRPr="00F96507">
        <w:rPr>
          <w:sz w:val="24"/>
          <w:shd w:val="clear" w:color="auto" w:fill="FFFFFF"/>
        </w:rPr>
        <w:t>Mohammadi</w:t>
      </w:r>
      <w:r w:rsidR="00124D96">
        <w:rPr>
          <w:sz w:val="24"/>
          <w:shd w:val="clear" w:color="auto" w:fill="FFFFFF"/>
        </w:rPr>
        <w:t>,</w:t>
      </w:r>
      <w:r w:rsidRPr="00F96507">
        <w:rPr>
          <w:sz w:val="24"/>
          <w:shd w:val="clear" w:color="auto" w:fill="FFFFFF"/>
        </w:rPr>
        <w:t xml:space="preserve"> A</w:t>
      </w:r>
      <w:r w:rsidR="00124D96">
        <w:rPr>
          <w:sz w:val="24"/>
          <w:shd w:val="clear" w:color="auto" w:fill="FFFFFF"/>
        </w:rPr>
        <w:t>.</w:t>
      </w:r>
      <w:r w:rsidRPr="00F96507">
        <w:rPr>
          <w:sz w:val="24"/>
          <w:shd w:val="clear" w:color="auto" w:fill="FFFFFF"/>
        </w:rPr>
        <w:t xml:space="preserve">, </w:t>
      </w:r>
      <w:proofErr w:type="spellStart"/>
      <w:r w:rsidRPr="00F96507">
        <w:rPr>
          <w:sz w:val="24"/>
          <w:shd w:val="clear" w:color="auto" w:fill="FFFFFF"/>
        </w:rPr>
        <w:t>Karimzadeh</w:t>
      </w:r>
      <w:proofErr w:type="spellEnd"/>
      <w:r w:rsidR="00124D96">
        <w:rPr>
          <w:sz w:val="24"/>
          <w:shd w:val="clear" w:color="auto" w:fill="FFFFFF"/>
        </w:rPr>
        <w:t>,</w:t>
      </w:r>
      <w:r w:rsidRPr="00F96507">
        <w:rPr>
          <w:sz w:val="24"/>
          <w:shd w:val="clear" w:color="auto" w:fill="FFFFFF"/>
        </w:rPr>
        <w:t xml:space="preserve"> S</w:t>
      </w:r>
      <w:r w:rsidR="00124D96">
        <w:rPr>
          <w:sz w:val="24"/>
          <w:shd w:val="clear" w:color="auto" w:fill="FFFFFF"/>
        </w:rPr>
        <w:t>.</w:t>
      </w:r>
      <w:r w:rsidRPr="00F96507">
        <w:rPr>
          <w:sz w:val="24"/>
          <w:shd w:val="clear" w:color="auto" w:fill="FFFFFF"/>
        </w:rPr>
        <w:t xml:space="preserve">, </w:t>
      </w:r>
      <w:proofErr w:type="spellStart"/>
      <w:r w:rsidRPr="00F96507">
        <w:rPr>
          <w:sz w:val="24"/>
          <w:shd w:val="clear" w:color="auto" w:fill="FFFFFF"/>
        </w:rPr>
        <w:t>Banimahd</w:t>
      </w:r>
      <w:proofErr w:type="spellEnd"/>
      <w:r w:rsidR="00124D96">
        <w:rPr>
          <w:sz w:val="24"/>
          <w:shd w:val="clear" w:color="auto" w:fill="FFFFFF"/>
        </w:rPr>
        <w:t>,</w:t>
      </w:r>
      <w:r w:rsidRPr="00F96507">
        <w:rPr>
          <w:sz w:val="24"/>
          <w:shd w:val="clear" w:color="auto" w:fill="FFFFFF"/>
        </w:rPr>
        <w:t xml:space="preserve"> S</w:t>
      </w:r>
      <w:r w:rsidR="00124D96">
        <w:rPr>
          <w:sz w:val="24"/>
          <w:shd w:val="clear" w:color="auto" w:fill="FFFFFF"/>
        </w:rPr>
        <w:t>.</w:t>
      </w:r>
      <w:r w:rsidRPr="00F96507">
        <w:rPr>
          <w:sz w:val="24"/>
          <w:shd w:val="clear" w:color="auto" w:fill="FFFFFF"/>
        </w:rPr>
        <w:t>A</w:t>
      </w:r>
      <w:r w:rsidR="00124D96">
        <w:rPr>
          <w:sz w:val="24"/>
          <w:shd w:val="clear" w:color="auto" w:fill="FFFFFF"/>
        </w:rPr>
        <w:t>.</w:t>
      </w:r>
      <w:r w:rsidRPr="00F96507">
        <w:rPr>
          <w:sz w:val="24"/>
          <w:shd w:val="clear" w:color="auto" w:fill="FFFFFF"/>
        </w:rPr>
        <w:t>,</w:t>
      </w:r>
      <w:r w:rsidR="00124D96">
        <w:rPr>
          <w:sz w:val="24"/>
          <w:shd w:val="clear" w:color="auto" w:fill="FFFFFF"/>
        </w:rPr>
        <w:t xml:space="preserve"> </w:t>
      </w:r>
      <w:proofErr w:type="spellStart"/>
      <w:r w:rsidR="00124D96">
        <w:rPr>
          <w:sz w:val="24"/>
          <w:shd w:val="clear" w:color="auto" w:fill="FFFFFF"/>
        </w:rPr>
        <w:t>Ozsarac</w:t>
      </w:r>
      <w:proofErr w:type="spellEnd"/>
      <w:r w:rsidR="00124D96">
        <w:rPr>
          <w:sz w:val="24"/>
          <w:shd w:val="clear" w:color="auto" w:fill="FFFFFF"/>
        </w:rPr>
        <w:t>, V., &amp; Lourenco, P.B.</w:t>
      </w:r>
      <w:r w:rsidRPr="00F96507">
        <w:rPr>
          <w:sz w:val="24"/>
          <w:shd w:val="clear" w:color="auto" w:fill="FFFFFF"/>
        </w:rPr>
        <w:t xml:space="preserve"> (2023) The potential of region-specific</w:t>
      </w:r>
      <w:r w:rsidR="00124D96">
        <w:rPr>
          <w:rFonts w:hint="eastAsia"/>
          <w:sz w:val="24"/>
          <w:shd w:val="clear" w:color="auto" w:fill="FFFFFF"/>
        </w:rPr>
        <w:t xml:space="preserve"> </w:t>
      </w:r>
      <w:r w:rsidRPr="00F96507">
        <w:rPr>
          <w:sz w:val="24"/>
          <w:shd w:val="clear" w:color="auto" w:fill="FFFFFF"/>
        </w:rPr>
        <w:t xml:space="preserve">machine-learning-based ground motion models: Application to Turkey. </w:t>
      </w:r>
      <w:r w:rsidRPr="00124D96">
        <w:rPr>
          <w:i/>
          <w:iCs/>
          <w:sz w:val="24"/>
          <w:shd w:val="clear" w:color="auto" w:fill="FFFFFF"/>
        </w:rPr>
        <w:t>Soil Dynamics and</w:t>
      </w:r>
      <w:r w:rsidR="00124D96" w:rsidRPr="00124D96">
        <w:rPr>
          <w:rFonts w:hint="eastAsia"/>
          <w:i/>
          <w:iCs/>
          <w:sz w:val="24"/>
          <w:shd w:val="clear" w:color="auto" w:fill="FFFFFF"/>
        </w:rPr>
        <w:t xml:space="preserve"> </w:t>
      </w:r>
      <w:r w:rsidRPr="00124D96">
        <w:rPr>
          <w:i/>
          <w:iCs/>
          <w:sz w:val="24"/>
          <w:shd w:val="clear" w:color="auto" w:fill="FFFFFF"/>
        </w:rPr>
        <w:t>Earthquake Engineering</w:t>
      </w:r>
      <w:r w:rsidR="00124D96">
        <w:rPr>
          <w:sz w:val="24"/>
          <w:shd w:val="clear" w:color="auto" w:fill="FFFFFF"/>
        </w:rPr>
        <w:t xml:space="preserve">, </w:t>
      </w:r>
      <w:r w:rsidRPr="00EF74D8">
        <w:rPr>
          <w:i/>
          <w:iCs/>
          <w:sz w:val="24"/>
          <w:shd w:val="clear" w:color="auto" w:fill="FFFFFF"/>
        </w:rPr>
        <w:t>172</w:t>
      </w:r>
      <w:r w:rsidR="008605BC">
        <w:rPr>
          <w:sz w:val="24"/>
          <w:shd w:val="clear" w:color="auto" w:fill="FFFFFF"/>
        </w:rPr>
        <w:t xml:space="preserve">, </w:t>
      </w:r>
      <w:r w:rsidRPr="00F96507">
        <w:rPr>
          <w:sz w:val="24"/>
          <w:shd w:val="clear" w:color="auto" w:fill="FFFFFF"/>
        </w:rPr>
        <w:t>108008.</w:t>
      </w:r>
      <w:r w:rsidR="00124D96">
        <w:rPr>
          <w:sz w:val="24"/>
          <w:shd w:val="clear" w:color="auto" w:fill="FFFFFF"/>
        </w:rPr>
        <w:t xml:space="preserve"> </w:t>
      </w:r>
      <w:r w:rsidRPr="00F96507">
        <w:rPr>
          <w:sz w:val="24"/>
          <w:shd w:val="clear" w:color="auto" w:fill="FFFFFF"/>
        </w:rPr>
        <w:t>doi.org/10.1016/j.soildyn.2023.108008</w:t>
      </w:r>
      <w:r>
        <w:rPr>
          <w:sz w:val="24"/>
          <w:shd w:val="clear" w:color="auto" w:fill="FFFFFF"/>
        </w:rPr>
        <w:t>.</w:t>
      </w:r>
    </w:p>
    <w:p w14:paraId="44F056ED" w14:textId="5153938E" w:rsidR="001868E8" w:rsidRDefault="00000000" w:rsidP="001868E8">
      <w:pPr>
        <w:spacing w:line="480" w:lineRule="auto"/>
        <w:rPr>
          <w:sz w:val="24"/>
          <w:shd w:val="clear" w:color="auto" w:fill="FFFFFF"/>
        </w:rPr>
      </w:pPr>
      <w:r w:rsidRPr="009845BC">
        <w:rPr>
          <w:sz w:val="24"/>
          <w:shd w:val="clear" w:color="auto" w:fill="FFFFFF"/>
        </w:rPr>
        <w:t>Nakano, M.,</w:t>
      </w:r>
      <w:r w:rsidR="00124D96">
        <w:rPr>
          <w:sz w:val="24"/>
          <w:shd w:val="clear" w:color="auto" w:fill="FFFFFF"/>
        </w:rPr>
        <w:t xml:space="preserve"> &amp;</w:t>
      </w:r>
      <w:r w:rsidRPr="009845BC">
        <w:rPr>
          <w:sz w:val="24"/>
          <w:shd w:val="clear" w:color="auto" w:fill="FFFFFF"/>
        </w:rPr>
        <w:t xml:space="preserve"> Sugiyama</w:t>
      </w:r>
      <w:r w:rsidR="00124D96">
        <w:rPr>
          <w:sz w:val="24"/>
          <w:shd w:val="clear" w:color="auto" w:fill="FFFFFF"/>
        </w:rPr>
        <w:t xml:space="preserve"> (2022),</w:t>
      </w:r>
      <w:r w:rsidRPr="009845BC">
        <w:rPr>
          <w:sz w:val="24"/>
          <w:shd w:val="clear" w:color="auto" w:fill="FFFFFF"/>
        </w:rPr>
        <w:t xml:space="preserve"> D. Discriminating seismic events using 1D and 2D CNNs: applications to volcanic and tectonic datasets. </w:t>
      </w:r>
      <w:r w:rsidRPr="00124D96">
        <w:rPr>
          <w:i/>
          <w:iCs/>
          <w:sz w:val="24"/>
          <w:shd w:val="clear" w:color="auto" w:fill="FFFFFF"/>
        </w:rPr>
        <w:t xml:space="preserve">Earth Planets </w:t>
      </w:r>
      <w:r w:rsidR="00124D96" w:rsidRPr="00124D96">
        <w:rPr>
          <w:i/>
          <w:iCs/>
          <w:sz w:val="24"/>
          <w:shd w:val="clear" w:color="auto" w:fill="FFFFFF"/>
        </w:rPr>
        <w:t xml:space="preserve">and </w:t>
      </w:r>
      <w:r w:rsidRPr="00124D96">
        <w:rPr>
          <w:i/>
          <w:iCs/>
          <w:sz w:val="24"/>
          <w:shd w:val="clear" w:color="auto" w:fill="FFFFFF"/>
        </w:rPr>
        <w:t>Space</w:t>
      </w:r>
      <w:r w:rsidR="00124D96">
        <w:rPr>
          <w:sz w:val="24"/>
          <w:shd w:val="clear" w:color="auto" w:fill="FFFFFF"/>
        </w:rPr>
        <w:t xml:space="preserve">, </w:t>
      </w:r>
      <w:r w:rsidRPr="00EF74D8">
        <w:rPr>
          <w:i/>
          <w:iCs/>
          <w:sz w:val="24"/>
          <w:shd w:val="clear" w:color="auto" w:fill="FFFFFF"/>
        </w:rPr>
        <w:t>74</w:t>
      </w:r>
      <w:r w:rsidRPr="009845BC">
        <w:rPr>
          <w:sz w:val="24"/>
          <w:shd w:val="clear" w:color="auto" w:fill="FFFFFF"/>
        </w:rPr>
        <w:t>, 134</w:t>
      </w:r>
      <w:r w:rsidR="00124D96">
        <w:rPr>
          <w:sz w:val="24"/>
          <w:shd w:val="clear" w:color="auto" w:fill="FFFFFF"/>
        </w:rPr>
        <w:t xml:space="preserve">. </w:t>
      </w:r>
      <w:r w:rsidRPr="009845BC">
        <w:rPr>
          <w:sz w:val="24"/>
          <w:shd w:val="clear" w:color="auto" w:fill="FFFFFF"/>
        </w:rPr>
        <w:t>doi.org/10.1186/s40623-022-01696-1</w:t>
      </w:r>
      <w:r>
        <w:rPr>
          <w:sz w:val="24"/>
          <w:shd w:val="clear" w:color="auto" w:fill="FFFFFF"/>
        </w:rPr>
        <w:t>.</w:t>
      </w:r>
    </w:p>
    <w:p w14:paraId="5343A17B" w14:textId="4100C53B" w:rsidR="001868E8" w:rsidRDefault="00000000" w:rsidP="001868E8">
      <w:pPr>
        <w:spacing w:line="480" w:lineRule="auto"/>
        <w:rPr>
          <w:sz w:val="24"/>
          <w:shd w:val="clear" w:color="auto" w:fill="FFFFFF"/>
        </w:rPr>
      </w:pPr>
      <w:r w:rsidRPr="004B3A1F">
        <w:rPr>
          <w:sz w:val="24"/>
          <w:shd w:val="clear" w:color="auto" w:fill="FFFFFF"/>
        </w:rPr>
        <w:t xml:space="preserve">Nishimura, T. &amp; Iguchi, M., </w:t>
      </w:r>
      <w:r w:rsidR="006F137E">
        <w:rPr>
          <w:sz w:val="24"/>
          <w:shd w:val="clear" w:color="auto" w:fill="FFFFFF"/>
        </w:rPr>
        <w:t>(</w:t>
      </w:r>
      <w:r w:rsidRPr="004B3A1F">
        <w:rPr>
          <w:sz w:val="24"/>
          <w:shd w:val="clear" w:color="auto" w:fill="FFFFFF"/>
        </w:rPr>
        <w:t>2011</w:t>
      </w:r>
      <w:r w:rsidR="006F137E">
        <w:rPr>
          <w:sz w:val="24"/>
          <w:shd w:val="clear" w:color="auto" w:fill="FFFFFF"/>
        </w:rPr>
        <w:t>),</w:t>
      </w:r>
      <w:r w:rsidRPr="004B3A1F">
        <w:rPr>
          <w:sz w:val="24"/>
          <w:shd w:val="clear" w:color="auto" w:fill="FFFFFF"/>
        </w:rPr>
        <w:t xml:space="preserve"> Volcanic Earthquakes and Tremor in Japan, </w:t>
      </w:r>
      <w:r w:rsidRPr="006F137E">
        <w:rPr>
          <w:i/>
          <w:iCs/>
          <w:sz w:val="24"/>
          <w:shd w:val="clear" w:color="auto" w:fill="FFFFFF"/>
        </w:rPr>
        <w:t>Kyoto University Press</w:t>
      </w:r>
      <w:r w:rsidRPr="004B3A1F">
        <w:rPr>
          <w:sz w:val="24"/>
          <w:shd w:val="clear" w:color="auto" w:fill="FFFFFF"/>
        </w:rPr>
        <w:t>.</w:t>
      </w:r>
      <w:r w:rsidR="006F137E">
        <w:rPr>
          <w:sz w:val="24"/>
          <w:shd w:val="clear" w:color="auto" w:fill="FFFFFF"/>
        </w:rPr>
        <w:t xml:space="preserve"> ISBN: </w:t>
      </w:r>
      <w:r w:rsidR="006F137E" w:rsidRPr="006F137E">
        <w:rPr>
          <w:sz w:val="24"/>
          <w:shd w:val="clear" w:color="auto" w:fill="FFFFFF"/>
        </w:rPr>
        <w:t>4876989796, 9784876989799</w:t>
      </w:r>
      <w:r w:rsidR="006F137E">
        <w:rPr>
          <w:sz w:val="24"/>
          <w:shd w:val="clear" w:color="auto" w:fill="FFFFFF"/>
        </w:rPr>
        <w:t xml:space="preserve">. </w:t>
      </w:r>
    </w:p>
    <w:p w14:paraId="058231DC" w14:textId="6C4A09E7" w:rsidR="007F5A5C" w:rsidRDefault="00000000" w:rsidP="001868E8">
      <w:pPr>
        <w:spacing w:line="480" w:lineRule="auto"/>
        <w:rPr>
          <w:sz w:val="24"/>
          <w:shd w:val="clear" w:color="auto" w:fill="FFFFFF"/>
        </w:rPr>
      </w:pPr>
      <w:r>
        <w:rPr>
          <w:sz w:val="24"/>
          <w:shd w:val="clear" w:color="auto" w:fill="FFFFFF"/>
        </w:rPr>
        <w:t xml:space="preserve">Oikawa, </w:t>
      </w:r>
      <w:r w:rsidR="001868E8" w:rsidRPr="00121936">
        <w:rPr>
          <w:sz w:val="24"/>
          <w:shd w:val="clear" w:color="auto" w:fill="FFFFFF"/>
        </w:rPr>
        <w:t>J</w:t>
      </w:r>
      <w:r>
        <w:rPr>
          <w:sz w:val="24"/>
          <w:shd w:val="clear" w:color="auto" w:fill="FFFFFF"/>
        </w:rPr>
        <w:t>.</w:t>
      </w:r>
      <w:r w:rsidR="001868E8" w:rsidRPr="00121936">
        <w:rPr>
          <w:sz w:val="24"/>
          <w:shd w:val="clear" w:color="auto" w:fill="FFFFFF"/>
        </w:rPr>
        <w:t xml:space="preserve">, </w:t>
      </w:r>
      <w:r>
        <w:rPr>
          <w:sz w:val="24"/>
          <w:shd w:val="clear" w:color="auto" w:fill="FFFFFF"/>
        </w:rPr>
        <w:t>Ida, Y.</w:t>
      </w:r>
      <w:r w:rsidR="001868E8" w:rsidRPr="00121936">
        <w:rPr>
          <w:sz w:val="24"/>
          <w:shd w:val="clear" w:color="auto" w:fill="FFFFFF"/>
        </w:rPr>
        <w:t xml:space="preserve">, </w:t>
      </w:r>
      <w:r>
        <w:rPr>
          <w:sz w:val="24"/>
          <w:shd w:val="clear" w:color="auto" w:fill="FFFFFF"/>
        </w:rPr>
        <w:t xml:space="preserve">&amp; Tsuji H. (2006), </w:t>
      </w:r>
      <w:r w:rsidR="001868E8" w:rsidRPr="00121936">
        <w:rPr>
          <w:sz w:val="24"/>
          <w:shd w:val="clear" w:color="auto" w:fill="FFFFFF"/>
        </w:rPr>
        <w:t xml:space="preserve">Precise Hypocenter Determination for Volcanic Earthquakes Observed at Asama Volcano, Japan, </w:t>
      </w:r>
      <w:r w:rsidR="001868E8" w:rsidRPr="006B3522">
        <w:rPr>
          <w:i/>
          <w:iCs/>
          <w:sz w:val="24"/>
          <w:shd w:val="clear" w:color="auto" w:fill="FFFFFF"/>
        </w:rPr>
        <w:t>B</w:t>
      </w:r>
      <w:r w:rsidRPr="006B3522">
        <w:rPr>
          <w:i/>
          <w:iCs/>
          <w:sz w:val="24"/>
          <w:shd w:val="clear" w:color="auto" w:fill="FFFFFF"/>
        </w:rPr>
        <w:t>ulletin of the</w:t>
      </w:r>
      <w:r w:rsidR="001868E8" w:rsidRPr="006B3522">
        <w:rPr>
          <w:i/>
          <w:iCs/>
          <w:sz w:val="24"/>
          <w:shd w:val="clear" w:color="auto" w:fill="FFFFFF"/>
        </w:rPr>
        <w:t xml:space="preserve"> V</w:t>
      </w:r>
      <w:r w:rsidRPr="006B3522">
        <w:rPr>
          <w:i/>
          <w:iCs/>
          <w:sz w:val="24"/>
          <w:shd w:val="clear" w:color="auto" w:fill="FFFFFF"/>
        </w:rPr>
        <w:t>olcanological</w:t>
      </w:r>
      <w:r w:rsidR="001868E8" w:rsidRPr="006B3522">
        <w:rPr>
          <w:i/>
          <w:iCs/>
          <w:sz w:val="24"/>
          <w:shd w:val="clear" w:color="auto" w:fill="FFFFFF"/>
        </w:rPr>
        <w:t xml:space="preserve"> S</w:t>
      </w:r>
      <w:r w:rsidRPr="006B3522">
        <w:rPr>
          <w:i/>
          <w:iCs/>
          <w:sz w:val="24"/>
          <w:shd w:val="clear" w:color="auto" w:fill="FFFFFF"/>
        </w:rPr>
        <w:t>ociety of</w:t>
      </w:r>
      <w:r w:rsidR="001868E8" w:rsidRPr="006B3522">
        <w:rPr>
          <w:i/>
          <w:iCs/>
          <w:sz w:val="24"/>
          <w:shd w:val="clear" w:color="auto" w:fill="FFFFFF"/>
        </w:rPr>
        <w:t xml:space="preserve"> J</w:t>
      </w:r>
      <w:r w:rsidRPr="006B3522">
        <w:rPr>
          <w:i/>
          <w:iCs/>
          <w:sz w:val="24"/>
          <w:shd w:val="clear" w:color="auto" w:fill="FFFFFF"/>
        </w:rPr>
        <w:t>apan</w:t>
      </w:r>
      <w:r w:rsidR="001868E8" w:rsidRPr="00121936">
        <w:rPr>
          <w:sz w:val="24"/>
          <w:shd w:val="clear" w:color="auto" w:fill="FFFFFF"/>
        </w:rPr>
        <w:t>, 51</w:t>
      </w:r>
      <w:r w:rsidR="008605BC">
        <w:rPr>
          <w:sz w:val="24"/>
          <w:shd w:val="clear" w:color="auto" w:fill="FFFFFF"/>
        </w:rPr>
        <w:t>(</w:t>
      </w:r>
      <w:r w:rsidR="001868E8" w:rsidRPr="00121936">
        <w:rPr>
          <w:sz w:val="24"/>
          <w:shd w:val="clear" w:color="auto" w:fill="FFFFFF"/>
        </w:rPr>
        <w:t>2</w:t>
      </w:r>
      <w:r w:rsidR="008605BC">
        <w:rPr>
          <w:sz w:val="24"/>
          <w:shd w:val="clear" w:color="auto" w:fill="FFFFFF"/>
        </w:rPr>
        <w:t>)</w:t>
      </w:r>
      <w:r w:rsidR="001868E8" w:rsidRPr="00121936">
        <w:rPr>
          <w:sz w:val="24"/>
          <w:shd w:val="clear" w:color="auto" w:fill="FFFFFF"/>
        </w:rPr>
        <w:t>, 117</w:t>
      </w:r>
      <w:r w:rsidR="008605BC">
        <w:rPr>
          <w:sz w:val="24"/>
          <w:shd w:val="clear" w:color="auto" w:fill="FFFFFF"/>
        </w:rPr>
        <w:t>–</w:t>
      </w:r>
      <w:r w:rsidR="001868E8" w:rsidRPr="00121936">
        <w:rPr>
          <w:sz w:val="24"/>
          <w:shd w:val="clear" w:color="auto" w:fill="FFFFFF"/>
        </w:rPr>
        <w:t>124.</w:t>
      </w:r>
    </w:p>
    <w:p w14:paraId="24B45112" w14:textId="49FA7828" w:rsidR="001868E8" w:rsidRDefault="00000000" w:rsidP="001868E8">
      <w:pPr>
        <w:spacing w:line="480" w:lineRule="auto"/>
        <w:rPr>
          <w:sz w:val="24"/>
          <w:shd w:val="clear" w:color="auto" w:fill="FFFFFF"/>
        </w:rPr>
      </w:pPr>
      <w:proofErr w:type="spellStart"/>
      <w:r w:rsidRPr="00C24328">
        <w:rPr>
          <w:sz w:val="24"/>
          <w:shd w:val="clear" w:color="auto" w:fill="FFFFFF"/>
        </w:rPr>
        <w:t>Titos</w:t>
      </w:r>
      <w:proofErr w:type="spellEnd"/>
      <w:r w:rsidRPr="00C24328">
        <w:rPr>
          <w:sz w:val="24"/>
          <w:shd w:val="clear" w:color="auto" w:fill="FFFFFF"/>
        </w:rPr>
        <w:t>, M., Bueno, A., Garcia, L. &amp; Benitez, C.</w:t>
      </w:r>
      <w:r w:rsidR="00074999">
        <w:rPr>
          <w:sz w:val="24"/>
          <w:shd w:val="clear" w:color="auto" w:fill="FFFFFF"/>
        </w:rPr>
        <w:t xml:space="preserve"> (</w:t>
      </w:r>
      <w:r w:rsidRPr="00C24328">
        <w:rPr>
          <w:sz w:val="24"/>
          <w:shd w:val="clear" w:color="auto" w:fill="FFFFFF"/>
        </w:rPr>
        <w:t>2018</w:t>
      </w:r>
      <w:r w:rsidR="00074999">
        <w:rPr>
          <w:sz w:val="24"/>
          <w:shd w:val="clear" w:color="auto" w:fill="FFFFFF"/>
        </w:rPr>
        <w:t>),</w:t>
      </w:r>
      <w:r w:rsidRPr="00C24328">
        <w:rPr>
          <w:sz w:val="24"/>
          <w:shd w:val="clear" w:color="auto" w:fill="FFFFFF"/>
        </w:rPr>
        <w:t xml:space="preserve"> A </w:t>
      </w:r>
      <w:r w:rsidR="009B2217">
        <w:rPr>
          <w:sz w:val="24"/>
          <w:shd w:val="clear" w:color="auto" w:fill="FFFFFF"/>
        </w:rPr>
        <w:t>d</w:t>
      </w:r>
      <w:r w:rsidRPr="00C24328">
        <w:rPr>
          <w:sz w:val="24"/>
          <w:shd w:val="clear" w:color="auto" w:fill="FFFFFF"/>
        </w:rPr>
        <w:t xml:space="preserve">eep </w:t>
      </w:r>
      <w:r w:rsidR="009B2217">
        <w:rPr>
          <w:sz w:val="24"/>
          <w:shd w:val="clear" w:color="auto" w:fill="FFFFFF"/>
        </w:rPr>
        <w:t>n</w:t>
      </w:r>
      <w:r w:rsidRPr="00C24328">
        <w:rPr>
          <w:sz w:val="24"/>
          <w:shd w:val="clear" w:color="auto" w:fill="FFFFFF"/>
        </w:rPr>
        <w:t xml:space="preserve">eural </w:t>
      </w:r>
      <w:r w:rsidR="009B2217">
        <w:rPr>
          <w:sz w:val="24"/>
          <w:shd w:val="clear" w:color="auto" w:fill="FFFFFF"/>
        </w:rPr>
        <w:t>n</w:t>
      </w:r>
      <w:r w:rsidRPr="00C24328">
        <w:rPr>
          <w:sz w:val="24"/>
          <w:shd w:val="clear" w:color="auto" w:fill="FFFFFF"/>
        </w:rPr>
        <w:t xml:space="preserve">etworks </w:t>
      </w:r>
      <w:r w:rsidR="009B2217">
        <w:rPr>
          <w:sz w:val="24"/>
          <w:shd w:val="clear" w:color="auto" w:fill="FFFFFF"/>
        </w:rPr>
        <w:t>a</w:t>
      </w:r>
      <w:r w:rsidRPr="00C24328">
        <w:rPr>
          <w:sz w:val="24"/>
          <w:shd w:val="clear" w:color="auto" w:fill="FFFFFF"/>
        </w:rPr>
        <w:t xml:space="preserve">pproach to </w:t>
      </w:r>
      <w:r w:rsidR="009B2217">
        <w:rPr>
          <w:sz w:val="24"/>
          <w:shd w:val="clear" w:color="auto" w:fill="FFFFFF"/>
        </w:rPr>
        <w:t>a</w:t>
      </w:r>
      <w:r w:rsidRPr="00C24328">
        <w:rPr>
          <w:sz w:val="24"/>
          <w:shd w:val="clear" w:color="auto" w:fill="FFFFFF"/>
        </w:rPr>
        <w:t xml:space="preserve">utomatic </w:t>
      </w:r>
      <w:r w:rsidR="009B2217">
        <w:rPr>
          <w:sz w:val="24"/>
          <w:shd w:val="clear" w:color="auto" w:fill="FFFFFF"/>
        </w:rPr>
        <w:t>r</w:t>
      </w:r>
      <w:r w:rsidRPr="00C24328">
        <w:rPr>
          <w:sz w:val="24"/>
          <w:shd w:val="clear" w:color="auto" w:fill="FFFFFF"/>
        </w:rPr>
        <w:t xml:space="preserve">ecognition </w:t>
      </w:r>
      <w:r w:rsidR="009B2217">
        <w:rPr>
          <w:sz w:val="24"/>
          <w:shd w:val="clear" w:color="auto" w:fill="FFFFFF"/>
        </w:rPr>
        <w:t>s</w:t>
      </w:r>
      <w:r w:rsidRPr="00C24328">
        <w:rPr>
          <w:sz w:val="24"/>
          <w:shd w:val="clear" w:color="auto" w:fill="FFFFFF"/>
        </w:rPr>
        <w:t xml:space="preserve">ystems for </w:t>
      </w:r>
      <w:r w:rsidR="003477FB">
        <w:rPr>
          <w:sz w:val="24"/>
          <w:shd w:val="clear" w:color="auto" w:fill="FFFFFF"/>
        </w:rPr>
        <w:t>v</w:t>
      </w:r>
      <w:r w:rsidRPr="00C24328">
        <w:rPr>
          <w:sz w:val="24"/>
          <w:shd w:val="clear" w:color="auto" w:fill="FFFFFF"/>
        </w:rPr>
        <w:t>olcano-</w:t>
      </w:r>
      <w:r w:rsidR="003477FB">
        <w:rPr>
          <w:sz w:val="24"/>
          <w:shd w:val="clear" w:color="auto" w:fill="FFFFFF"/>
        </w:rPr>
        <w:t>s</w:t>
      </w:r>
      <w:r w:rsidRPr="00C24328">
        <w:rPr>
          <w:sz w:val="24"/>
          <w:shd w:val="clear" w:color="auto" w:fill="FFFFFF"/>
        </w:rPr>
        <w:t>eismic</w:t>
      </w:r>
      <w:r>
        <w:rPr>
          <w:rFonts w:hint="eastAsia"/>
          <w:sz w:val="24"/>
          <w:shd w:val="clear" w:color="auto" w:fill="FFFFFF"/>
        </w:rPr>
        <w:t xml:space="preserve"> </w:t>
      </w:r>
      <w:r w:rsidR="003477FB">
        <w:rPr>
          <w:sz w:val="24"/>
          <w:shd w:val="clear" w:color="auto" w:fill="FFFFFF"/>
        </w:rPr>
        <w:t>e</w:t>
      </w:r>
      <w:r w:rsidRPr="00C24328">
        <w:rPr>
          <w:sz w:val="24"/>
          <w:shd w:val="clear" w:color="auto" w:fill="FFFFFF"/>
        </w:rPr>
        <w:t>vents</w:t>
      </w:r>
      <w:r w:rsidR="00074999">
        <w:rPr>
          <w:sz w:val="24"/>
          <w:shd w:val="clear" w:color="auto" w:fill="FFFFFF"/>
        </w:rPr>
        <w:t>.</w:t>
      </w:r>
      <w:r w:rsidRPr="00C24328">
        <w:rPr>
          <w:sz w:val="24"/>
          <w:shd w:val="clear" w:color="auto" w:fill="FFFFFF"/>
        </w:rPr>
        <w:t xml:space="preserve"> </w:t>
      </w:r>
      <w:r w:rsidR="00151C77" w:rsidRPr="00151C77">
        <w:rPr>
          <w:i/>
          <w:iCs/>
          <w:sz w:val="24"/>
          <w:shd w:val="clear" w:color="auto" w:fill="FFFFFF"/>
        </w:rPr>
        <w:t xml:space="preserve">IEEE Journal of Selected Topics in </w:t>
      </w:r>
      <w:r w:rsidR="00151C77" w:rsidRPr="00151C77">
        <w:rPr>
          <w:i/>
          <w:iCs/>
          <w:sz w:val="24"/>
          <w:shd w:val="clear" w:color="auto" w:fill="FFFFFF"/>
        </w:rPr>
        <w:lastRenderedPageBreak/>
        <w:t>Applied Earth Observations and Remote Sensing</w:t>
      </w:r>
      <w:r w:rsidRPr="00C24328">
        <w:rPr>
          <w:sz w:val="24"/>
          <w:shd w:val="clear" w:color="auto" w:fill="FFFFFF"/>
        </w:rPr>
        <w:t xml:space="preserve">, </w:t>
      </w:r>
      <w:r w:rsidRPr="00EF74D8">
        <w:rPr>
          <w:i/>
          <w:iCs/>
          <w:sz w:val="24"/>
          <w:shd w:val="clear" w:color="auto" w:fill="FFFFFF"/>
        </w:rPr>
        <w:t>11</w:t>
      </w:r>
      <w:r w:rsidRPr="00C24328">
        <w:rPr>
          <w:sz w:val="24"/>
          <w:shd w:val="clear" w:color="auto" w:fill="FFFFFF"/>
        </w:rPr>
        <w:t>(5), 1533–1544.</w:t>
      </w:r>
      <w:r w:rsidR="003477FB" w:rsidRPr="003477FB">
        <w:t xml:space="preserve"> </w:t>
      </w:r>
      <w:r w:rsidR="003477FB" w:rsidRPr="00EF74D8">
        <w:rPr>
          <w:sz w:val="24"/>
          <w:szCs w:val="24"/>
        </w:rPr>
        <w:t>doi.org/</w:t>
      </w:r>
      <w:r w:rsidR="003477FB" w:rsidRPr="003477FB">
        <w:rPr>
          <w:sz w:val="24"/>
          <w:shd w:val="clear" w:color="auto" w:fill="FFFFFF"/>
        </w:rPr>
        <w:t>10.1109/JSTARS.2018.2803198</w:t>
      </w:r>
    </w:p>
    <w:p w14:paraId="3496F123" w14:textId="2624A37C" w:rsidR="001868E8" w:rsidRDefault="00000000" w:rsidP="001868E8">
      <w:pPr>
        <w:spacing w:line="480" w:lineRule="auto"/>
        <w:rPr>
          <w:sz w:val="24"/>
          <w:shd w:val="clear" w:color="auto" w:fill="FFFFFF"/>
        </w:rPr>
      </w:pPr>
      <w:r w:rsidRPr="00121936">
        <w:rPr>
          <w:sz w:val="24"/>
          <w:shd w:val="clear" w:color="auto" w:fill="FFFFFF"/>
        </w:rPr>
        <w:t>Vaswani,</w:t>
      </w:r>
      <w:r w:rsidR="00106B2B">
        <w:rPr>
          <w:sz w:val="24"/>
          <w:shd w:val="clear" w:color="auto" w:fill="FFFFFF"/>
        </w:rPr>
        <w:t xml:space="preserve"> A., </w:t>
      </w:r>
      <w:proofErr w:type="spellStart"/>
      <w:r w:rsidRPr="00121936">
        <w:rPr>
          <w:sz w:val="24"/>
          <w:shd w:val="clear" w:color="auto" w:fill="FFFFFF"/>
        </w:rPr>
        <w:t>Shazeer</w:t>
      </w:r>
      <w:proofErr w:type="spellEnd"/>
      <w:r w:rsidRPr="00121936">
        <w:rPr>
          <w:sz w:val="24"/>
          <w:shd w:val="clear" w:color="auto" w:fill="FFFFFF"/>
        </w:rPr>
        <w:t>,</w:t>
      </w:r>
      <w:r w:rsidR="00106B2B">
        <w:rPr>
          <w:sz w:val="24"/>
          <w:shd w:val="clear" w:color="auto" w:fill="FFFFFF"/>
        </w:rPr>
        <w:t xml:space="preserve"> N.,</w:t>
      </w:r>
      <w:r w:rsidRPr="00121936">
        <w:rPr>
          <w:sz w:val="24"/>
          <w:shd w:val="clear" w:color="auto" w:fill="FFFFFF"/>
        </w:rPr>
        <w:t xml:space="preserve"> Parmar,</w:t>
      </w:r>
      <w:r w:rsidR="00106B2B">
        <w:rPr>
          <w:sz w:val="24"/>
          <w:shd w:val="clear" w:color="auto" w:fill="FFFFFF"/>
        </w:rPr>
        <w:t xml:space="preserve"> N.,</w:t>
      </w:r>
      <w:r w:rsidRPr="00121936">
        <w:rPr>
          <w:sz w:val="24"/>
          <w:shd w:val="clear" w:color="auto" w:fill="FFFFFF"/>
        </w:rPr>
        <w:t xml:space="preserve"> </w:t>
      </w:r>
      <w:proofErr w:type="spellStart"/>
      <w:r w:rsidRPr="00121936">
        <w:rPr>
          <w:sz w:val="24"/>
          <w:shd w:val="clear" w:color="auto" w:fill="FFFFFF"/>
        </w:rPr>
        <w:t>Uszkoreit</w:t>
      </w:r>
      <w:proofErr w:type="spellEnd"/>
      <w:r w:rsidRPr="00121936">
        <w:rPr>
          <w:sz w:val="24"/>
          <w:shd w:val="clear" w:color="auto" w:fill="FFFFFF"/>
        </w:rPr>
        <w:t>,</w:t>
      </w:r>
      <w:r w:rsidR="00106B2B">
        <w:rPr>
          <w:sz w:val="24"/>
          <w:shd w:val="clear" w:color="auto" w:fill="FFFFFF"/>
        </w:rPr>
        <w:t xml:space="preserve"> J.,</w:t>
      </w:r>
      <w:r w:rsidRPr="00121936">
        <w:rPr>
          <w:sz w:val="24"/>
          <w:shd w:val="clear" w:color="auto" w:fill="FFFFFF"/>
        </w:rPr>
        <w:t xml:space="preserve"> Jones,</w:t>
      </w:r>
      <w:r w:rsidR="00106B2B">
        <w:rPr>
          <w:sz w:val="24"/>
          <w:shd w:val="clear" w:color="auto" w:fill="FFFFFF"/>
        </w:rPr>
        <w:t xml:space="preserve"> L.,</w:t>
      </w:r>
      <w:r w:rsidRPr="00121936">
        <w:rPr>
          <w:sz w:val="24"/>
          <w:shd w:val="clear" w:color="auto" w:fill="FFFFFF"/>
        </w:rPr>
        <w:t xml:space="preserve"> Gomez,</w:t>
      </w:r>
      <w:r w:rsidR="00106B2B">
        <w:rPr>
          <w:sz w:val="24"/>
          <w:shd w:val="clear" w:color="auto" w:fill="FFFFFF"/>
        </w:rPr>
        <w:t xml:space="preserve"> A.N., </w:t>
      </w:r>
      <w:r w:rsidRPr="00121936">
        <w:rPr>
          <w:sz w:val="24"/>
          <w:shd w:val="clear" w:color="auto" w:fill="FFFFFF"/>
        </w:rPr>
        <w:t xml:space="preserve">Kaiser, </w:t>
      </w:r>
      <w:r w:rsidR="00106B2B">
        <w:rPr>
          <w:sz w:val="24"/>
          <w:shd w:val="clear" w:color="auto" w:fill="FFFFFF"/>
        </w:rPr>
        <w:t xml:space="preserve">L., &amp; </w:t>
      </w:r>
      <w:proofErr w:type="spellStart"/>
      <w:r w:rsidRPr="00121936">
        <w:rPr>
          <w:sz w:val="24"/>
          <w:shd w:val="clear" w:color="auto" w:fill="FFFFFF"/>
        </w:rPr>
        <w:t>Polosukhin</w:t>
      </w:r>
      <w:proofErr w:type="spellEnd"/>
      <w:r w:rsidR="00106B2B">
        <w:rPr>
          <w:sz w:val="24"/>
          <w:shd w:val="clear" w:color="auto" w:fill="FFFFFF"/>
        </w:rPr>
        <w:t xml:space="preserve">, I. (2017), </w:t>
      </w:r>
      <w:r w:rsidRPr="00121936">
        <w:rPr>
          <w:sz w:val="24"/>
          <w:shd w:val="clear" w:color="auto" w:fill="FFFFFF"/>
        </w:rPr>
        <w:t xml:space="preserve">Attention is all you need. </w:t>
      </w:r>
      <w:r w:rsidRPr="00106B2B">
        <w:rPr>
          <w:i/>
          <w:iCs/>
          <w:sz w:val="24"/>
          <w:shd w:val="clear" w:color="auto" w:fill="FFFFFF"/>
        </w:rPr>
        <w:t>Advances in Neural Information Processing Systems</w:t>
      </w:r>
      <w:r w:rsidRPr="00121936">
        <w:rPr>
          <w:sz w:val="24"/>
          <w:shd w:val="clear" w:color="auto" w:fill="FFFFFF"/>
        </w:rPr>
        <w:t xml:space="preserve">, </w:t>
      </w:r>
      <w:r w:rsidRPr="00EF74D8">
        <w:rPr>
          <w:i/>
          <w:iCs/>
          <w:sz w:val="24"/>
          <w:shd w:val="clear" w:color="auto" w:fill="FFFFFF"/>
        </w:rPr>
        <w:t>30</w:t>
      </w:r>
      <w:r w:rsidRPr="00121936">
        <w:rPr>
          <w:sz w:val="24"/>
          <w:shd w:val="clear" w:color="auto" w:fill="FFFFFF"/>
        </w:rPr>
        <w:t>, 6000–6010.</w:t>
      </w:r>
    </w:p>
    <w:p w14:paraId="2B7C9A8E" w14:textId="403FC3C3" w:rsidR="00BF0028" w:rsidRPr="00BB13A9" w:rsidRDefault="00000000" w:rsidP="00BB13A9">
      <w:pPr>
        <w:spacing w:line="480" w:lineRule="auto"/>
        <w:rPr>
          <w:sz w:val="24"/>
          <w:shd w:val="clear" w:color="auto" w:fill="FFFFFF"/>
        </w:rPr>
      </w:pPr>
      <w:r w:rsidRPr="009A2707">
        <w:rPr>
          <w:sz w:val="24"/>
          <w:shd w:val="clear" w:color="auto" w:fill="FFFFFF"/>
        </w:rPr>
        <w:t xml:space="preserve">Wessel, P., Luis, J. F., </w:t>
      </w:r>
      <w:proofErr w:type="spellStart"/>
      <w:r w:rsidRPr="009A2707">
        <w:rPr>
          <w:sz w:val="24"/>
          <w:shd w:val="clear" w:color="auto" w:fill="FFFFFF"/>
        </w:rPr>
        <w:t>Uieda</w:t>
      </w:r>
      <w:proofErr w:type="spellEnd"/>
      <w:r w:rsidRPr="009A2707">
        <w:rPr>
          <w:sz w:val="24"/>
          <w:shd w:val="clear" w:color="auto" w:fill="FFFFFF"/>
        </w:rPr>
        <w:t xml:space="preserve">, L., </w:t>
      </w:r>
      <w:proofErr w:type="spellStart"/>
      <w:r w:rsidRPr="009A2707">
        <w:rPr>
          <w:sz w:val="24"/>
          <w:shd w:val="clear" w:color="auto" w:fill="FFFFFF"/>
        </w:rPr>
        <w:t>Scharroo</w:t>
      </w:r>
      <w:proofErr w:type="spellEnd"/>
      <w:r w:rsidRPr="009A2707">
        <w:rPr>
          <w:sz w:val="24"/>
          <w:shd w:val="clear" w:color="auto" w:fill="FFFFFF"/>
        </w:rPr>
        <w:t xml:space="preserve">, R., </w:t>
      </w:r>
      <w:proofErr w:type="spellStart"/>
      <w:r w:rsidRPr="009A2707">
        <w:rPr>
          <w:sz w:val="24"/>
          <w:shd w:val="clear" w:color="auto" w:fill="FFFFFF"/>
        </w:rPr>
        <w:t>Wobbe</w:t>
      </w:r>
      <w:proofErr w:type="spellEnd"/>
      <w:r w:rsidRPr="009A2707">
        <w:rPr>
          <w:sz w:val="24"/>
          <w:shd w:val="clear" w:color="auto" w:fill="FFFFFF"/>
        </w:rPr>
        <w:t>, F., Smith, W. H. F., &amp; Tian, D. (2019)</w:t>
      </w:r>
      <w:r w:rsidR="000845F7">
        <w:rPr>
          <w:sz w:val="24"/>
          <w:shd w:val="clear" w:color="auto" w:fill="FFFFFF"/>
        </w:rPr>
        <w:t>,</w:t>
      </w:r>
      <w:r w:rsidRPr="009A2707">
        <w:rPr>
          <w:sz w:val="24"/>
          <w:shd w:val="clear" w:color="auto" w:fill="FFFFFF"/>
        </w:rPr>
        <w:t xml:space="preserve"> The generic mapping </w:t>
      </w:r>
      <w:r w:rsidR="00564609">
        <w:rPr>
          <w:sz w:val="24"/>
          <w:shd w:val="clear" w:color="auto" w:fill="FFFFFF"/>
        </w:rPr>
        <w:t>t</w:t>
      </w:r>
      <w:r w:rsidRPr="009A2707">
        <w:rPr>
          <w:sz w:val="24"/>
          <w:shd w:val="clear" w:color="auto" w:fill="FFFFFF"/>
        </w:rPr>
        <w:t xml:space="preserve">ools version 6. </w:t>
      </w:r>
      <w:r w:rsidRPr="00EF74D8">
        <w:rPr>
          <w:i/>
          <w:iCs/>
          <w:sz w:val="24"/>
          <w:shd w:val="clear" w:color="auto" w:fill="FFFFFF"/>
        </w:rPr>
        <w:t>Geochemistry, Geophysics, Geosystems, 20</w:t>
      </w:r>
      <w:r w:rsidRPr="009A2707">
        <w:rPr>
          <w:sz w:val="24"/>
          <w:shd w:val="clear" w:color="auto" w:fill="FFFFFF"/>
        </w:rPr>
        <w:t>(11), 5556–5564. doi.org/10.1029/2019GC008515</w:t>
      </w:r>
      <w:r w:rsidR="000845F7">
        <w:rPr>
          <w:rFonts w:hint="eastAsia"/>
          <w:sz w:val="24"/>
          <w:shd w:val="clear" w:color="auto" w:fill="FFFFFF"/>
        </w:rPr>
        <w:t>.</w:t>
      </w:r>
    </w:p>
    <w:sectPr w:rsidR="00BF0028" w:rsidRPr="00BB13A9" w:rsidSect="00DC0207">
      <w:type w:val="continuous"/>
      <w:pgSz w:w="12240" w:h="15840"/>
      <w:pgMar w:top="1440" w:right="1440" w:bottom="1440" w:left="1440" w:header="432" w:footer="720" w:gutter="0"/>
      <w:lnNumType w:countBy="1" w:restart="continuous"/>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FF33F1" w14:textId="77777777" w:rsidR="003D4E92" w:rsidRDefault="003D4E92">
      <w:r>
        <w:separator/>
      </w:r>
    </w:p>
  </w:endnote>
  <w:endnote w:type="continuationSeparator" w:id="0">
    <w:p w14:paraId="1973158E" w14:textId="77777777" w:rsidR="003D4E92" w:rsidRDefault="003D4E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0"/>
    <w:family w:val="decorative"/>
    <w:pitch w:val="variable"/>
    <w:sig w:usb0="00000003" w:usb1="0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ＭＳ 明朝">
    <w:altName w:val="MS Mincho"/>
    <w:panose1 w:val="02020609040205080304"/>
    <w:charset w:val="80"/>
    <w:family w:val="modern"/>
    <w:pitch w:val="fixed"/>
    <w:sig w:usb0="E00002FF" w:usb1="6AC7FDFB" w:usb2="08000012" w:usb3="00000000" w:csb0="0002009F" w:csb1="00000000"/>
  </w:font>
  <w:font w:name="ＭＳ ゴシック">
    <w:altName w:val="MS Gothic"/>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4ED28E" w14:textId="2FE9AD18" w:rsidR="00DD6745" w:rsidRDefault="00DD6745" w:rsidP="00B719C8">
    <w:pPr>
      <w:pStyle w:val="a8"/>
      <w:jc w:val="cen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E6C9057" w14:textId="77777777" w:rsidR="003D4E92" w:rsidRDefault="003D4E92">
      <w:r>
        <w:separator/>
      </w:r>
    </w:p>
  </w:footnote>
  <w:footnote w:type="continuationSeparator" w:id="0">
    <w:p w14:paraId="3282A815" w14:textId="77777777" w:rsidR="003D4E92" w:rsidRDefault="003D4E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25FE63" w14:textId="2E48B05F" w:rsidR="00DD6745" w:rsidRDefault="00000000" w:rsidP="007778ED">
    <w:pPr>
      <w:pStyle w:val="a5"/>
      <w:jc w:val="center"/>
    </w:pPr>
    <w:r>
      <w:t xml:space="preserve">manuscript submitted to </w:t>
    </w:r>
    <w:r w:rsidR="00D835E6">
      <w:rPr>
        <w:i/>
      </w:rPr>
      <w:t>Ge</w:t>
    </w:r>
    <w:r w:rsidR="005861AE">
      <w:rPr>
        <w:rFonts w:hint="eastAsia"/>
        <w:i/>
        <w:lang w:eastAsia="ja-JP"/>
      </w:rPr>
      <w:t>oph</w:t>
    </w:r>
    <w:r w:rsidR="00D835E6">
      <w:rPr>
        <w:i/>
      </w:rPr>
      <w:t>ysical Research Letters</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B75CCC" w14:textId="2816AD77" w:rsidR="00DD6745" w:rsidRDefault="00000000" w:rsidP="00E31404">
    <w:pPr>
      <w:pStyle w:val="a5"/>
      <w:jc w:val="center"/>
    </w:pPr>
    <w:r>
      <w:t xml:space="preserve">Confidential manuscript submitted to </w:t>
    </w:r>
    <w:r>
      <w:rPr>
        <w:i/>
      </w:rPr>
      <w:t xml:space="preserve">replace this text with name of </w:t>
    </w:r>
    <w:r w:rsidRPr="007778ED">
      <w:rPr>
        <w:i/>
      </w:rPr>
      <w:t>AGU journal</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DD472D"/>
    <w:multiLevelType w:val="hybridMultilevel"/>
    <w:tmpl w:val="880A865A"/>
    <w:lvl w:ilvl="0" w:tplc="BC28E66C">
      <w:start w:val="1"/>
      <w:numFmt w:val="bullet"/>
      <w:lvlText w:val=""/>
      <w:lvlJc w:val="left"/>
      <w:pPr>
        <w:ind w:left="1080" w:hanging="360"/>
      </w:pPr>
      <w:rPr>
        <w:rFonts w:ascii="Symbol" w:hAnsi="Symbol" w:hint="default"/>
        <w:color w:val="262626"/>
        <w:sz w:val="20"/>
      </w:rPr>
    </w:lvl>
    <w:lvl w:ilvl="1" w:tplc="5BFEB674" w:tentative="1">
      <w:start w:val="1"/>
      <w:numFmt w:val="bullet"/>
      <w:lvlText w:val="o"/>
      <w:lvlJc w:val="left"/>
      <w:pPr>
        <w:ind w:left="1800" w:hanging="360"/>
      </w:pPr>
      <w:rPr>
        <w:rFonts w:ascii="Courier New" w:hAnsi="Courier New" w:cs="Courier New" w:hint="default"/>
      </w:rPr>
    </w:lvl>
    <w:lvl w:ilvl="2" w:tplc="329E61AA" w:tentative="1">
      <w:start w:val="1"/>
      <w:numFmt w:val="bullet"/>
      <w:lvlText w:val=""/>
      <w:lvlJc w:val="left"/>
      <w:pPr>
        <w:ind w:left="2520" w:hanging="360"/>
      </w:pPr>
      <w:rPr>
        <w:rFonts w:ascii="Wingdings" w:hAnsi="Wingdings" w:hint="default"/>
      </w:rPr>
    </w:lvl>
    <w:lvl w:ilvl="3" w:tplc="398065A4" w:tentative="1">
      <w:start w:val="1"/>
      <w:numFmt w:val="bullet"/>
      <w:lvlText w:val=""/>
      <w:lvlJc w:val="left"/>
      <w:pPr>
        <w:ind w:left="3240" w:hanging="360"/>
      </w:pPr>
      <w:rPr>
        <w:rFonts w:ascii="Symbol" w:hAnsi="Symbol" w:hint="default"/>
      </w:rPr>
    </w:lvl>
    <w:lvl w:ilvl="4" w:tplc="B53A02F4" w:tentative="1">
      <w:start w:val="1"/>
      <w:numFmt w:val="bullet"/>
      <w:lvlText w:val="o"/>
      <w:lvlJc w:val="left"/>
      <w:pPr>
        <w:ind w:left="3960" w:hanging="360"/>
      </w:pPr>
      <w:rPr>
        <w:rFonts w:ascii="Courier New" w:hAnsi="Courier New" w:cs="Courier New" w:hint="default"/>
      </w:rPr>
    </w:lvl>
    <w:lvl w:ilvl="5" w:tplc="ADC0376A" w:tentative="1">
      <w:start w:val="1"/>
      <w:numFmt w:val="bullet"/>
      <w:lvlText w:val=""/>
      <w:lvlJc w:val="left"/>
      <w:pPr>
        <w:ind w:left="4680" w:hanging="360"/>
      </w:pPr>
      <w:rPr>
        <w:rFonts w:ascii="Wingdings" w:hAnsi="Wingdings" w:hint="default"/>
      </w:rPr>
    </w:lvl>
    <w:lvl w:ilvl="6" w:tplc="2B84C090" w:tentative="1">
      <w:start w:val="1"/>
      <w:numFmt w:val="bullet"/>
      <w:lvlText w:val=""/>
      <w:lvlJc w:val="left"/>
      <w:pPr>
        <w:ind w:left="5400" w:hanging="360"/>
      </w:pPr>
      <w:rPr>
        <w:rFonts w:ascii="Symbol" w:hAnsi="Symbol" w:hint="default"/>
      </w:rPr>
    </w:lvl>
    <w:lvl w:ilvl="7" w:tplc="EBB646A6" w:tentative="1">
      <w:start w:val="1"/>
      <w:numFmt w:val="bullet"/>
      <w:lvlText w:val="o"/>
      <w:lvlJc w:val="left"/>
      <w:pPr>
        <w:ind w:left="6120" w:hanging="360"/>
      </w:pPr>
      <w:rPr>
        <w:rFonts w:ascii="Courier New" w:hAnsi="Courier New" w:cs="Courier New" w:hint="default"/>
      </w:rPr>
    </w:lvl>
    <w:lvl w:ilvl="8" w:tplc="A3208FCE" w:tentative="1">
      <w:start w:val="1"/>
      <w:numFmt w:val="bullet"/>
      <w:lvlText w:val=""/>
      <w:lvlJc w:val="left"/>
      <w:pPr>
        <w:ind w:left="6840" w:hanging="360"/>
      </w:pPr>
      <w:rPr>
        <w:rFonts w:ascii="Wingdings" w:hAnsi="Wingdings" w:hint="default"/>
      </w:rPr>
    </w:lvl>
  </w:abstractNum>
  <w:abstractNum w:abstractNumId="1" w15:restartNumberingAfterBreak="0">
    <w:nsid w:val="125E64BC"/>
    <w:multiLevelType w:val="hybridMultilevel"/>
    <w:tmpl w:val="A4B063FA"/>
    <w:lvl w:ilvl="0" w:tplc="B4DA96C4">
      <w:start w:val="1"/>
      <w:numFmt w:val="bullet"/>
      <w:lvlText w:val=""/>
      <w:lvlJc w:val="left"/>
      <w:pPr>
        <w:ind w:left="720" w:hanging="360"/>
      </w:pPr>
      <w:rPr>
        <w:rFonts w:ascii="Symbol" w:hAnsi="Symbol" w:hint="default"/>
      </w:rPr>
    </w:lvl>
    <w:lvl w:ilvl="1" w:tplc="52DC1EB0" w:tentative="1">
      <w:start w:val="1"/>
      <w:numFmt w:val="bullet"/>
      <w:lvlText w:val="o"/>
      <w:lvlJc w:val="left"/>
      <w:pPr>
        <w:ind w:left="1440" w:hanging="360"/>
      </w:pPr>
      <w:rPr>
        <w:rFonts w:ascii="Courier New" w:hAnsi="Courier New" w:cs="Courier New" w:hint="default"/>
      </w:rPr>
    </w:lvl>
    <w:lvl w:ilvl="2" w:tplc="9A6EDBEE" w:tentative="1">
      <w:start w:val="1"/>
      <w:numFmt w:val="bullet"/>
      <w:lvlText w:val=""/>
      <w:lvlJc w:val="left"/>
      <w:pPr>
        <w:ind w:left="2160" w:hanging="360"/>
      </w:pPr>
      <w:rPr>
        <w:rFonts w:ascii="Wingdings" w:hAnsi="Wingdings" w:hint="default"/>
      </w:rPr>
    </w:lvl>
    <w:lvl w:ilvl="3" w:tplc="EB026790" w:tentative="1">
      <w:start w:val="1"/>
      <w:numFmt w:val="bullet"/>
      <w:lvlText w:val=""/>
      <w:lvlJc w:val="left"/>
      <w:pPr>
        <w:ind w:left="2880" w:hanging="360"/>
      </w:pPr>
      <w:rPr>
        <w:rFonts w:ascii="Symbol" w:hAnsi="Symbol" w:hint="default"/>
      </w:rPr>
    </w:lvl>
    <w:lvl w:ilvl="4" w:tplc="9774B222" w:tentative="1">
      <w:start w:val="1"/>
      <w:numFmt w:val="bullet"/>
      <w:lvlText w:val="o"/>
      <w:lvlJc w:val="left"/>
      <w:pPr>
        <w:ind w:left="3600" w:hanging="360"/>
      </w:pPr>
      <w:rPr>
        <w:rFonts w:ascii="Courier New" w:hAnsi="Courier New" w:cs="Courier New" w:hint="default"/>
      </w:rPr>
    </w:lvl>
    <w:lvl w:ilvl="5" w:tplc="5332FC92" w:tentative="1">
      <w:start w:val="1"/>
      <w:numFmt w:val="bullet"/>
      <w:lvlText w:val=""/>
      <w:lvlJc w:val="left"/>
      <w:pPr>
        <w:ind w:left="4320" w:hanging="360"/>
      </w:pPr>
      <w:rPr>
        <w:rFonts w:ascii="Wingdings" w:hAnsi="Wingdings" w:hint="default"/>
      </w:rPr>
    </w:lvl>
    <w:lvl w:ilvl="6" w:tplc="23DE6574" w:tentative="1">
      <w:start w:val="1"/>
      <w:numFmt w:val="bullet"/>
      <w:lvlText w:val=""/>
      <w:lvlJc w:val="left"/>
      <w:pPr>
        <w:ind w:left="5040" w:hanging="360"/>
      </w:pPr>
      <w:rPr>
        <w:rFonts w:ascii="Symbol" w:hAnsi="Symbol" w:hint="default"/>
      </w:rPr>
    </w:lvl>
    <w:lvl w:ilvl="7" w:tplc="A73AFA9E" w:tentative="1">
      <w:start w:val="1"/>
      <w:numFmt w:val="bullet"/>
      <w:lvlText w:val="o"/>
      <w:lvlJc w:val="left"/>
      <w:pPr>
        <w:ind w:left="5760" w:hanging="360"/>
      </w:pPr>
      <w:rPr>
        <w:rFonts w:ascii="Courier New" w:hAnsi="Courier New" w:cs="Courier New" w:hint="default"/>
      </w:rPr>
    </w:lvl>
    <w:lvl w:ilvl="8" w:tplc="35324E2A" w:tentative="1">
      <w:start w:val="1"/>
      <w:numFmt w:val="bullet"/>
      <w:lvlText w:val=""/>
      <w:lvlJc w:val="left"/>
      <w:pPr>
        <w:ind w:left="6480" w:hanging="360"/>
      </w:pPr>
      <w:rPr>
        <w:rFonts w:ascii="Wingdings" w:hAnsi="Wingdings" w:hint="default"/>
      </w:rPr>
    </w:lvl>
  </w:abstractNum>
  <w:abstractNum w:abstractNumId="2" w15:restartNumberingAfterBreak="0">
    <w:nsid w:val="1478067D"/>
    <w:multiLevelType w:val="hybridMultilevel"/>
    <w:tmpl w:val="9FB67F76"/>
    <w:lvl w:ilvl="0" w:tplc="BFFA5D22">
      <w:start w:val="1"/>
      <w:numFmt w:val="decimal"/>
      <w:lvlText w:val="%1."/>
      <w:lvlJc w:val="left"/>
      <w:pPr>
        <w:ind w:left="360" w:hanging="360"/>
      </w:pPr>
      <w:rPr>
        <w:rFonts w:hint="default"/>
      </w:rPr>
    </w:lvl>
    <w:lvl w:ilvl="1" w:tplc="74C4F2FC" w:tentative="1">
      <w:start w:val="1"/>
      <w:numFmt w:val="lowerLetter"/>
      <w:lvlText w:val="%2."/>
      <w:lvlJc w:val="left"/>
      <w:pPr>
        <w:ind w:left="1080" w:hanging="360"/>
      </w:pPr>
    </w:lvl>
    <w:lvl w:ilvl="2" w:tplc="7592FC62" w:tentative="1">
      <w:start w:val="1"/>
      <w:numFmt w:val="lowerRoman"/>
      <w:lvlText w:val="%3."/>
      <w:lvlJc w:val="right"/>
      <w:pPr>
        <w:ind w:left="1800" w:hanging="180"/>
      </w:pPr>
    </w:lvl>
    <w:lvl w:ilvl="3" w:tplc="FF120D0A" w:tentative="1">
      <w:start w:val="1"/>
      <w:numFmt w:val="decimal"/>
      <w:lvlText w:val="%4."/>
      <w:lvlJc w:val="left"/>
      <w:pPr>
        <w:ind w:left="2520" w:hanging="360"/>
      </w:pPr>
    </w:lvl>
    <w:lvl w:ilvl="4" w:tplc="B704B054" w:tentative="1">
      <w:start w:val="1"/>
      <w:numFmt w:val="lowerLetter"/>
      <w:lvlText w:val="%5."/>
      <w:lvlJc w:val="left"/>
      <w:pPr>
        <w:ind w:left="3240" w:hanging="360"/>
      </w:pPr>
    </w:lvl>
    <w:lvl w:ilvl="5" w:tplc="02CA64EA" w:tentative="1">
      <w:start w:val="1"/>
      <w:numFmt w:val="lowerRoman"/>
      <w:lvlText w:val="%6."/>
      <w:lvlJc w:val="right"/>
      <w:pPr>
        <w:ind w:left="3960" w:hanging="180"/>
      </w:pPr>
    </w:lvl>
    <w:lvl w:ilvl="6" w:tplc="E09A15FC" w:tentative="1">
      <w:start w:val="1"/>
      <w:numFmt w:val="decimal"/>
      <w:lvlText w:val="%7."/>
      <w:lvlJc w:val="left"/>
      <w:pPr>
        <w:ind w:left="4680" w:hanging="360"/>
      </w:pPr>
    </w:lvl>
    <w:lvl w:ilvl="7" w:tplc="C11A9EE4" w:tentative="1">
      <w:start w:val="1"/>
      <w:numFmt w:val="lowerLetter"/>
      <w:lvlText w:val="%8."/>
      <w:lvlJc w:val="left"/>
      <w:pPr>
        <w:ind w:left="5400" w:hanging="360"/>
      </w:pPr>
    </w:lvl>
    <w:lvl w:ilvl="8" w:tplc="23E0C052" w:tentative="1">
      <w:start w:val="1"/>
      <w:numFmt w:val="lowerRoman"/>
      <w:lvlText w:val="%9."/>
      <w:lvlJc w:val="right"/>
      <w:pPr>
        <w:ind w:left="6120" w:hanging="180"/>
      </w:pPr>
    </w:lvl>
  </w:abstractNum>
  <w:abstractNum w:abstractNumId="3" w15:restartNumberingAfterBreak="0">
    <w:nsid w:val="24A61D63"/>
    <w:multiLevelType w:val="hybridMultilevel"/>
    <w:tmpl w:val="36769D4C"/>
    <w:lvl w:ilvl="0" w:tplc="F1421CC6">
      <w:start w:val="1"/>
      <w:numFmt w:val="bullet"/>
      <w:lvlText w:val=""/>
      <w:lvlJc w:val="left"/>
      <w:pPr>
        <w:ind w:left="720" w:hanging="360"/>
      </w:pPr>
      <w:rPr>
        <w:rFonts w:ascii="Symbol" w:hAnsi="Symbol" w:hint="default"/>
      </w:rPr>
    </w:lvl>
    <w:lvl w:ilvl="1" w:tplc="5BA06F02" w:tentative="1">
      <w:start w:val="1"/>
      <w:numFmt w:val="bullet"/>
      <w:lvlText w:val="o"/>
      <w:lvlJc w:val="left"/>
      <w:pPr>
        <w:ind w:left="1440" w:hanging="360"/>
      </w:pPr>
      <w:rPr>
        <w:rFonts w:ascii="Courier New" w:hAnsi="Courier New" w:cs="Courier New" w:hint="default"/>
      </w:rPr>
    </w:lvl>
    <w:lvl w:ilvl="2" w:tplc="1EE6B2DA" w:tentative="1">
      <w:start w:val="1"/>
      <w:numFmt w:val="bullet"/>
      <w:lvlText w:val=""/>
      <w:lvlJc w:val="left"/>
      <w:pPr>
        <w:ind w:left="2160" w:hanging="360"/>
      </w:pPr>
      <w:rPr>
        <w:rFonts w:ascii="Wingdings" w:hAnsi="Wingdings" w:hint="default"/>
      </w:rPr>
    </w:lvl>
    <w:lvl w:ilvl="3" w:tplc="F8C0909C" w:tentative="1">
      <w:start w:val="1"/>
      <w:numFmt w:val="bullet"/>
      <w:lvlText w:val=""/>
      <w:lvlJc w:val="left"/>
      <w:pPr>
        <w:ind w:left="2880" w:hanging="360"/>
      </w:pPr>
      <w:rPr>
        <w:rFonts w:ascii="Symbol" w:hAnsi="Symbol" w:hint="default"/>
      </w:rPr>
    </w:lvl>
    <w:lvl w:ilvl="4" w:tplc="3C142012" w:tentative="1">
      <w:start w:val="1"/>
      <w:numFmt w:val="bullet"/>
      <w:lvlText w:val="o"/>
      <w:lvlJc w:val="left"/>
      <w:pPr>
        <w:ind w:left="3600" w:hanging="360"/>
      </w:pPr>
      <w:rPr>
        <w:rFonts w:ascii="Courier New" w:hAnsi="Courier New" w:cs="Courier New" w:hint="default"/>
      </w:rPr>
    </w:lvl>
    <w:lvl w:ilvl="5" w:tplc="C46AD170" w:tentative="1">
      <w:start w:val="1"/>
      <w:numFmt w:val="bullet"/>
      <w:lvlText w:val=""/>
      <w:lvlJc w:val="left"/>
      <w:pPr>
        <w:ind w:left="4320" w:hanging="360"/>
      </w:pPr>
      <w:rPr>
        <w:rFonts w:ascii="Wingdings" w:hAnsi="Wingdings" w:hint="default"/>
      </w:rPr>
    </w:lvl>
    <w:lvl w:ilvl="6" w:tplc="74B22FDC" w:tentative="1">
      <w:start w:val="1"/>
      <w:numFmt w:val="bullet"/>
      <w:lvlText w:val=""/>
      <w:lvlJc w:val="left"/>
      <w:pPr>
        <w:ind w:left="5040" w:hanging="360"/>
      </w:pPr>
      <w:rPr>
        <w:rFonts w:ascii="Symbol" w:hAnsi="Symbol" w:hint="default"/>
      </w:rPr>
    </w:lvl>
    <w:lvl w:ilvl="7" w:tplc="81F61A06" w:tentative="1">
      <w:start w:val="1"/>
      <w:numFmt w:val="bullet"/>
      <w:lvlText w:val="o"/>
      <w:lvlJc w:val="left"/>
      <w:pPr>
        <w:ind w:left="5760" w:hanging="360"/>
      </w:pPr>
      <w:rPr>
        <w:rFonts w:ascii="Courier New" w:hAnsi="Courier New" w:cs="Courier New" w:hint="default"/>
      </w:rPr>
    </w:lvl>
    <w:lvl w:ilvl="8" w:tplc="B12EBEC6" w:tentative="1">
      <w:start w:val="1"/>
      <w:numFmt w:val="bullet"/>
      <w:lvlText w:val=""/>
      <w:lvlJc w:val="left"/>
      <w:pPr>
        <w:ind w:left="6480" w:hanging="360"/>
      </w:pPr>
      <w:rPr>
        <w:rFonts w:ascii="Wingdings" w:hAnsi="Wingdings" w:hint="default"/>
      </w:rPr>
    </w:lvl>
  </w:abstractNum>
  <w:abstractNum w:abstractNumId="4" w15:restartNumberingAfterBreak="0">
    <w:nsid w:val="2F047978"/>
    <w:multiLevelType w:val="hybridMultilevel"/>
    <w:tmpl w:val="7E889D80"/>
    <w:lvl w:ilvl="0" w:tplc="C82E086C">
      <w:start w:val="1"/>
      <w:numFmt w:val="bullet"/>
      <w:lvlText w:val=""/>
      <w:lvlJc w:val="left"/>
      <w:pPr>
        <w:ind w:left="1440" w:hanging="360"/>
      </w:pPr>
      <w:rPr>
        <w:rFonts w:ascii="Symbol" w:hAnsi="Symbol" w:hint="default"/>
      </w:rPr>
    </w:lvl>
    <w:lvl w:ilvl="1" w:tplc="5540D038" w:tentative="1">
      <w:start w:val="1"/>
      <w:numFmt w:val="bullet"/>
      <w:lvlText w:val="o"/>
      <w:lvlJc w:val="left"/>
      <w:pPr>
        <w:ind w:left="2160" w:hanging="360"/>
      </w:pPr>
      <w:rPr>
        <w:rFonts w:ascii="Courier New" w:hAnsi="Courier New" w:cs="Courier New" w:hint="default"/>
      </w:rPr>
    </w:lvl>
    <w:lvl w:ilvl="2" w:tplc="84064C5A" w:tentative="1">
      <w:start w:val="1"/>
      <w:numFmt w:val="bullet"/>
      <w:lvlText w:val=""/>
      <w:lvlJc w:val="left"/>
      <w:pPr>
        <w:ind w:left="2880" w:hanging="360"/>
      </w:pPr>
      <w:rPr>
        <w:rFonts w:ascii="Wingdings" w:hAnsi="Wingdings" w:hint="default"/>
      </w:rPr>
    </w:lvl>
    <w:lvl w:ilvl="3" w:tplc="75188564" w:tentative="1">
      <w:start w:val="1"/>
      <w:numFmt w:val="bullet"/>
      <w:lvlText w:val=""/>
      <w:lvlJc w:val="left"/>
      <w:pPr>
        <w:ind w:left="3600" w:hanging="360"/>
      </w:pPr>
      <w:rPr>
        <w:rFonts w:ascii="Symbol" w:hAnsi="Symbol" w:hint="default"/>
      </w:rPr>
    </w:lvl>
    <w:lvl w:ilvl="4" w:tplc="C30052C0" w:tentative="1">
      <w:start w:val="1"/>
      <w:numFmt w:val="bullet"/>
      <w:lvlText w:val="o"/>
      <w:lvlJc w:val="left"/>
      <w:pPr>
        <w:ind w:left="4320" w:hanging="360"/>
      </w:pPr>
      <w:rPr>
        <w:rFonts w:ascii="Courier New" w:hAnsi="Courier New" w:cs="Courier New" w:hint="default"/>
      </w:rPr>
    </w:lvl>
    <w:lvl w:ilvl="5" w:tplc="F592AB22" w:tentative="1">
      <w:start w:val="1"/>
      <w:numFmt w:val="bullet"/>
      <w:lvlText w:val=""/>
      <w:lvlJc w:val="left"/>
      <w:pPr>
        <w:ind w:left="5040" w:hanging="360"/>
      </w:pPr>
      <w:rPr>
        <w:rFonts w:ascii="Wingdings" w:hAnsi="Wingdings" w:hint="default"/>
      </w:rPr>
    </w:lvl>
    <w:lvl w:ilvl="6" w:tplc="A15E26B2" w:tentative="1">
      <w:start w:val="1"/>
      <w:numFmt w:val="bullet"/>
      <w:lvlText w:val=""/>
      <w:lvlJc w:val="left"/>
      <w:pPr>
        <w:ind w:left="5760" w:hanging="360"/>
      </w:pPr>
      <w:rPr>
        <w:rFonts w:ascii="Symbol" w:hAnsi="Symbol" w:hint="default"/>
      </w:rPr>
    </w:lvl>
    <w:lvl w:ilvl="7" w:tplc="EBF84770" w:tentative="1">
      <w:start w:val="1"/>
      <w:numFmt w:val="bullet"/>
      <w:lvlText w:val="o"/>
      <w:lvlJc w:val="left"/>
      <w:pPr>
        <w:ind w:left="6480" w:hanging="360"/>
      </w:pPr>
      <w:rPr>
        <w:rFonts w:ascii="Courier New" w:hAnsi="Courier New" w:cs="Courier New" w:hint="default"/>
      </w:rPr>
    </w:lvl>
    <w:lvl w:ilvl="8" w:tplc="26447046" w:tentative="1">
      <w:start w:val="1"/>
      <w:numFmt w:val="bullet"/>
      <w:lvlText w:val=""/>
      <w:lvlJc w:val="left"/>
      <w:pPr>
        <w:ind w:left="7200" w:hanging="360"/>
      </w:pPr>
      <w:rPr>
        <w:rFonts w:ascii="Wingdings" w:hAnsi="Wingdings" w:hint="default"/>
      </w:rPr>
    </w:lvl>
  </w:abstractNum>
  <w:abstractNum w:abstractNumId="5" w15:restartNumberingAfterBreak="0">
    <w:nsid w:val="3C9B5536"/>
    <w:multiLevelType w:val="hybridMultilevel"/>
    <w:tmpl w:val="CBCCF77E"/>
    <w:lvl w:ilvl="0" w:tplc="B9F6C944">
      <w:start w:val="1"/>
      <w:numFmt w:val="upperLetter"/>
      <w:lvlText w:val="%1."/>
      <w:lvlJc w:val="left"/>
      <w:pPr>
        <w:ind w:left="720" w:hanging="360"/>
      </w:pPr>
      <w:rPr>
        <w:rFonts w:hint="default"/>
      </w:rPr>
    </w:lvl>
    <w:lvl w:ilvl="1" w:tplc="CF661AC4" w:tentative="1">
      <w:start w:val="1"/>
      <w:numFmt w:val="lowerLetter"/>
      <w:lvlText w:val="%2."/>
      <w:lvlJc w:val="left"/>
      <w:pPr>
        <w:ind w:left="1440" w:hanging="360"/>
      </w:pPr>
    </w:lvl>
    <w:lvl w:ilvl="2" w:tplc="38E2B2CC" w:tentative="1">
      <w:start w:val="1"/>
      <w:numFmt w:val="lowerRoman"/>
      <w:lvlText w:val="%3."/>
      <w:lvlJc w:val="right"/>
      <w:pPr>
        <w:ind w:left="2160" w:hanging="180"/>
      </w:pPr>
    </w:lvl>
    <w:lvl w:ilvl="3" w:tplc="BDA85E5E" w:tentative="1">
      <w:start w:val="1"/>
      <w:numFmt w:val="decimal"/>
      <w:lvlText w:val="%4."/>
      <w:lvlJc w:val="left"/>
      <w:pPr>
        <w:ind w:left="2880" w:hanging="360"/>
      </w:pPr>
    </w:lvl>
    <w:lvl w:ilvl="4" w:tplc="A808E9EC" w:tentative="1">
      <w:start w:val="1"/>
      <w:numFmt w:val="lowerLetter"/>
      <w:lvlText w:val="%5."/>
      <w:lvlJc w:val="left"/>
      <w:pPr>
        <w:ind w:left="3600" w:hanging="360"/>
      </w:pPr>
    </w:lvl>
    <w:lvl w:ilvl="5" w:tplc="C0504674" w:tentative="1">
      <w:start w:val="1"/>
      <w:numFmt w:val="lowerRoman"/>
      <w:lvlText w:val="%6."/>
      <w:lvlJc w:val="right"/>
      <w:pPr>
        <w:ind w:left="4320" w:hanging="180"/>
      </w:pPr>
    </w:lvl>
    <w:lvl w:ilvl="6" w:tplc="3686441E" w:tentative="1">
      <w:start w:val="1"/>
      <w:numFmt w:val="decimal"/>
      <w:lvlText w:val="%7."/>
      <w:lvlJc w:val="left"/>
      <w:pPr>
        <w:ind w:left="5040" w:hanging="360"/>
      </w:pPr>
    </w:lvl>
    <w:lvl w:ilvl="7" w:tplc="B82C16E6" w:tentative="1">
      <w:start w:val="1"/>
      <w:numFmt w:val="lowerLetter"/>
      <w:lvlText w:val="%8."/>
      <w:lvlJc w:val="left"/>
      <w:pPr>
        <w:ind w:left="5760" w:hanging="360"/>
      </w:pPr>
    </w:lvl>
    <w:lvl w:ilvl="8" w:tplc="E26499D8" w:tentative="1">
      <w:start w:val="1"/>
      <w:numFmt w:val="lowerRoman"/>
      <w:lvlText w:val="%9."/>
      <w:lvlJc w:val="right"/>
      <w:pPr>
        <w:ind w:left="6480" w:hanging="180"/>
      </w:pPr>
    </w:lvl>
  </w:abstractNum>
  <w:abstractNum w:abstractNumId="6" w15:restartNumberingAfterBreak="0">
    <w:nsid w:val="404E3973"/>
    <w:multiLevelType w:val="hybridMultilevel"/>
    <w:tmpl w:val="8C6689BE"/>
    <w:lvl w:ilvl="0" w:tplc="0BC85E5C">
      <w:start w:val="1"/>
      <w:numFmt w:val="upperLetter"/>
      <w:lvlText w:val="%1."/>
      <w:lvlJc w:val="left"/>
      <w:pPr>
        <w:ind w:left="720" w:hanging="360"/>
      </w:pPr>
      <w:rPr>
        <w:rFonts w:hint="default"/>
      </w:rPr>
    </w:lvl>
    <w:lvl w:ilvl="1" w:tplc="6944DC20" w:tentative="1">
      <w:start w:val="1"/>
      <w:numFmt w:val="lowerLetter"/>
      <w:lvlText w:val="%2."/>
      <w:lvlJc w:val="left"/>
      <w:pPr>
        <w:ind w:left="1440" w:hanging="360"/>
      </w:pPr>
    </w:lvl>
    <w:lvl w:ilvl="2" w:tplc="49D4B670" w:tentative="1">
      <w:start w:val="1"/>
      <w:numFmt w:val="lowerRoman"/>
      <w:lvlText w:val="%3."/>
      <w:lvlJc w:val="right"/>
      <w:pPr>
        <w:ind w:left="2160" w:hanging="180"/>
      </w:pPr>
    </w:lvl>
    <w:lvl w:ilvl="3" w:tplc="607AAABA" w:tentative="1">
      <w:start w:val="1"/>
      <w:numFmt w:val="decimal"/>
      <w:lvlText w:val="%4."/>
      <w:lvlJc w:val="left"/>
      <w:pPr>
        <w:ind w:left="2880" w:hanging="360"/>
      </w:pPr>
    </w:lvl>
    <w:lvl w:ilvl="4" w:tplc="3766D362" w:tentative="1">
      <w:start w:val="1"/>
      <w:numFmt w:val="lowerLetter"/>
      <w:lvlText w:val="%5."/>
      <w:lvlJc w:val="left"/>
      <w:pPr>
        <w:ind w:left="3600" w:hanging="360"/>
      </w:pPr>
    </w:lvl>
    <w:lvl w:ilvl="5" w:tplc="E1DA063C" w:tentative="1">
      <w:start w:val="1"/>
      <w:numFmt w:val="lowerRoman"/>
      <w:lvlText w:val="%6."/>
      <w:lvlJc w:val="right"/>
      <w:pPr>
        <w:ind w:left="4320" w:hanging="180"/>
      </w:pPr>
    </w:lvl>
    <w:lvl w:ilvl="6" w:tplc="8A4E59F2" w:tentative="1">
      <w:start w:val="1"/>
      <w:numFmt w:val="decimal"/>
      <w:lvlText w:val="%7."/>
      <w:lvlJc w:val="left"/>
      <w:pPr>
        <w:ind w:left="5040" w:hanging="360"/>
      </w:pPr>
    </w:lvl>
    <w:lvl w:ilvl="7" w:tplc="F01C205E" w:tentative="1">
      <w:start w:val="1"/>
      <w:numFmt w:val="lowerLetter"/>
      <w:lvlText w:val="%8."/>
      <w:lvlJc w:val="left"/>
      <w:pPr>
        <w:ind w:left="5760" w:hanging="360"/>
      </w:pPr>
    </w:lvl>
    <w:lvl w:ilvl="8" w:tplc="416AF77E" w:tentative="1">
      <w:start w:val="1"/>
      <w:numFmt w:val="lowerRoman"/>
      <w:lvlText w:val="%9."/>
      <w:lvlJc w:val="right"/>
      <w:pPr>
        <w:ind w:left="6480" w:hanging="180"/>
      </w:pPr>
    </w:lvl>
  </w:abstractNum>
  <w:abstractNum w:abstractNumId="7" w15:restartNumberingAfterBreak="0">
    <w:nsid w:val="50FD43D8"/>
    <w:multiLevelType w:val="hybridMultilevel"/>
    <w:tmpl w:val="00E46F2E"/>
    <w:lvl w:ilvl="0" w:tplc="55A6302A">
      <w:start w:val="1"/>
      <w:numFmt w:val="bullet"/>
      <w:lvlText w:val=""/>
      <w:lvlJc w:val="left"/>
      <w:pPr>
        <w:ind w:left="2160" w:hanging="360"/>
      </w:pPr>
      <w:rPr>
        <w:rFonts w:ascii="Symbol" w:hAnsi="Symbol" w:hint="default"/>
      </w:rPr>
    </w:lvl>
    <w:lvl w:ilvl="1" w:tplc="4B7AF564" w:tentative="1">
      <w:start w:val="1"/>
      <w:numFmt w:val="bullet"/>
      <w:lvlText w:val="o"/>
      <w:lvlJc w:val="left"/>
      <w:pPr>
        <w:ind w:left="2880" w:hanging="360"/>
      </w:pPr>
      <w:rPr>
        <w:rFonts w:ascii="Courier New" w:hAnsi="Courier New" w:hint="default"/>
      </w:rPr>
    </w:lvl>
    <w:lvl w:ilvl="2" w:tplc="8990D40E" w:tentative="1">
      <w:start w:val="1"/>
      <w:numFmt w:val="bullet"/>
      <w:lvlText w:val=""/>
      <w:lvlJc w:val="left"/>
      <w:pPr>
        <w:ind w:left="3600" w:hanging="360"/>
      </w:pPr>
      <w:rPr>
        <w:rFonts w:ascii="Wingdings" w:hAnsi="Wingdings" w:hint="default"/>
      </w:rPr>
    </w:lvl>
    <w:lvl w:ilvl="3" w:tplc="9408A4A0" w:tentative="1">
      <w:start w:val="1"/>
      <w:numFmt w:val="bullet"/>
      <w:lvlText w:val=""/>
      <w:lvlJc w:val="left"/>
      <w:pPr>
        <w:ind w:left="4320" w:hanging="360"/>
      </w:pPr>
      <w:rPr>
        <w:rFonts w:ascii="Symbol" w:hAnsi="Symbol" w:hint="default"/>
      </w:rPr>
    </w:lvl>
    <w:lvl w:ilvl="4" w:tplc="0084147A" w:tentative="1">
      <w:start w:val="1"/>
      <w:numFmt w:val="bullet"/>
      <w:lvlText w:val="o"/>
      <w:lvlJc w:val="left"/>
      <w:pPr>
        <w:ind w:left="5040" w:hanging="360"/>
      </w:pPr>
      <w:rPr>
        <w:rFonts w:ascii="Courier New" w:hAnsi="Courier New" w:hint="default"/>
      </w:rPr>
    </w:lvl>
    <w:lvl w:ilvl="5" w:tplc="0D6A1076" w:tentative="1">
      <w:start w:val="1"/>
      <w:numFmt w:val="bullet"/>
      <w:lvlText w:val=""/>
      <w:lvlJc w:val="left"/>
      <w:pPr>
        <w:ind w:left="5760" w:hanging="360"/>
      </w:pPr>
      <w:rPr>
        <w:rFonts w:ascii="Wingdings" w:hAnsi="Wingdings" w:hint="default"/>
      </w:rPr>
    </w:lvl>
    <w:lvl w:ilvl="6" w:tplc="DF3ECA36" w:tentative="1">
      <w:start w:val="1"/>
      <w:numFmt w:val="bullet"/>
      <w:lvlText w:val=""/>
      <w:lvlJc w:val="left"/>
      <w:pPr>
        <w:ind w:left="6480" w:hanging="360"/>
      </w:pPr>
      <w:rPr>
        <w:rFonts w:ascii="Symbol" w:hAnsi="Symbol" w:hint="default"/>
      </w:rPr>
    </w:lvl>
    <w:lvl w:ilvl="7" w:tplc="057222DE" w:tentative="1">
      <w:start w:val="1"/>
      <w:numFmt w:val="bullet"/>
      <w:lvlText w:val="o"/>
      <w:lvlJc w:val="left"/>
      <w:pPr>
        <w:ind w:left="7200" w:hanging="360"/>
      </w:pPr>
      <w:rPr>
        <w:rFonts w:ascii="Courier New" w:hAnsi="Courier New" w:hint="default"/>
      </w:rPr>
    </w:lvl>
    <w:lvl w:ilvl="8" w:tplc="0492ABF6" w:tentative="1">
      <w:start w:val="1"/>
      <w:numFmt w:val="bullet"/>
      <w:lvlText w:val=""/>
      <w:lvlJc w:val="left"/>
      <w:pPr>
        <w:ind w:left="7920" w:hanging="360"/>
      </w:pPr>
      <w:rPr>
        <w:rFonts w:ascii="Wingdings" w:hAnsi="Wingdings" w:hint="default"/>
      </w:rPr>
    </w:lvl>
  </w:abstractNum>
  <w:abstractNum w:abstractNumId="8" w15:restartNumberingAfterBreak="0">
    <w:nsid w:val="5C811597"/>
    <w:multiLevelType w:val="hybridMultilevel"/>
    <w:tmpl w:val="4E48B8C2"/>
    <w:lvl w:ilvl="0" w:tplc="894CA574">
      <w:start w:val="1"/>
      <w:numFmt w:val="upperLetter"/>
      <w:lvlText w:val="%1."/>
      <w:lvlJc w:val="left"/>
      <w:pPr>
        <w:ind w:left="720" w:hanging="360"/>
      </w:pPr>
      <w:rPr>
        <w:rFonts w:hint="default"/>
      </w:rPr>
    </w:lvl>
    <w:lvl w:ilvl="1" w:tplc="F406428E" w:tentative="1">
      <w:start w:val="1"/>
      <w:numFmt w:val="lowerLetter"/>
      <w:lvlText w:val="%2."/>
      <w:lvlJc w:val="left"/>
      <w:pPr>
        <w:ind w:left="1440" w:hanging="360"/>
      </w:pPr>
    </w:lvl>
    <w:lvl w:ilvl="2" w:tplc="8D0804B0" w:tentative="1">
      <w:start w:val="1"/>
      <w:numFmt w:val="lowerRoman"/>
      <w:lvlText w:val="%3."/>
      <w:lvlJc w:val="right"/>
      <w:pPr>
        <w:ind w:left="2160" w:hanging="180"/>
      </w:pPr>
    </w:lvl>
    <w:lvl w:ilvl="3" w:tplc="54BE5A4A" w:tentative="1">
      <w:start w:val="1"/>
      <w:numFmt w:val="decimal"/>
      <w:lvlText w:val="%4."/>
      <w:lvlJc w:val="left"/>
      <w:pPr>
        <w:ind w:left="2880" w:hanging="360"/>
      </w:pPr>
    </w:lvl>
    <w:lvl w:ilvl="4" w:tplc="2676EE6E" w:tentative="1">
      <w:start w:val="1"/>
      <w:numFmt w:val="lowerLetter"/>
      <w:lvlText w:val="%5."/>
      <w:lvlJc w:val="left"/>
      <w:pPr>
        <w:ind w:left="3600" w:hanging="360"/>
      </w:pPr>
    </w:lvl>
    <w:lvl w:ilvl="5" w:tplc="70A01468" w:tentative="1">
      <w:start w:val="1"/>
      <w:numFmt w:val="lowerRoman"/>
      <w:lvlText w:val="%6."/>
      <w:lvlJc w:val="right"/>
      <w:pPr>
        <w:ind w:left="4320" w:hanging="180"/>
      </w:pPr>
    </w:lvl>
    <w:lvl w:ilvl="6" w:tplc="2490EFAA" w:tentative="1">
      <w:start w:val="1"/>
      <w:numFmt w:val="decimal"/>
      <w:lvlText w:val="%7."/>
      <w:lvlJc w:val="left"/>
      <w:pPr>
        <w:ind w:left="5040" w:hanging="360"/>
      </w:pPr>
    </w:lvl>
    <w:lvl w:ilvl="7" w:tplc="DA521D1C" w:tentative="1">
      <w:start w:val="1"/>
      <w:numFmt w:val="lowerLetter"/>
      <w:lvlText w:val="%8."/>
      <w:lvlJc w:val="left"/>
      <w:pPr>
        <w:ind w:left="5760" w:hanging="360"/>
      </w:pPr>
    </w:lvl>
    <w:lvl w:ilvl="8" w:tplc="427616BE" w:tentative="1">
      <w:start w:val="1"/>
      <w:numFmt w:val="lowerRoman"/>
      <w:lvlText w:val="%9."/>
      <w:lvlJc w:val="right"/>
      <w:pPr>
        <w:ind w:left="6480" w:hanging="180"/>
      </w:pPr>
    </w:lvl>
  </w:abstractNum>
  <w:abstractNum w:abstractNumId="9" w15:restartNumberingAfterBreak="0">
    <w:nsid w:val="640D0A31"/>
    <w:multiLevelType w:val="multilevel"/>
    <w:tmpl w:val="65BEADE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64351C9F"/>
    <w:multiLevelType w:val="multilevel"/>
    <w:tmpl w:val="8196B8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6B5208B2"/>
    <w:multiLevelType w:val="hybridMultilevel"/>
    <w:tmpl w:val="EF94B784"/>
    <w:lvl w:ilvl="0" w:tplc="F2BCE0EC">
      <w:start w:val="1"/>
      <w:numFmt w:val="upperLetter"/>
      <w:lvlText w:val="%1t"/>
      <w:lvlJc w:val="left"/>
      <w:pPr>
        <w:ind w:left="440" w:hanging="360"/>
      </w:pPr>
      <w:rPr>
        <w:rFonts w:hint="default"/>
      </w:rPr>
    </w:lvl>
    <w:lvl w:ilvl="1" w:tplc="56AC86BE" w:tentative="1">
      <w:start w:val="1"/>
      <w:numFmt w:val="lowerLetter"/>
      <w:lvlText w:val="%2."/>
      <w:lvlJc w:val="left"/>
      <w:pPr>
        <w:ind w:left="1160" w:hanging="360"/>
      </w:pPr>
    </w:lvl>
    <w:lvl w:ilvl="2" w:tplc="C3669446" w:tentative="1">
      <w:start w:val="1"/>
      <w:numFmt w:val="lowerRoman"/>
      <w:lvlText w:val="%3."/>
      <w:lvlJc w:val="right"/>
      <w:pPr>
        <w:ind w:left="1880" w:hanging="180"/>
      </w:pPr>
    </w:lvl>
    <w:lvl w:ilvl="3" w:tplc="DE0035C8" w:tentative="1">
      <w:start w:val="1"/>
      <w:numFmt w:val="decimal"/>
      <w:lvlText w:val="%4."/>
      <w:lvlJc w:val="left"/>
      <w:pPr>
        <w:ind w:left="2600" w:hanging="360"/>
      </w:pPr>
    </w:lvl>
    <w:lvl w:ilvl="4" w:tplc="87FC6D96" w:tentative="1">
      <w:start w:val="1"/>
      <w:numFmt w:val="lowerLetter"/>
      <w:lvlText w:val="%5."/>
      <w:lvlJc w:val="left"/>
      <w:pPr>
        <w:ind w:left="3320" w:hanging="360"/>
      </w:pPr>
    </w:lvl>
    <w:lvl w:ilvl="5" w:tplc="6B66CA30" w:tentative="1">
      <w:start w:val="1"/>
      <w:numFmt w:val="lowerRoman"/>
      <w:lvlText w:val="%6."/>
      <w:lvlJc w:val="right"/>
      <w:pPr>
        <w:ind w:left="4040" w:hanging="180"/>
      </w:pPr>
    </w:lvl>
    <w:lvl w:ilvl="6" w:tplc="1A28D582" w:tentative="1">
      <w:start w:val="1"/>
      <w:numFmt w:val="decimal"/>
      <w:lvlText w:val="%7."/>
      <w:lvlJc w:val="left"/>
      <w:pPr>
        <w:ind w:left="4760" w:hanging="360"/>
      </w:pPr>
    </w:lvl>
    <w:lvl w:ilvl="7" w:tplc="6004D750" w:tentative="1">
      <w:start w:val="1"/>
      <w:numFmt w:val="lowerLetter"/>
      <w:lvlText w:val="%8."/>
      <w:lvlJc w:val="left"/>
      <w:pPr>
        <w:ind w:left="5480" w:hanging="360"/>
      </w:pPr>
    </w:lvl>
    <w:lvl w:ilvl="8" w:tplc="A7FE5B00" w:tentative="1">
      <w:start w:val="1"/>
      <w:numFmt w:val="lowerRoman"/>
      <w:lvlText w:val="%9."/>
      <w:lvlJc w:val="right"/>
      <w:pPr>
        <w:ind w:left="6200" w:hanging="180"/>
      </w:pPr>
    </w:lvl>
  </w:abstractNum>
  <w:abstractNum w:abstractNumId="12" w15:restartNumberingAfterBreak="0">
    <w:nsid w:val="7B47206B"/>
    <w:multiLevelType w:val="hybridMultilevel"/>
    <w:tmpl w:val="058C0FC8"/>
    <w:lvl w:ilvl="0" w:tplc="08609D0E">
      <w:numFmt w:val="bullet"/>
      <w:lvlText w:val="·"/>
      <w:lvlJc w:val="left"/>
      <w:pPr>
        <w:ind w:left="1080" w:hanging="360"/>
      </w:pPr>
      <w:rPr>
        <w:rFonts w:ascii="Times New Roman" w:eastAsia="Times New Roman" w:hAnsi="Times New Roman" w:cs="Times New Roman" w:hint="default"/>
        <w:color w:val="262626"/>
        <w:sz w:val="20"/>
      </w:rPr>
    </w:lvl>
    <w:lvl w:ilvl="1" w:tplc="A32A012A" w:tentative="1">
      <w:start w:val="1"/>
      <w:numFmt w:val="bullet"/>
      <w:lvlText w:val="o"/>
      <w:lvlJc w:val="left"/>
      <w:pPr>
        <w:ind w:left="1800" w:hanging="360"/>
      </w:pPr>
      <w:rPr>
        <w:rFonts w:ascii="Courier New" w:hAnsi="Courier New" w:cs="Courier New" w:hint="default"/>
      </w:rPr>
    </w:lvl>
    <w:lvl w:ilvl="2" w:tplc="02A6E348" w:tentative="1">
      <w:start w:val="1"/>
      <w:numFmt w:val="bullet"/>
      <w:lvlText w:val=""/>
      <w:lvlJc w:val="left"/>
      <w:pPr>
        <w:ind w:left="2520" w:hanging="360"/>
      </w:pPr>
      <w:rPr>
        <w:rFonts w:ascii="Wingdings" w:hAnsi="Wingdings" w:hint="default"/>
      </w:rPr>
    </w:lvl>
    <w:lvl w:ilvl="3" w:tplc="EF4E3C0C" w:tentative="1">
      <w:start w:val="1"/>
      <w:numFmt w:val="bullet"/>
      <w:lvlText w:val=""/>
      <w:lvlJc w:val="left"/>
      <w:pPr>
        <w:ind w:left="3240" w:hanging="360"/>
      </w:pPr>
      <w:rPr>
        <w:rFonts w:ascii="Symbol" w:hAnsi="Symbol" w:hint="default"/>
      </w:rPr>
    </w:lvl>
    <w:lvl w:ilvl="4" w:tplc="FEB055E6" w:tentative="1">
      <w:start w:val="1"/>
      <w:numFmt w:val="bullet"/>
      <w:lvlText w:val="o"/>
      <w:lvlJc w:val="left"/>
      <w:pPr>
        <w:ind w:left="3960" w:hanging="360"/>
      </w:pPr>
      <w:rPr>
        <w:rFonts w:ascii="Courier New" w:hAnsi="Courier New" w:cs="Courier New" w:hint="default"/>
      </w:rPr>
    </w:lvl>
    <w:lvl w:ilvl="5" w:tplc="DF648990" w:tentative="1">
      <w:start w:val="1"/>
      <w:numFmt w:val="bullet"/>
      <w:lvlText w:val=""/>
      <w:lvlJc w:val="left"/>
      <w:pPr>
        <w:ind w:left="4680" w:hanging="360"/>
      </w:pPr>
      <w:rPr>
        <w:rFonts w:ascii="Wingdings" w:hAnsi="Wingdings" w:hint="default"/>
      </w:rPr>
    </w:lvl>
    <w:lvl w:ilvl="6" w:tplc="CB9A6092" w:tentative="1">
      <w:start w:val="1"/>
      <w:numFmt w:val="bullet"/>
      <w:lvlText w:val=""/>
      <w:lvlJc w:val="left"/>
      <w:pPr>
        <w:ind w:left="5400" w:hanging="360"/>
      </w:pPr>
      <w:rPr>
        <w:rFonts w:ascii="Symbol" w:hAnsi="Symbol" w:hint="default"/>
      </w:rPr>
    </w:lvl>
    <w:lvl w:ilvl="7" w:tplc="2354CA0E" w:tentative="1">
      <w:start w:val="1"/>
      <w:numFmt w:val="bullet"/>
      <w:lvlText w:val="o"/>
      <w:lvlJc w:val="left"/>
      <w:pPr>
        <w:ind w:left="6120" w:hanging="360"/>
      </w:pPr>
      <w:rPr>
        <w:rFonts w:ascii="Courier New" w:hAnsi="Courier New" w:cs="Courier New" w:hint="default"/>
      </w:rPr>
    </w:lvl>
    <w:lvl w:ilvl="8" w:tplc="2800F6F6" w:tentative="1">
      <w:start w:val="1"/>
      <w:numFmt w:val="bullet"/>
      <w:lvlText w:val=""/>
      <w:lvlJc w:val="left"/>
      <w:pPr>
        <w:ind w:left="6840" w:hanging="360"/>
      </w:pPr>
      <w:rPr>
        <w:rFonts w:ascii="Wingdings" w:hAnsi="Wingdings" w:hint="default"/>
      </w:rPr>
    </w:lvl>
  </w:abstractNum>
  <w:num w:numId="1" w16cid:durableId="297732227">
    <w:abstractNumId w:val="2"/>
  </w:num>
  <w:num w:numId="2" w16cid:durableId="1393772370">
    <w:abstractNumId w:val="1"/>
  </w:num>
  <w:num w:numId="3" w16cid:durableId="1408570948">
    <w:abstractNumId w:val="11"/>
  </w:num>
  <w:num w:numId="4" w16cid:durableId="1759667929">
    <w:abstractNumId w:val="5"/>
  </w:num>
  <w:num w:numId="5" w16cid:durableId="1018770378">
    <w:abstractNumId w:val="6"/>
  </w:num>
  <w:num w:numId="6" w16cid:durableId="850414573">
    <w:abstractNumId w:val="8"/>
  </w:num>
  <w:num w:numId="7" w16cid:durableId="2011642959">
    <w:abstractNumId w:val="9"/>
  </w:num>
  <w:num w:numId="8" w16cid:durableId="2055083927">
    <w:abstractNumId w:val="10"/>
  </w:num>
  <w:num w:numId="9" w16cid:durableId="1510875600">
    <w:abstractNumId w:val="3"/>
  </w:num>
  <w:num w:numId="10" w16cid:durableId="726804828">
    <w:abstractNumId w:val="7"/>
  </w:num>
  <w:num w:numId="11" w16cid:durableId="91896918">
    <w:abstractNumId w:val="4"/>
  </w:num>
  <w:num w:numId="12" w16cid:durableId="1979339549">
    <w:abstractNumId w:val="12"/>
  </w:num>
  <w:num w:numId="13" w16cid:durableId="113102136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8"/>
  <w:removeDateAndTime/>
  <w:bordersDoNotSurroundHeader/>
  <w:bordersDoNotSurroundFooter/>
  <w:proofState w:spelling="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NbOwBJJGZubGpubmBko6SsGpxcWZ+XkgBaa1AAphUPUsAAAA"/>
  </w:docVars>
  <w:rsids>
    <w:rsidRoot w:val="008A6077"/>
    <w:rsid w:val="0000546F"/>
    <w:rsid w:val="000228E2"/>
    <w:rsid w:val="000269C0"/>
    <w:rsid w:val="00031829"/>
    <w:rsid w:val="000379AB"/>
    <w:rsid w:val="00040CB1"/>
    <w:rsid w:val="00046B15"/>
    <w:rsid w:val="00073648"/>
    <w:rsid w:val="0007414F"/>
    <w:rsid w:val="00074999"/>
    <w:rsid w:val="00075E0F"/>
    <w:rsid w:val="000762EE"/>
    <w:rsid w:val="00080586"/>
    <w:rsid w:val="00080F87"/>
    <w:rsid w:val="000837EC"/>
    <w:rsid w:val="000845F7"/>
    <w:rsid w:val="00085D48"/>
    <w:rsid w:val="000925F9"/>
    <w:rsid w:val="000A5770"/>
    <w:rsid w:val="000A716E"/>
    <w:rsid w:val="000B3C8F"/>
    <w:rsid w:val="000B3E79"/>
    <w:rsid w:val="000B5EFF"/>
    <w:rsid w:val="000B6DFC"/>
    <w:rsid w:val="000C392A"/>
    <w:rsid w:val="000C481E"/>
    <w:rsid w:val="000C63E6"/>
    <w:rsid w:val="000D0DA9"/>
    <w:rsid w:val="000D671A"/>
    <w:rsid w:val="000D7DAA"/>
    <w:rsid w:val="000E53FB"/>
    <w:rsid w:val="000E66CD"/>
    <w:rsid w:val="000F491E"/>
    <w:rsid w:val="00104CDA"/>
    <w:rsid w:val="00106B2B"/>
    <w:rsid w:val="00113222"/>
    <w:rsid w:val="00121936"/>
    <w:rsid w:val="00124D96"/>
    <w:rsid w:val="0013328F"/>
    <w:rsid w:val="00135106"/>
    <w:rsid w:val="00141140"/>
    <w:rsid w:val="00151C77"/>
    <w:rsid w:val="00153B71"/>
    <w:rsid w:val="001711A6"/>
    <w:rsid w:val="001726CC"/>
    <w:rsid w:val="00177F00"/>
    <w:rsid w:val="001803AF"/>
    <w:rsid w:val="00180DE2"/>
    <w:rsid w:val="00182E88"/>
    <w:rsid w:val="001848D3"/>
    <w:rsid w:val="00185DE9"/>
    <w:rsid w:val="001868E8"/>
    <w:rsid w:val="001921A8"/>
    <w:rsid w:val="00192494"/>
    <w:rsid w:val="00193274"/>
    <w:rsid w:val="001942C4"/>
    <w:rsid w:val="001967F8"/>
    <w:rsid w:val="00196CDC"/>
    <w:rsid w:val="001A657C"/>
    <w:rsid w:val="001B2554"/>
    <w:rsid w:val="001C2B0D"/>
    <w:rsid w:val="001D0E78"/>
    <w:rsid w:val="001D2ED3"/>
    <w:rsid w:val="001E33EF"/>
    <w:rsid w:val="001F3620"/>
    <w:rsid w:val="00202511"/>
    <w:rsid w:val="00205265"/>
    <w:rsid w:val="002079CD"/>
    <w:rsid w:val="002112B8"/>
    <w:rsid w:val="00211955"/>
    <w:rsid w:val="00230CEB"/>
    <w:rsid w:val="002362C5"/>
    <w:rsid w:val="00240493"/>
    <w:rsid w:val="0024065E"/>
    <w:rsid w:val="00245120"/>
    <w:rsid w:val="00246651"/>
    <w:rsid w:val="00253C4C"/>
    <w:rsid w:val="00257684"/>
    <w:rsid w:val="00260567"/>
    <w:rsid w:val="002612C7"/>
    <w:rsid w:val="0026287A"/>
    <w:rsid w:val="00267844"/>
    <w:rsid w:val="0027358A"/>
    <w:rsid w:val="0027540F"/>
    <w:rsid w:val="0027708D"/>
    <w:rsid w:val="00277C63"/>
    <w:rsid w:val="0028070D"/>
    <w:rsid w:val="002850E6"/>
    <w:rsid w:val="00285ABB"/>
    <w:rsid w:val="002861D2"/>
    <w:rsid w:val="002938F9"/>
    <w:rsid w:val="00295033"/>
    <w:rsid w:val="00297BA8"/>
    <w:rsid w:val="00297C5E"/>
    <w:rsid w:val="002A258D"/>
    <w:rsid w:val="002B2131"/>
    <w:rsid w:val="002B2A0B"/>
    <w:rsid w:val="002B50F2"/>
    <w:rsid w:val="002B57B8"/>
    <w:rsid w:val="002B616B"/>
    <w:rsid w:val="002B6F74"/>
    <w:rsid w:val="002C2484"/>
    <w:rsid w:val="002C3263"/>
    <w:rsid w:val="002C36CC"/>
    <w:rsid w:val="002C419E"/>
    <w:rsid w:val="002D163B"/>
    <w:rsid w:val="002D3E4C"/>
    <w:rsid w:val="002E3F30"/>
    <w:rsid w:val="002E71A7"/>
    <w:rsid w:val="002E7898"/>
    <w:rsid w:val="002F2289"/>
    <w:rsid w:val="002F2582"/>
    <w:rsid w:val="002F2FE3"/>
    <w:rsid w:val="002F3B11"/>
    <w:rsid w:val="002F6E5E"/>
    <w:rsid w:val="00304A6B"/>
    <w:rsid w:val="003054AB"/>
    <w:rsid w:val="00305BE7"/>
    <w:rsid w:val="003063C7"/>
    <w:rsid w:val="003137C3"/>
    <w:rsid w:val="00313D1D"/>
    <w:rsid w:val="003143A9"/>
    <w:rsid w:val="00317028"/>
    <w:rsid w:val="0031757B"/>
    <w:rsid w:val="00321596"/>
    <w:rsid w:val="003260A7"/>
    <w:rsid w:val="0033093A"/>
    <w:rsid w:val="00333A4E"/>
    <w:rsid w:val="00335262"/>
    <w:rsid w:val="00335620"/>
    <w:rsid w:val="00342157"/>
    <w:rsid w:val="003456CE"/>
    <w:rsid w:val="003476A0"/>
    <w:rsid w:val="003477FB"/>
    <w:rsid w:val="00352C05"/>
    <w:rsid w:val="00356341"/>
    <w:rsid w:val="00364A8D"/>
    <w:rsid w:val="00364E5C"/>
    <w:rsid w:val="0036573B"/>
    <w:rsid w:val="00366917"/>
    <w:rsid w:val="00373053"/>
    <w:rsid w:val="0037331E"/>
    <w:rsid w:val="0037466A"/>
    <w:rsid w:val="00381D7C"/>
    <w:rsid w:val="00383091"/>
    <w:rsid w:val="003838DA"/>
    <w:rsid w:val="0038427D"/>
    <w:rsid w:val="003873CA"/>
    <w:rsid w:val="00387E2C"/>
    <w:rsid w:val="00396520"/>
    <w:rsid w:val="0039708D"/>
    <w:rsid w:val="003A6570"/>
    <w:rsid w:val="003B4A80"/>
    <w:rsid w:val="003B6352"/>
    <w:rsid w:val="003B6407"/>
    <w:rsid w:val="003C5C0B"/>
    <w:rsid w:val="003C71F1"/>
    <w:rsid w:val="003D1685"/>
    <w:rsid w:val="003D299B"/>
    <w:rsid w:val="003D3FC5"/>
    <w:rsid w:val="003D4E92"/>
    <w:rsid w:val="003E1813"/>
    <w:rsid w:val="003E231D"/>
    <w:rsid w:val="003E425C"/>
    <w:rsid w:val="003E660A"/>
    <w:rsid w:val="003F199B"/>
    <w:rsid w:val="003F4A22"/>
    <w:rsid w:val="003F5B5D"/>
    <w:rsid w:val="00400425"/>
    <w:rsid w:val="004009A6"/>
    <w:rsid w:val="00401FAD"/>
    <w:rsid w:val="0040458E"/>
    <w:rsid w:val="00416C7D"/>
    <w:rsid w:val="004221FF"/>
    <w:rsid w:val="0043075E"/>
    <w:rsid w:val="0043145B"/>
    <w:rsid w:val="0043268F"/>
    <w:rsid w:val="00440A22"/>
    <w:rsid w:val="0044180B"/>
    <w:rsid w:val="00446E83"/>
    <w:rsid w:val="00447BFB"/>
    <w:rsid w:val="004526F3"/>
    <w:rsid w:val="004568C2"/>
    <w:rsid w:val="00460C49"/>
    <w:rsid w:val="00463E99"/>
    <w:rsid w:val="00465819"/>
    <w:rsid w:val="0046739F"/>
    <w:rsid w:val="0047009B"/>
    <w:rsid w:val="00472AA9"/>
    <w:rsid w:val="00474B81"/>
    <w:rsid w:val="0048087C"/>
    <w:rsid w:val="0048279E"/>
    <w:rsid w:val="0048738F"/>
    <w:rsid w:val="00493847"/>
    <w:rsid w:val="00495D82"/>
    <w:rsid w:val="004A5067"/>
    <w:rsid w:val="004B1F9E"/>
    <w:rsid w:val="004B3A1F"/>
    <w:rsid w:val="004B718E"/>
    <w:rsid w:val="004C0323"/>
    <w:rsid w:val="004C2C59"/>
    <w:rsid w:val="004C2E72"/>
    <w:rsid w:val="004C5CB5"/>
    <w:rsid w:val="004C6264"/>
    <w:rsid w:val="004C62F0"/>
    <w:rsid w:val="004C71AC"/>
    <w:rsid w:val="004D15E1"/>
    <w:rsid w:val="004D7B5F"/>
    <w:rsid w:val="004E24E3"/>
    <w:rsid w:val="004E6D88"/>
    <w:rsid w:val="004F254B"/>
    <w:rsid w:val="004F6124"/>
    <w:rsid w:val="00503D46"/>
    <w:rsid w:val="00505A36"/>
    <w:rsid w:val="00506CBE"/>
    <w:rsid w:val="00513BB2"/>
    <w:rsid w:val="00514B45"/>
    <w:rsid w:val="005167EA"/>
    <w:rsid w:val="00516C18"/>
    <w:rsid w:val="00517695"/>
    <w:rsid w:val="005224E7"/>
    <w:rsid w:val="00534675"/>
    <w:rsid w:val="005358D5"/>
    <w:rsid w:val="005421E9"/>
    <w:rsid w:val="00545B6C"/>
    <w:rsid w:val="00546DC5"/>
    <w:rsid w:val="00551EFB"/>
    <w:rsid w:val="00555814"/>
    <w:rsid w:val="00557045"/>
    <w:rsid w:val="00562C9F"/>
    <w:rsid w:val="00562D64"/>
    <w:rsid w:val="00564609"/>
    <w:rsid w:val="00572F1C"/>
    <w:rsid w:val="005733A2"/>
    <w:rsid w:val="0057441D"/>
    <w:rsid w:val="00575C0B"/>
    <w:rsid w:val="00576707"/>
    <w:rsid w:val="00580C23"/>
    <w:rsid w:val="00580DA7"/>
    <w:rsid w:val="005861AE"/>
    <w:rsid w:val="005868C0"/>
    <w:rsid w:val="005A7DBE"/>
    <w:rsid w:val="005B5352"/>
    <w:rsid w:val="005C1B73"/>
    <w:rsid w:val="005D3968"/>
    <w:rsid w:val="005D6FF6"/>
    <w:rsid w:val="005E1969"/>
    <w:rsid w:val="005E483D"/>
    <w:rsid w:val="005F33C9"/>
    <w:rsid w:val="005F6588"/>
    <w:rsid w:val="005F6593"/>
    <w:rsid w:val="0060001F"/>
    <w:rsid w:val="006023DB"/>
    <w:rsid w:val="00607719"/>
    <w:rsid w:val="006159E5"/>
    <w:rsid w:val="00617A46"/>
    <w:rsid w:val="00624FFD"/>
    <w:rsid w:val="006254A7"/>
    <w:rsid w:val="006379F9"/>
    <w:rsid w:val="00651FCF"/>
    <w:rsid w:val="00653597"/>
    <w:rsid w:val="00673314"/>
    <w:rsid w:val="00682A5F"/>
    <w:rsid w:val="00682E63"/>
    <w:rsid w:val="006842EE"/>
    <w:rsid w:val="00684D8E"/>
    <w:rsid w:val="006A1A42"/>
    <w:rsid w:val="006A4338"/>
    <w:rsid w:val="006A4DBA"/>
    <w:rsid w:val="006B256A"/>
    <w:rsid w:val="006B2F22"/>
    <w:rsid w:val="006B3522"/>
    <w:rsid w:val="006B43A1"/>
    <w:rsid w:val="006B7187"/>
    <w:rsid w:val="006C4619"/>
    <w:rsid w:val="006C5B84"/>
    <w:rsid w:val="006D19B4"/>
    <w:rsid w:val="006D3705"/>
    <w:rsid w:val="006D5AFE"/>
    <w:rsid w:val="006D7B97"/>
    <w:rsid w:val="006E2A9A"/>
    <w:rsid w:val="006E59C2"/>
    <w:rsid w:val="006F0D4D"/>
    <w:rsid w:val="006F137E"/>
    <w:rsid w:val="006F1AB5"/>
    <w:rsid w:val="006F662E"/>
    <w:rsid w:val="007025BA"/>
    <w:rsid w:val="00703553"/>
    <w:rsid w:val="00707F8C"/>
    <w:rsid w:val="007103B0"/>
    <w:rsid w:val="00726BD0"/>
    <w:rsid w:val="0073067A"/>
    <w:rsid w:val="00740AA8"/>
    <w:rsid w:val="00741A75"/>
    <w:rsid w:val="00750338"/>
    <w:rsid w:val="00751B29"/>
    <w:rsid w:val="007664E4"/>
    <w:rsid w:val="00766630"/>
    <w:rsid w:val="007778ED"/>
    <w:rsid w:val="00777C67"/>
    <w:rsid w:val="0078241B"/>
    <w:rsid w:val="00785EDD"/>
    <w:rsid w:val="007920CB"/>
    <w:rsid w:val="00792D08"/>
    <w:rsid w:val="007932C3"/>
    <w:rsid w:val="00796FB8"/>
    <w:rsid w:val="007A14D4"/>
    <w:rsid w:val="007A5614"/>
    <w:rsid w:val="007B11C2"/>
    <w:rsid w:val="007B4B24"/>
    <w:rsid w:val="007B4B93"/>
    <w:rsid w:val="007B6CD1"/>
    <w:rsid w:val="007C0BFD"/>
    <w:rsid w:val="007D0903"/>
    <w:rsid w:val="007D1A85"/>
    <w:rsid w:val="007D41F2"/>
    <w:rsid w:val="007D7641"/>
    <w:rsid w:val="007E14BA"/>
    <w:rsid w:val="007E61CA"/>
    <w:rsid w:val="007E6DB6"/>
    <w:rsid w:val="007F2B98"/>
    <w:rsid w:val="007F3CD2"/>
    <w:rsid w:val="007F400A"/>
    <w:rsid w:val="007F5A5C"/>
    <w:rsid w:val="007F72CD"/>
    <w:rsid w:val="00802AD2"/>
    <w:rsid w:val="008078D5"/>
    <w:rsid w:val="00813315"/>
    <w:rsid w:val="008148B3"/>
    <w:rsid w:val="008237B3"/>
    <w:rsid w:val="00826586"/>
    <w:rsid w:val="008374AB"/>
    <w:rsid w:val="008522DE"/>
    <w:rsid w:val="00855B07"/>
    <w:rsid w:val="0085641E"/>
    <w:rsid w:val="00857C8D"/>
    <w:rsid w:val="008605BC"/>
    <w:rsid w:val="008621E1"/>
    <w:rsid w:val="008632DB"/>
    <w:rsid w:val="00866178"/>
    <w:rsid w:val="00884452"/>
    <w:rsid w:val="00884CC7"/>
    <w:rsid w:val="00885A43"/>
    <w:rsid w:val="00891457"/>
    <w:rsid w:val="00891BF2"/>
    <w:rsid w:val="0089300C"/>
    <w:rsid w:val="008944E3"/>
    <w:rsid w:val="008A6077"/>
    <w:rsid w:val="008B2EFF"/>
    <w:rsid w:val="008C1D77"/>
    <w:rsid w:val="008C3CBE"/>
    <w:rsid w:val="008C6E0D"/>
    <w:rsid w:val="008C76A8"/>
    <w:rsid w:val="008D3087"/>
    <w:rsid w:val="008E17BF"/>
    <w:rsid w:val="008E58E5"/>
    <w:rsid w:val="008F02E1"/>
    <w:rsid w:val="008F3597"/>
    <w:rsid w:val="00907EE0"/>
    <w:rsid w:val="00922A45"/>
    <w:rsid w:val="00925367"/>
    <w:rsid w:val="0092582C"/>
    <w:rsid w:val="00925B8C"/>
    <w:rsid w:val="00931F17"/>
    <w:rsid w:val="009349AD"/>
    <w:rsid w:val="0093571E"/>
    <w:rsid w:val="009409AC"/>
    <w:rsid w:val="00943ADB"/>
    <w:rsid w:val="0094496B"/>
    <w:rsid w:val="009512CC"/>
    <w:rsid w:val="009700C6"/>
    <w:rsid w:val="0097213C"/>
    <w:rsid w:val="00975D9D"/>
    <w:rsid w:val="009845BC"/>
    <w:rsid w:val="00987EE5"/>
    <w:rsid w:val="00993768"/>
    <w:rsid w:val="00995CAA"/>
    <w:rsid w:val="009A09C0"/>
    <w:rsid w:val="009A2707"/>
    <w:rsid w:val="009A45C2"/>
    <w:rsid w:val="009B1EBD"/>
    <w:rsid w:val="009B2217"/>
    <w:rsid w:val="009B4DDD"/>
    <w:rsid w:val="009B68DA"/>
    <w:rsid w:val="009C0644"/>
    <w:rsid w:val="009C20F1"/>
    <w:rsid w:val="009C3DA1"/>
    <w:rsid w:val="009C63D9"/>
    <w:rsid w:val="009D443E"/>
    <w:rsid w:val="009E0AA8"/>
    <w:rsid w:val="009E1804"/>
    <w:rsid w:val="009E67D9"/>
    <w:rsid w:val="009F0968"/>
    <w:rsid w:val="009F5406"/>
    <w:rsid w:val="009F6921"/>
    <w:rsid w:val="009F7C85"/>
    <w:rsid w:val="009F7F16"/>
    <w:rsid w:val="00A00BEC"/>
    <w:rsid w:val="00A04C81"/>
    <w:rsid w:val="00A1034E"/>
    <w:rsid w:val="00A1073D"/>
    <w:rsid w:val="00A11C4A"/>
    <w:rsid w:val="00A14129"/>
    <w:rsid w:val="00A15853"/>
    <w:rsid w:val="00A15D02"/>
    <w:rsid w:val="00A20E22"/>
    <w:rsid w:val="00A25698"/>
    <w:rsid w:val="00A264A3"/>
    <w:rsid w:val="00A41D92"/>
    <w:rsid w:val="00A44E37"/>
    <w:rsid w:val="00A52486"/>
    <w:rsid w:val="00A527E1"/>
    <w:rsid w:val="00A60E78"/>
    <w:rsid w:val="00A66A26"/>
    <w:rsid w:val="00A66A78"/>
    <w:rsid w:val="00A70F4D"/>
    <w:rsid w:val="00A71054"/>
    <w:rsid w:val="00A720BB"/>
    <w:rsid w:val="00A72746"/>
    <w:rsid w:val="00A74E7A"/>
    <w:rsid w:val="00A752D1"/>
    <w:rsid w:val="00A84DCD"/>
    <w:rsid w:val="00A856F5"/>
    <w:rsid w:val="00A94483"/>
    <w:rsid w:val="00AA11F3"/>
    <w:rsid w:val="00AA1879"/>
    <w:rsid w:val="00AA19D7"/>
    <w:rsid w:val="00AA4512"/>
    <w:rsid w:val="00AA64BB"/>
    <w:rsid w:val="00AB0BBF"/>
    <w:rsid w:val="00AB194E"/>
    <w:rsid w:val="00AB46CF"/>
    <w:rsid w:val="00AB7ECE"/>
    <w:rsid w:val="00AC5EFF"/>
    <w:rsid w:val="00AD03B0"/>
    <w:rsid w:val="00AD6AF1"/>
    <w:rsid w:val="00AE4826"/>
    <w:rsid w:val="00AE6294"/>
    <w:rsid w:val="00AE62B7"/>
    <w:rsid w:val="00AF0CD4"/>
    <w:rsid w:val="00AF33DA"/>
    <w:rsid w:val="00AF3AAD"/>
    <w:rsid w:val="00AF70B2"/>
    <w:rsid w:val="00B00F3C"/>
    <w:rsid w:val="00B120F3"/>
    <w:rsid w:val="00B137A6"/>
    <w:rsid w:val="00B175CD"/>
    <w:rsid w:val="00B303BA"/>
    <w:rsid w:val="00B33973"/>
    <w:rsid w:val="00B402DE"/>
    <w:rsid w:val="00B43FDE"/>
    <w:rsid w:val="00B44999"/>
    <w:rsid w:val="00B50593"/>
    <w:rsid w:val="00B50A66"/>
    <w:rsid w:val="00B5120F"/>
    <w:rsid w:val="00B61280"/>
    <w:rsid w:val="00B61DA3"/>
    <w:rsid w:val="00B65F4F"/>
    <w:rsid w:val="00B719C8"/>
    <w:rsid w:val="00B71C89"/>
    <w:rsid w:val="00B75B08"/>
    <w:rsid w:val="00B77184"/>
    <w:rsid w:val="00B77961"/>
    <w:rsid w:val="00B81C79"/>
    <w:rsid w:val="00B82556"/>
    <w:rsid w:val="00B826F9"/>
    <w:rsid w:val="00B828C4"/>
    <w:rsid w:val="00B83ED2"/>
    <w:rsid w:val="00B8603F"/>
    <w:rsid w:val="00B86DEF"/>
    <w:rsid w:val="00B87209"/>
    <w:rsid w:val="00B915AB"/>
    <w:rsid w:val="00BA0626"/>
    <w:rsid w:val="00BA2E21"/>
    <w:rsid w:val="00BA6FC0"/>
    <w:rsid w:val="00BB13A9"/>
    <w:rsid w:val="00BB4BAA"/>
    <w:rsid w:val="00BC2CAB"/>
    <w:rsid w:val="00BC3EBC"/>
    <w:rsid w:val="00BD121C"/>
    <w:rsid w:val="00BD47BB"/>
    <w:rsid w:val="00BD67AA"/>
    <w:rsid w:val="00BD6F9F"/>
    <w:rsid w:val="00BF0028"/>
    <w:rsid w:val="00BF1252"/>
    <w:rsid w:val="00C012EC"/>
    <w:rsid w:val="00C07EA8"/>
    <w:rsid w:val="00C20809"/>
    <w:rsid w:val="00C21ED3"/>
    <w:rsid w:val="00C22B30"/>
    <w:rsid w:val="00C24328"/>
    <w:rsid w:val="00C25308"/>
    <w:rsid w:val="00C26252"/>
    <w:rsid w:val="00C31B4F"/>
    <w:rsid w:val="00C3263E"/>
    <w:rsid w:val="00C32F53"/>
    <w:rsid w:val="00C3475A"/>
    <w:rsid w:val="00C34A62"/>
    <w:rsid w:val="00C36330"/>
    <w:rsid w:val="00C36BBD"/>
    <w:rsid w:val="00C404B0"/>
    <w:rsid w:val="00C416C9"/>
    <w:rsid w:val="00C477D5"/>
    <w:rsid w:val="00C51B4B"/>
    <w:rsid w:val="00C61F3A"/>
    <w:rsid w:val="00C646F4"/>
    <w:rsid w:val="00C7110B"/>
    <w:rsid w:val="00C7135F"/>
    <w:rsid w:val="00C722CA"/>
    <w:rsid w:val="00C81368"/>
    <w:rsid w:val="00C81692"/>
    <w:rsid w:val="00C91178"/>
    <w:rsid w:val="00C92ED1"/>
    <w:rsid w:val="00C9409D"/>
    <w:rsid w:val="00C94AA5"/>
    <w:rsid w:val="00CA3DB8"/>
    <w:rsid w:val="00CB41C9"/>
    <w:rsid w:val="00CB4D98"/>
    <w:rsid w:val="00CB5008"/>
    <w:rsid w:val="00CB7BED"/>
    <w:rsid w:val="00CC1748"/>
    <w:rsid w:val="00CC4CBE"/>
    <w:rsid w:val="00CD1864"/>
    <w:rsid w:val="00CF3DEE"/>
    <w:rsid w:val="00CF4D26"/>
    <w:rsid w:val="00CF4E3B"/>
    <w:rsid w:val="00CF7B79"/>
    <w:rsid w:val="00D110B4"/>
    <w:rsid w:val="00D13179"/>
    <w:rsid w:val="00D1455E"/>
    <w:rsid w:val="00D16EC5"/>
    <w:rsid w:val="00D248EF"/>
    <w:rsid w:val="00D3342F"/>
    <w:rsid w:val="00D41395"/>
    <w:rsid w:val="00D42339"/>
    <w:rsid w:val="00D441AA"/>
    <w:rsid w:val="00D47B9E"/>
    <w:rsid w:val="00D50A01"/>
    <w:rsid w:val="00D51F8B"/>
    <w:rsid w:val="00D52C51"/>
    <w:rsid w:val="00D579D8"/>
    <w:rsid w:val="00D579E3"/>
    <w:rsid w:val="00D63326"/>
    <w:rsid w:val="00D65D1E"/>
    <w:rsid w:val="00D732EB"/>
    <w:rsid w:val="00D810E5"/>
    <w:rsid w:val="00D8247B"/>
    <w:rsid w:val="00D835E6"/>
    <w:rsid w:val="00D94839"/>
    <w:rsid w:val="00D94E74"/>
    <w:rsid w:val="00D9528F"/>
    <w:rsid w:val="00D9696E"/>
    <w:rsid w:val="00D97B72"/>
    <w:rsid w:val="00DA69C4"/>
    <w:rsid w:val="00DB3057"/>
    <w:rsid w:val="00DB7C3A"/>
    <w:rsid w:val="00DC0207"/>
    <w:rsid w:val="00DC43A0"/>
    <w:rsid w:val="00DC4ACA"/>
    <w:rsid w:val="00DC6DEC"/>
    <w:rsid w:val="00DD3E06"/>
    <w:rsid w:val="00DD49C8"/>
    <w:rsid w:val="00DD64EE"/>
    <w:rsid w:val="00DD6745"/>
    <w:rsid w:val="00DE0069"/>
    <w:rsid w:val="00DE150C"/>
    <w:rsid w:val="00DE3F91"/>
    <w:rsid w:val="00DE440F"/>
    <w:rsid w:val="00DE5F7C"/>
    <w:rsid w:val="00DE73A6"/>
    <w:rsid w:val="00DF3F6A"/>
    <w:rsid w:val="00DF4A70"/>
    <w:rsid w:val="00DF78D1"/>
    <w:rsid w:val="00E164FB"/>
    <w:rsid w:val="00E17F7A"/>
    <w:rsid w:val="00E24788"/>
    <w:rsid w:val="00E30071"/>
    <w:rsid w:val="00E31404"/>
    <w:rsid w:val="00E31513"/>
    <w:rsid w:val="00E35458"/>
    <w:rsid w:val="00E43959"/>
    <w:rsid w:val="00E43C9E"/>
    <w:rsid w:val="00E56D48"/>
    <w:rsid w:val="00E6329B"/>
    <w:rsid w:val="00E664DF"/>
    <w:rsid w:val="00E67B96"/>
    <w:rsid w:val="00E75716"/>
    <w:rsid w:val="00E77F38"/>
    <w:rsid w:val="00E81CE1"/>
    <w:rsid w:val="00E9142B"/>
    <w:rsid w:val="00EA5969"/>
    <w:rsid w:val="00EA6D65"/>
    <w:rsid w:val="00EA7132"/>
    <w:rsid w:val="00EA785A"/>
    <w:rsid w:val="00EB2605"/>
    <w:rsid w:val="00EB7EF5"/>
    <w:rsid w:val="00EC0EAD"/>
    <w:rsid w:val="00ED18F8"/>
    <w:rsid w:val="00ED386A"/>
    <w:rsid w:val="00EE03A3"/>
    <w:rsid w:val="00EE433D"/>
    <w:rsid w:val="00EF04CF"/>
    <w:rsid w:val="00EF4B7E"/>
    <w:rsid w:val="00EF74D8"/>
    <w:rsid w:val="00F023DC"/>
    <w:rsid w:val="00F13598"/>
    <w:rsid w:val="00F1654E"/>
    <w:rsid w:val="00F21080"/>
    <w:rsid w:val="00F259E5"/>
    <w:rsid w:val="00F26DAF"/>
    <w:rsid w:val="00F27BD8"/>
    <w:rsid w:val="00F30F1C"/>
    <w:rsid w:val="00F3613D"/>
    <w:rsid w:val="00F434F3"/>
    <w:rsid w:val="00F45E57"/>
    <w:rsid w:val="00F5443D"/>
    <w:rsid w:val="00F559BC"/>
    <w:rsid w:val="00F56A47"/>
    <w:rsid w:val="00F61537"/>
    <w:rsid w:val="00F666B9"/>
    <w:rsid w:val="00F67C67"/>
    <w:rsid w:val="00F71CD1"/>
    <w:rsid w:val="00F874EF"/>
    <w:rsid w:val="00F96507"/>
    <w:rsid w:val="00F971CF"/>
    <w:rsid w:val="00FA006B"/>
    <w:rsid w:val="00FA04D0"/>
    <w:rsid w:val="00FB50E6"/>
    <w:rsid w:val="00FB6C54"/>
    <w:rsid w:val="00FC3EAC"/>
    <w:rsid w:val="00FC49C6"/>
    <w:rsid w:val="00FC672D"/>
    <w:rsid w:val="00FC7258"/>
    <w:rsid w:val="00FC7B64"/>
    <w:rsid w:val="00FD7506"/>
    <w:rsid w:val="00FE5C40"/>
    <w:rsid w:val="00FF10E5"/>
    <w:rsid w:val="00FF3046"/>
    <w:rsid w:val="1ACF987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decimalSymbol w:val="."/>
  <w:listSeparator w:val=","/>
  <w14:docId w14:val="2609C9FC"/>
  <w14:defaultImageDpi w14:val="330"/>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a">
    <w:name w:val="Normal"/>
    <w:qFormat/>
    <w:rsid w:val="008A6077"/>
    <w:rPr>
      <w:rFonts w:ascii="Times New Roman" w:eastAsia="Calibri" w:hAnsi="Times New Roman" w:cs="Times New Roman"/>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Title"/>
    <w:basedOn w:val="a"/>
    <w:next w:val="a"/>
    <w:link w:val="a4"/>
    <w:uiPriority w:val="10"/>
    <w:qFormat/>
    <w:rsid w:val="00400425"/>
    <w:pPr>
      <w:contextualSpacing/>
      <w:jc w:val="center"/>
    </w:pPr>
    <w:rPr>
      <w:rFonts w:eastAsiaTheme="majorEastAsia" w:cstheme="majorBidi"/>
      <w:b/>
      <w:spacing w:val="-10"/>
      <w:kern w:val="28"/>
      <w:sz w:val="28"/>
      <w:szCs w:val="56"/>
    </w:rPr>
  </w:style>
  <w:style w:type="paragraph" w:customStyle="1" w:styleId="Reference">
    <w:name w:val="Reference"/>
    <w:basedOn w:val="a"/>
    <w:rsid w:val="008A6077"/>
    <w:pPr>
      <w:spacing w:before="120"/>
      <w:ind w:left="720" w:hanging="720"/>
    </w:pPr>
    <w:rPr>
      <w:rFonts w:eastAsia="Times New Roman"/>
      <w:sz w:val="24"/>
      <w:szCs w:val="24"/>
    </w:rPr>
  </w:style>
  <w:style w:type="paragraph" w:styleId="a5">
    <w:name w:val="header"/>
    <w:basedOn w:val="a"/>
    <w:link w:val="a6"/>
    <w:uiPriority w:val="99"/>
    <w:unhideWhenUsed/>
    <w:rsid w:val="000379AB"/>
    <w:pPr>
      <w:tabs>
        <w:tab w:val="center" w:pos="4680"/>
        <w:tab w:val="right" w:pos="9360"/>
      </w:tabs>
    </w:pPr>
  </w:style>
  <w:style w:type="paragraph" w:customStyle="1" w:styleId="Heading-Secondary">
    <w:name w:val="Heading-Secondary"/>
    <w:basedOn w:val="Heading-Main"/>
    <w:qFormat/>
    <w:rsid w:val="00C81368"/>
    <w:pPr>
      <w:ind w:left="720"/>
    </w:pPr>
    <w:rPr>
      <w:b w:val="0"/>
    </w:rPr>
  </w:style>
  <w:style w:type="paragraph" w:customStyle="1" w:styleId="Authors">
    <w:name w:val="Authors"/>
    <w:basedOn w:val="a"/>
    <w:rsid w:val="00B120F3"/>
    <w:pPr>
      <w:spacing w:before="120" w:after="360"/>
    </w:pPr>
    <w:rPr>
      <w:rFonts w:eastAsia="Times New Roman"/>
      <w:b/>
      <w:sz w:val="24"/>
      <w:szCs w:val="24"/>
    </w:rPr>
  </w:style>
  <w:style w:type="paragraph" w:customStyle="1" w:styleId="Text">
    <w:name w:val="Text"/>
    <w:basedOn w:val="a"/>
    <w:rsid w:val="008A6077"/>
    <w:pPr>
      <w:spacing w:before="120"/>
      <w:ind w:firstLine="720"/>
    </w:pPr>
    <w:rPr>
      <w:rFonts w:eastAsia="Times New Roman"/>
      <w:sz w:val="24"/>
      <w:szCs w:val="24"/>
    </w:rPr>
  </w:style>
  <w:style w:type="paragraph" w:customStyle="1" w:styleId="FigureorTableCaption">
    <w:name w:val="Figure or Table Caption"/>
    <w:basedOn w:val="a"/>
    <w:rsid w:val="008A6077"/>
    <w:pPr>
      <w:keepNext/>
      <w:spacing w:before="240"/>
      <w:outlineLvl w:val="0"/>
    </w:pPr>
    <w:rPr>
      <w:rFonts w:eastAsia="Times New Roman"/>
      <w:kern w:val="28"/>
      <w:sz w:val="24"/>
      <w:szCs w:val="24"/>
    </w:rPr>
  </w:style>
  <w:style w:type="character" w:customStyle="1" w:styleId="a6">
    <w:name w:val="ヘッダー (文字)"/>
    <w:basedOn w:val="a0"/>
    <w:link w:val="a5"/>
    <w:uiPriority w:val="99"/>
    <w:rsid w:val="000379AB"/>
    <w:rPr>
      <w:rFonts w:ascii="Times New Roman" w:eastAsia="Calibri" w:hAnsi="Times New Roman" w:cs="Times New Roman"/>
      <w:sz w:val="20"/>
      <w:szCs w:val="20"/>
    </w:rPr>
  </w:style>
  <w:style w:type="character" w:styleId="a7">
    <w:name w:val="Hyperlink"/>
    <w:rsid w:val="008A6077"/>
    <w:rPr>
      <w:color w:val="0000FF"/>
      <w:u w:val="single"/>
    </w:rPr>
  </w:style>
  <w:style w:type="paragraph" w:customStyle="1" w:styleId="Heading-Main">
    <w:name w:val="Heading-Main"/>
    <w:basedOn w:val="a"/>
    <w:rsid w:val="005358D5"/>
    <w:pPr>
      <w:keepNext/>
      <w:spacing w:before="240" w:after="120"/>
      <w:outlineLvl w:val="0"/>
    </w:pPr>
    <w:rPr>
      <w:rFonts w:eastAsia="Times New Roman"/>
      <w:b/>
      <w:bCs/>
      <w:kern w:val="28"/>
      <w:sz w:val="24"/>
      <w:szCs w:val="24"/>
    </w:rPr>
  </w:style>
  <w:style w:type="paragraph" w:customStyle="1" w:styleId="Affiliation">
    <w:name w:val="Affiliation"/>
    <w:basedOn w:val="Text"/>
    <w:qFormat/>
    <w:rsid w:val="00B719C8"/>
    <w:pPr>
      <w:ind w:firstLine="0"/>
    </w:pPr>
  </w:style>
  <w:style w:type="paragraph" w:customStyle="1" w:styleId="KeyPoints">
    <w:name w:val="Key Points"/>
    <w:basedOn w:val="a"/>
    <w:rsid w:val="008A6077"/>
    <w:pPr>
      <w:spacing w:before="120"/>
    </w:pPr>
    <w:rPr>
      <w:rFonts w:eastAsia="Times New Roman"/>
      <w:sz w:val="24"/>
      <w:szCs w:val="24"/>
    </w:rPr>
  </w:style>
  <w:style w:type="paragraph" w:customStyle="1" w:styleId="Abstract">
    <w:name w:val="Abstract"/>
    <w:basedOn w:val="a"/>
    <w:qFormat/>
    <w:rsid w:val="00400425"/>
    <w:pPr>
      <w:spacing w:before="120"/>
    </w:pPr>
    <w:rPr>
      <w:rFonts w:eastAsia="Times New Roman"/>
      <w:sz w:val="24"/>
      <w:szCs w:val="24"/>
    </w:rPr>
  </w:style>
  <w:style w:type="character" w:customStyle="1" w:styleId="a4">
    <w:name w:val="表題 (文字)"/>
    <w:basedOn w:val="a0"/>
    <w:link w:val="a3"/>
    <w:uiPriority w:val="10"/>
    <w:rsid w:val="00400425"/>
    <w:rPr>
      <w:rFonts w:ascii="Times New Roman" w:eastAsiaTheme="majorEastAsia" w:hAnsi="Times New Roman" w:cstheme="majorBidi"/>
      <w:b/>
      <w:spacing w:val="-10"/>
      <w:kern w:val="28"/>
      <w:sz w:val="28"/>
      <w:szCs w:val="56"/>
    </w:rPr>
  </w:style>
  <w:style w:type="paragraph" w:customStyle="1" w:styleId="Note">
    <w:name w:val="Note"/>
    <w:basedOn w:val="a"/>
    <w:qFormat/>
    <w:rsid w:val="0037466A"/>
    <w:pPr>
      <w:spacing w:before="240" w:after="240"/>
    </w:pPr>
    <w:rPr>
      <w:color w:val="00B0F0"/>
    </w:rPr>
  </w:style>
  <w:style w:type="paragraph" w:styleId="Web">
    <w:name w:val="Normal (Web)"/>
    <w:basedOn w:val="a"/>
    <w:uiPriority w:val="99"/>
    <w:semiHidden/>
    <w:unhideWhenUsed/>
    <w:rsid w:val="002F3B11"/>
    <w:rPr>
      <w:sz w:val="24"/>
      <w:szCs w:val="24"/>
    </w:rPr>
  </w:style>
  <w:style w:type="paragraph" w:styleId="a8">
    <w:name w:val="footer"/>
    <w:basedOn w:val="a"/>
    <w:link w:val="a9"/>
    <w:uiPriority w:val="99"/>
    <w:unhideWhenUsed/>
    <w:rsid w:val="000379AB"/>
    <w:pPr>
      <w:tabs>
        <w:tab w:val="center" w:pos="4680"/>
        <w:tab w:val="right" w:pos="9360"/>
      </w:tabs>
    </w:pPr>
  </w:style>
  <w:style w:type="character" w:customStyle="1" w:styleId="a9">
    <w:name w:val="フッター (文字)"/>
    <w:basedOn w:val="a0"/>
    <w:link w:val="a8"/>
    <w:uiPriority w:val="99"/>
    <w:rsid w:val="000379AB"/>
    <w:rPr>
      <w:rFonts w:ascii="Times New Roman" w:eastAsia="Calibri" w:hAnsi="Times New Roman" w:cs="Times New Roman"/>
      <w:sz w:val="20"/>
      <w:szCs w:val="20"/>
    </w:rPr>
  </w:style>
  <w:style w:type="paragraph" w:styleId="aa">
    <w:name w:val="List Paragraph"/>
    <w:basedOn w:val="a"/>
    <w:uiPriority w:val="34"/>
    <w:qFormat/>
    <w:rsid w:val="00D810E5"/>
    <w:pPr>
      <w:spacing w:after="200"/>
      <w:ind w:left="720"/>
      <w:contextualSpacing/>
    </w:pPr>
    <w:rPr>
      <w:rFonts w:asciiTheme="minorHAnsi" w:eastAsiaTheme="minorEastAsia" w:hAnsiTheme="minorHAnsi" w:cstheme="minorBidi"/>
      <w:sz w:val="24"/>
      <w:szCs w:val="24"/>
      <w:lang w:eastAsia="ja-JP"/>
    </w:rPr>
  </w:style>
  <w:style w:type="character" w:styleId="ab">
    <w:name w:val="Unresolved Mention"/>
    <w:basedOn w:val="a0"/>
    <w:uiPriority w:val="99"/>
    <w:rsid w:val="00B81C79"/>
    <w:rPr>
      <w:color w:val="808080"/>
      <w:shd w:val="clear" w:color="auto" w:fill="E6E6E6"/>
    </w:rPr>
  </w:style>
  <w:style w:type="paragraph" w:styleId="ac">
    <w:name w:val="Balloon Text"/>
    <w:basedOn w:val="a"/>
    <w:link w:val="ad"/>
    <w:uiPriority w:val="99"/>
    <w:semiHidden/>
    <w:unhideWhenUsed/>
    <w:rsid w:val="007B4B93"/>
    <w:rPr>
      <w:rFonts w:ascii="Segoe UI" w:hAnsi="Segoe UI" w:cs="Segoe UI"/>
      <w:sz w:val="18"/>
      <w:szCs w:val="18"/>
    </w:rPr>
  </w:style>
  <w:style w:type="character" w:customStyle="1" w:styleId="ad">
    <w:name w:val="吹き出し (文字)"/>
    <w:basedOn w:val="a0"/>
    <w:link w:val="ac"/>
    <w:uiPriority w:val="99"/>
    <w:semiHidden/>
    <w:rsid w:val="007B4B93"/>
    <w:rPr>
      <w:rFonts w:ascii="Segoe UI" w:eastAsia="Calibri" w:hAnsi="Segoe UI" w:cs="Segoe UI"/>
      <w:sz w:val="18"/>
      <w:szCs w:val="18"/>
    </w:rPr>
  </w:style>
  <w:style w:type="character" w:styleId="ae">
    <w:name w:val="Emphasis"/>
    <w:basedOn w:val="a0"/>
    <w:uiPriority w:val="20"/>
    <w:qFormat/>
    <w:rsid w:val="007B4B93"/>
    <w:rPr>
      <w:i/>
      <w:iCs/>
    </w:rPr>
  </w:style>
  <w:style w:type="character" w:styleId="af">
    <w:name w:val="FollowedHyperlink"/>
    <w:basedOn w:val="a0"/>
    <w:uiPriority w:val="99"/>
    <w:semiHidden/>
    <w:unhideWhenUsed/>
    <w:rsid w:val="00F45E57"/>
    <w:rPr>
      <w:color w:val="954F72" w:themeColor="followedHyperlink"/>
      <w:u w:val="single"/>
    </w:rPr>
  </w:style>
  <w:style w:type="character" w:styleId="af0">
    <w:name w:val="line number"/>
    <w:basedOn w:val="a0"/>
    <w:uiPriority w:val="99"/>
    <w:semiHidden/>
    <w:unhideWhenUsed/>
    <w:rsid w:val="00BD47BB"/>
  </w:style>
  <w:style w:type="character" w:styleId="af1">
    <w:name w:val="Placeholder Text"/>
    <w:basedOn w:val="a0"/>
    <w:uiPriority w:val="99"/>
    <w:semiHidden/>
    <w:rsid w:val="00ED386A"/>
    <w:rPr>
      <w:color w:val="808080"/>
    </w:rPr>
  </w:style>
  <w:style w:type="table" w:styleId="af2">
    <w:name w:val="Table Grid"/>
    <w:basedOn w:val="a1"/>
    <w:uiPriority w:val="39"/>
    <w:rsid w:val="004221FF"/>
    <w:rPr>
      <w:kern w:val="2"/>
      <w:sz w:val="21"/>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3">
    <w:name w:val="annotation reference"/>
    <w:basedOn w:val="a0"/>
    <w:uiPriority w:val="99"/>
    <w:rsid w:val="000F3DF7"/>
    <w:rPr>
      <w:sz w:val="16"/>
      <w:szCs w:val="16"/>
    </w:rPr>
  </w:style>
  <w:style w:type="paragraph" w:styleId="af4">
    <w:name w:val="annotation text"/>
    <w:basedOn w:val="a"/>
    <w:link w:val="af5"/>
    <w:uiPriority w:val="99"/>
    <w:unhideWhenUsed/>
  </w:style>
  <w:style w:type="character" w:customStyle="1" w:styleId="af5">
    <w:name w:val="コメント文字列 (文字)"/>
    <w:basedOn w:val="a0"/>
    <w:link w:val="af4"/>
    <w:uiPriority w:val="99"/>
    <w:rPr>
      <w:rFonts w:ascii="Times New Roman" w:eastAsia="Calibri" w:hAnsi="Times New Roman" w:cs="Times New Roman"/>
      <w:sz w:val="20"/>
      <w:szCs w:val="20"/>
    </w:rPr>
  </w:style>
  <w:style w:type="paragraph" w:styleId="af6">
    <w:name w:val="annotation subject"/>
    <w:basedOn w:val="af4"/>
    <w:next w:val="af4"/>
    <w:link w:val="af7"/>
    <w:uiPriority w:val="99"/>
    <w:semiHidden/>
    <w:unhideWhenUsed/>
    <w:rsid w:val="00193274"/>
    <w:rPr>
      <w:b/>
      <w:bCs/>
    </w:rPr>
  </w:style>
  <w:style w:type="character" w:customStyle="1" w:styleId="af7">
    <w:name w:val="コメント内容 (文字)"/>
    <w:basedOn w:val="af5"/>
    <w:link w:val="af6"/>
    <w:uiPriority w:val="99"/>
    <w:semiHidden/>
    <w:rsid w:val="00193274"/>
    <w:rPr>
      <w:rFonts w:ascii="Times New Roman" w:eastAsia="Calibri" w:hAnsi="Times New Roman" w:cs="Times New Roman"/>
      <w:b/>
      <w:bCs/>
      <w:sz w:val="20"/>
      <w:szCs w:val="20"/>
    </w:rPr>
  </w:style>
  <w:style w:type="paragraph" w:styleId="af8">
    <w:name w:val="Revision"/>
    <w:hidden/>
    <w:uiPriority w:val="99"/>
    <w:semiHidden/>
    <w:rsid w:val="007B11C2"/>
    <w:rPr>
      <w:rFonts w:ascii="Times New Roman" w:eastAsia="Calibri" w:hAnsi="Times New Roman" w:cs="Times New Roman"/>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3.png"/><Relationship Id="rId3" Type="http://schemas.openxmlformats.org/officeDocument/2006/relationships/settings" Target="settings.xml"/><Relationship Id="rId7" Type="http://schemas.openxmlformats.org/officeDocument/2006/relationships/image" Target="media/image1.emf"/><Relationship Id="rId12" Type="http://schemas.openxmlformats.org/officeDocument/2006/relationships/image" Target="media/image2.pn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mailto:ahyik@yokohama-cu.ac.jp" TargetMode="External"/><Relationship Id="rId5" Type="http://schemas.openxmlformats.org/officeDocument/2006/relationships/footnotes" Target="footnotes.xml"/><Relationship Id="rId15" Type="http://schemas.openxmlformats.org/officeDocument/2006/relationships/image" Target="media/image5.png"/><Relationship Id="rId10" Type="http://schemas.openxmlformats.org/officeDocument/2006/relationships/header" Target="header2.xml"/><Relationship Id="rId4" Type="http://schemas.openxmlformats.org/officeDocument/2006/relationships/webSettings" Target="webSettings.xml"/><Relationship Id="rId9" Type="http://schemas.openxmlformats.org/officeDocument/2006/relationships/footer" Target="footer1.xml"/><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131</TotalTime>
  <Pages>15</Pages>
  <Words>4731</Words>
  <Characters>26970</Characters>
  <Application>Microsoft Office Word</Application>
  <DocSecurity>0</DocSecurity>
  <Lines>224</Lines>
  <Paragraphs>63</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31638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Ahyi Kim</cp:lastModifiedBy>
  <cp:revision>25</cp:revision>
  <cp:lastPrinted>2024-03-07T02:09:00Z</cp:lastPrinted>
  <dcterms:created xsi:type="dcterms:W3CDTF">2024-04-13T05:20:00Z</dcterms:created>
  <dcterms:modified xsi:type="dcterms:W3CDTF">2024-04-17T05:54:00Z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b66f139f17a070d78a26674a99a573a241a4659652743683d0acbce424afd399</vt:lpwstr>
  </property>
</Properties>
</file>