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03287" w14:textId="486F1218" w:rsidR="00BD0F6D" w:rsidRDefault="00EC3DAC" w:rsidP="009E3683">
      <w:pPr>
        <w:pStyle w:val="MStitle"/>
        <w:spacing w:line="360" w:lineRule="auto"/>
      </w:pPr>
      <w:r w:rsidRPr="00EC3DAC">
        <w:t xml:space="preserve">Weaknesses in </w:t>
      </w:r>
      <w:r w:rsidR="00313FDE">
        <w:t>D</w:t>
      </w:r>
      <w:r w:rsidRPr="00EC3DAC">
        <w:t xml:space="preserve">ust </w:t>
      </w:r>
      <w:r w:rsidR="00313FDE">
        <w:t>E</w:t>
      </w:r>
      <w:r w:rsidRPr="00EC3DAC">
        <w:t xml:space="preserve">mission </w:t>
      </w:r>
      <w:r w:rsidR="00313FDE">
        <w:t>M</w:t>
      </w:r>
      <w:r w:rsidRPr="00EC3DAC">
        <w:t xml:space="preserve">odelling </w:t>
      </w:r>
      <w:r w:rsidR="00313FDE">
        <w:t>H</w:t>
      </w:r>
      <w:r w:rsidRPr="00EC3DAC">
        <w:t xml:space="preserve">idden by </w:t>
      </w:r>
      <w:r w:rsidR="00313FDE">
        <w:t>T</w:t>
      </w:r>
      <w:r w:rsidRPr="00EC3DAC">
        <w:t>uning to</w:t>
      </w:r>
      <w:r w:rsidR="00B62BC4">
        <w:t xml:space="preserve"> </w:t>
      </w:r>
      <w:r w:rsidR="00313FDE">
        <w:t>D</w:t>
      </w:r>
      <w:r w:rsidRPr="00EC3DAC">
        <w:t xml:space="preserve">ust in the </w:t>
      </w:r>
      <w:r w:rsidR="00313FDE">
        <w:t>A</w:t>
      </w:r>
      <w:r w:rsidRPr="00EC3DAC">
        <w:t>tmosphere</w:t>
      </w:r>
    </w:p>
    <w:p w14:paraId="1F81BB23" w14:textId="69883620" w:rsidR="007F0510" w:rsidRPr="00925401" w:rsidRDefault="00EC3DAC" w:rsidP="009E3683">
      <w:pPr>
        <w:pStyle w:val="Authors"/>
        <w:spacing w:line="360" w:lineRule="auto"/>
        <w:rPr>
          <w:rFonts w:cs="Arial"/>
          <w:sz w:val="22"/>
          <w:szCs w:val="22"/>
        </w:rPr>
      </w:pPr>
      <w:r w:rsidRPr="00925401">
        <w:rPr>
          <w:rFonts w:cs="Arial"/>
          <w:sz w:val="22"/>
          <w:szCs w:val="22"/>
        </w:rPr>
        <w:t>A</w:t>
      </w:r>
      <w:r w:rsidR="00CF38D2">
        <w:rPr>
          <w:rFonts w:cs="Arial"/>
          <w:sz w:val="22"/>
          <w:szCs w:val="22"/>
        </w:rPr>
        <w:t xml:space="preserve">. </w:t>
      </w:r>
      <w:r w:rsidRPr="00925401">
        <w:rPr>
          <w:rFonts w:cs="Arial"/>
          <w:sz w:val="22"/>
          <w:szCs w:val="22"/>
        </w:rPr>
        <w:t>Chappell</w:t>
      </w:r>
      <w:r w:rsidRPr="00925401">
        <w:rPr>
          <w:rFonts w:cs="Arial"/>
          <w:sz w:val="22"/>
          <w:szCs w:val="22"/>
          <w:vertAlign w:val="superscript"/>
        </w:rPr>
        <w:t>1</w:t>
      </w:r>
      <w:r w:rsidRPr="00925401">
        <w:rPr>
          <w:rFonts w:cs="Arial"/>
          <w:sz w:val="22"/>
          <w:szCs w:val="22"/>
        </w:rPr>
        <w:t>, N</w:t>
      </w:r>
      <w:r w:rsidR="00CF38D2">
        <w:rPr>
          <w:rFonts w:cs="Arial"/>
          <w:sz w:val="22"/>
          <w:szCs w:val="22"/>
        </w:rPr>
        <w:t>.</w:t>
      </w:r>
      <w:r w:rsidRPr="00925401">
        <w:rPr>
          <w:rFonts w:cs="Arial"/>
          <w:sz w:val="22"/>
          <w:szCs w:val="22"/>
        </w:rPr>
        <w:t xml:space="preserve"> P. Webb</w:t>
      </w:r>
      <w:r w:rsidRPr="00925401">
        <w:rPr>
          <w:rFonts w:cs="Arial"/>
          <w:sz w:val="22"/>
          <w:szCs w:val="22"/>
          <w:vertAlign w:val="superscript"/>
        </w:rPr>
        <w:t>2</w:t>
      </w:r>
      <w:r w:rsidRPr="00925401">
        <w:rPr>
          <w:rFonts w:cs="Arial"/>
          <w:sz w:val="22"/>
          <w:szCs w:val="22"/>
        </w:rPr>
        <w:t>, M</w:t>
      </w:r>
      <w:r w:rsidR="00CF38D2">
        <w:rPr>
          <w:rFonts w:cs="Arial"/>
          <w:sz w:val="22"/>
          <w:szCs w:val="22"/>
        </w:rPr>
        <w:t>.</w:t>
      </w:r>
      <w:r w:rsidRPr="00925401">
        <w:rPr>
          <w:rFonts w:cs="Arial"/>
          <w:sz w:val="22"/>
          <w:szCs w:val="22"/>
        </w:rPr>
        <w:t xml:space="preserve"> Hennen</w:t>
      </w:r>
      <w:r w:rsidRPr="00925401">
        <w:rPr>
          <w:rFonts w:cs="Arial"/>
          <w:sz w:val="22"/>
          <w:szCs w:val="22"/>
          <w:vertAlign w:val="superscript"/>
        </w:rPr>
        <w:t>1</w:t>
      </w:r>
      <w:r w:rsidRPr="00925401">
        <w:rPr>
          <w:rFonts w:cs="Arial"/>
          <w:sz w:val="22"/>
          <w:szCs w:val="22"/>
        </w:rPr>
        <w:t>, C</w:t>
      </w:r>
      <w:r w:rsidR="00CF38D2">
        <w:rPr>
          <w:rFonts w:cs="Arial"/>
          <w:sz w:val="22"/>
          <w:szCs w:val="22"/>
        </w:rPr>
        <w:t>.</w:t>
      </w:r>
      <w:r w:rsidRPr="00925401">
        <w:rPr>
          <w:rFonts w:cs="Arial"/>
          <w:sz w:val="22"/>
          <w:szCs w:val="22"/>
        </w:rPr>
        <w:t xml:space="preserve"> Zender</w:t>
      </w:r>
      <w:r w:rsidRPr="00925401">
        <w:rPr>
          <w:rFonts w:cs="Arial"/>
          <w:sz w:val="22"/>
          <w:szCs w:val="22"/>
          <w:vertAlign w:val="superscript"/>
        </w:rPr>
        <w:t>3</w:t>
      </w:r>
      <w:r w:rsidRPr="00925401">
        <w:rPr>
          <w:rFonts w:cs="Arial"/>
          <w:sz w:val="22"/>
          <w:szCs w:val="22"/>
        </w:rPr>
        <w:t>, P</w:t>
      </w:r>
      <w:r w:rsidR="00CF38D2">
        <w:rPr>
          <w:rFonts w:cs="Arial"/>
          <w:sz w:val="22"/>
          <w:szCs w:val="22"/>
        </w:rPr>
        <w:t>.</w:t>
      </w:r>
      <w:r w:rsidRPr="00925401">
        <w:rPr>
          <w:rFonts w:cs="Arial"/>
          <w:sz w:val="22"/>
          <w:szCs w:val="22"/>
        </w:rPr>
        <w:t xml:space="preserve"> Ciais</w:t>
      </w:r>
      <w:r w:rsidRPr="00925401">
        <w:rPr>
          <w:rFonts w:cs="Arial"/>
          <w:sz w:val="22"/>
          <w:szCs w:val="22"/>
          <w:vertAlign w:val="superscript"/>
        </w:rPr>
        <w:t>4</w:t>
      </w:r>
      <w:r w:rsidRPr="00925401">
        <w:rPr>
          <w:rFonts w:cs="Arial"/>
          <w:sz w:val="22"/>
          <w:szCs w:val="22"/>
        </w:rPr>
        <w:t>, K</w:t>
      </w:r>
      <w:r w:rsidR="00CF38D2">
        <w:rPr>
          <w:rFonts w:cs="Arial"/>
          <w:sz w:val="22"/>
          <w:szCs w:val="22"/>
        </w:rPr>
        <w:t>.</w:t>
      </w:r>
      <w:r w:rsidRPr="00925401">
        <w:rPr>
          <w:rFonts w:cs="Arial"/>
          <w:sz w:val="22"/>
          <w:szCs w:val="22"/>
        </w:rPr>
        <w:t xml:space="preserve"> Schepanski</w:t>
      </w:r>
      <w:r w:rsidRPr="00925401">
        <w:rPr>
          <w:rFonts w:cs="Arial"/>
          <w:sz w:val="22"/>
          <w:szCs w:val="22"/>
          <w:vertAlign w:val="superscript"/>
        </w:rPr>
        <w:t>5</w:t>
      </w:r>
      <w:r w:rsidRPr="00925401">
        <w:rPr>
          <w:rFonts w:cs="Arial"/>
          <w:sz w:val="22"/>
          <w:szCs w:val="22"/>
        </w:rPr>
        <w:t>, B</w:t>
      </w:r>
      <w:r w:rsidR="00CF38D2">
        <w:rPr>
          <w:rFonts w:cs="Arial"/>
          <w:sz w:val="22"/>
          <w:szCs w:val="22"/>
        </w:rPr>
        <w:t>.</w:t>
      </w:r>
      <w:r w:rsidRPr="00925401">
        <w:rPr>
          <w:rFonts w:cs="Arial"/>
          <w:sz w:val="22"/>
          <w:szCs w:val="22"/>
        </w:rPr>
        <w:t xml:space="preserve"> L. Edwards</w:t>
      </w:r>
      <w:r w:rsidRPr="00925401">
        <w:rPr>
          <w:rFonts w:cs="Arial"/>
          <w:sz w:val="22"/>
          <w:szCs w:val="22"/>
          <w:vertAlign w:val="superscript"/>
        </w:rPr>
        <w:t>2</w:t>
      </w:r>
      <w:r w:rsidRPr="00925401">
        <w:rPr>
          <w:rFonts w:cs="Arial"/>
          <w:sz w:val="22"/>
          <w:szCs w:val="22"/>
        </w:rPr>
        <w:t>, N</w:t>
      </w:r>
      <w:r w:rsidR="00CF38D2">
        <w:rPr>
          <w:rFonts w:cs="Arial"/>
          <w:sz w:val="22"/>
          <w:szCs w:val="22"/>
        </w:rPr>
        <w:t xml:space="preserve">. </w:t>
      </w:r>
      <w:r w:rsidRPr="00925401">
        <w:rPr>
          <w:rFonts w:cs="Arial"/>
          <w:sz w:val="22"/>
          <w:szCs w:val="22"/>
        </w:rPr>
        <w:t>Ziegler</w:t>
      </w:r>
      <w:r w:rsidRPr="00925401">
        <w:rPr>
          <w:rFonts w:cs="Arial"/>
          <w:sz w:val="22"/>
          <w:szCs w:val="22"/>
          <w:vertAlign w:val="superscript"/>
        </w:rPr>
        <w:t>6</w:t>
      </w:r>
      <w:r w:rsidRPr="00925401">
        <w:rPr>
          <w:rFonts w:cs="Arial"/>
          <w:sz w:val="22"/>
          <w:szCs w:val="22"/>
        </w:rPr>
        <w:t>, Y</w:t>
      </w:r>
      <w:r w:rsidR="00CF38D2">
        <w:rPr>
          <w:rFonts w:cs="Arial"/>
          <w:sz w:val="22"/>
          <w:szCs w:val="22"/>
        </w:rPr>
        <w:t>.</w:t>
      </w:r>
      <w:r w:rsidRPr="00925401">
        <w:rPr>
          <w:rFonts w:cs="Arial"/>
          <w:sz w:val="22"/>
          <w:szCs w:val="22"/>
        </w:rPr>
        <w:t xml:space="preserve"> Balkanski</w:t>
      </w:r>
      <w:r w:rsidRPr="00925401">
        <w:rPr>
          <w:rFonts w:cs="Arial"/>
          <w:sz w:val="22"/>
          <w:szCs w:val="22"/>
          <w:vertAlign w:val="superscript"/>
        </w:rPr>
        <w:t>4</w:t>
      </w:r>
      <w:r w:rsidRPr="00925401">
        <w:rPr>
          <w:rFonts w:cs="Arial"/>
          <w:sz w:val="22"/>
          <w:szCs w:val="22"/>
        </w:rPr>
        <w:t>, D</w:t>
      </w:r>
      <w:r w:rsidR="00CF38D2">
        <w:rPr>
          <w:rFonts w:cs="Arial"/>
          <w:sz w:val="22"/>
          <w:szCs w:val="22"/>
        </w:rPr>
        <w:t>.</w:t>
      </w:r>
      <w:r w:rsidRPr="00925401">
        <w:rPr>
          <w:rFonts w:cs="Arial"/>
          <w:sz w:val="22"/>
          <w:szCs w:val="22"/>
        </w:rPr>
        <w:t xml:space="preserve"> Tong</w:t>
      </w:r>
      <w:r w:rsidRPr="00925401">
        <w:rPr>
          <w:rFonts w:cs="Arial"/>
          <w:sz w:val="22"/>
          <w:szCs w:val="22"/>
          <w:vertAlign w:val="superscript"/>
        </w:rPr>
        <w:t>7</w:t>
      </w:r>
      <w:r w:rsidRPr="00925401">
        <w:rPr>
          <w:rFonts w:cs="Arial"/>
          <w:sz w:val="22"/>
          <w:szCs w:val="22"/>
        </w:rPr>
        <w:t>, J</w:t>
      </w:r>
      <w:r w:rsidR="00CF38D2">
        <w:rPr>
          <w:rFonts w:cs="Arial"/>
          <w:sz w:val="22"/>
          <w:szCs w:val="22"/>
        </w:rPr>
        <w:t>.</w:t>
      </w:r>
      <w:r w:rsidRPr="00925401">
        <w:rPr>
          <w:rFonts w:cs="Arial"/>
          <w:sz w:val="22"/>
          <w:szCs w:val="22"/>
        </w:rPr>
        <w:t xml:space="preserve"> F. Leys</w:t>
      </w:r>
      <w:r w:rsidRPr="00925401">
        <w:rPr>
          <w:rFonts w:cs="Arial"/>
          <w:sz w:val="22"/>
          <w:szCs w:val="22"/>
          <w:vertAlign w:val="superscript"/>
        </w:rPr>
        <w:t>8,9</w:t>
      </w:r>
      <w:r w:rsidRPr="00925401">
        <w:rPr>
          <w:rFonts w:cs="Arial"/>
          <w:sz w:val="22"/>
          <w:szCs w:val="22"/>
        </w:rPr>
        <w:t>, S</w:t>
      </w:r>
      <w:r w:rsidR="00CF38D2">
        <w:rPr>
          <w:rFonts w:cs="Arial"/>
          <w:sz w:val="22"/>
          <w:szCs w:val="22"/>
        </w:rPr>
        <w:t>.</w:t>
      </w:r>
      <w:r w:rsidRPr="00925401">
        <w:rPr>
          <w:rFonts w:cs="Arial"/>
          <w:sz w:val="22"/>
          <w:szCs w:val="22"/>
        </w:rPr>
        <w:t xml:space="preserve"> Heidenreich</w:t>
      </w:r>
      <w:r w:rsidRPr="00925401">
        <w:rPr>
          <w:rFonts w:cs="Arial"/>
          <w:sz w:val="22"/>
          <w:szCs w:val="22"/>
          <w:vertAlign w:val="superscript"/>
        </w:rPr>
        <w:t>8</w:t>
      </w:r>
      <w:r w:rsidRPr="00925401">
        <w:rPr>
          <w:rFonts w:cs="Arial"/>
          <w:sz w:val="22"/>
          <w:szCs w:val="22"/>
        </w:rPr>
        <w:t>, R</w:t>
      </w:r>
      <w:r w:rsidR="00CF38D2">
        <w:rPr>
          <w:rFonts w:cs="Arial"/>
          <w:sz w:val="22"/>
          <w:szCs w:val="22"/>
        </w:rPr>
        <w:t>.</w:t>
      </w:r>
      <w:r w:rsidRPr="00925401">
        <w:rPr>
          <w:rFonts w:cs="Arial"/>
          <w:sz w:val="22"/>
          <w:szCs w:val="22"/>
        </w:rPr>
        <w:t xml:space="preserve"> Hynes</w:t>
      </w:r>
      <w:r w:rsidRPr="00925401">
        <w:rPr>
          <w:rFonts w:cs="Arial"/>
          <w:sz w:val="22"/>
          <w:szCs w:val="22"/>
          <w:vertAlign w:val="superscript"/>
        </w:rPr>
        <w:t>8</w:t>
      </w:r>
      <w:r w:rsidRPr="00925401">
        <w:rPr>
          <w:rFonts w:cs="Arial"/>
          <w:sz w:val="22"/>
          <w:szCs w:val="22"/>
        </w:rPr>
        <w:t>, D</w:t>
      </w:r>
      <w:r w:rsidR="00CF38D2">
        <w:rPr>
          <w:rFonts w:cs="Arial"/>
          <w:sz w:val="22"/>
          <w:szCs w:val="22"/>
        </w:rPr>
        <w:t>.</w:t>
      </w:r>
      <w:r w:rsidRPr="00925401">
        <w:rPr>
          <w:rFonts w:cs="Arial"/>
          <w:sz w:val="22"/>
          <w:szCs w:val="22"/>
        </w:rPr>
        <w:t xml:space="preserve"> Fuchs</w:t>
      </w:r>
      <w:r w:rsidRPr="00925401">
        <w:rPr>
          <w:rFonts w:cs="Arial"/>
          <w:sz w:val="22"/>
          <w:szCs w:val="22"/>
          <w:vertAlign w:val="superscript"/>
        </w:rPr>
        <w:t>8</w:t>
      </w:r>
      <w:r w:rsidRPr="00925401">
        <w:rPr>
          <w:rFonts w:cs="Arial"/>
          <w:sz w:val="22"/>
          <w:szCs w:val="22"/>
        </w:rPr>
        <w:t>, Z</w:t>
      </w:r>
      <w:r w:rsidR="00CF38D2">
        <w:rPr>
          <w:rFonts w:cs="Arial"/>
          <w:sz w:val="22"/>
          <w:szCs w:val="22"/>
        </w:rPr>
        <w:t>.</w:t>
      </w:r>
      <w:r w:rsidRPr="00925401">
        <w:rPr>
          <w:rFonts w:cs="Arial"/>
          <w:sz w:val="22"/>
          <w:szCs w:val="22"/>
        </w:rPr>
        <w:t xml:space="preserve"> Zeng</w:t>
      </w:r>
      <w:r w:rsidRPr="00925401">
        <w:rPr>
          <w:rFonts w:cs="Arial"/>
          <w:sz w:val="22"/>
          <w:szCs w:val="22"/>
          <w:vertAlign w:val="superscript"/>
        </w:rPr>
        <w:t>10</w:t>
      </w:r>
      <w:r w:rsidRPr="00925401">
        <w:rPr>
          <w:rFonts w:cs="Arial"/>
          <w:sz w:val="22"/>
          <w:szCs w:val="22"/>
        </w:rPr>
        <w:t>, M</w:t>
      </w:r>
      <w:r w:rsidR="00CF38D2">
        <w:rPr>
          <w:rFonts w:cs="Arial"/>
          <w:sz w:val="22"/>
          <w:szCs w:val="22"/>
        </w:rPr>
        <w:t>.</w:t>
      </w:r>
      <w:r w:rsidRPr="00925401">
        <w:rPr>
          <w:rFonts w:cs="Arial"/>
          <w:sz w:val="22"/>
          <w:szCs w:val="22"/>
        </w:rPr>
        <w:t xml:space="preserve"> Baddock</w:t>
      </w:r>
      <w:r w:rsidRPr="00925401">
        <w:rPr>
          <w:rFonts w:cs="Arial"/>
          <w:sz w:val="22"/>
          <w:szCs w:val="22"/>
          <w:vertAlign w:val="superscript"/>
        </w:rPr>
        <w:t>11</w:t>
      </w:r>
      <w:r w:rsidRPr="00925401">
        <w:rPr>
          <w:rFonts w:cs="Arial"/>
          <w:sz w:val="22"/>
          <w:szCs w:val="22"/>
        </w:rPr>
        <w:t>, J</w:t>
      </w:r>
      <w:r w:rsidR="00CF38D2">
        <w:rPr>
          <w:rFonts w:cs="Arial"/>
          <w:sz w:val="22"/>
          <w:szCs w:val="22"/>
        </w:rPr>
        <w:t>.</w:t>
      </w:r>
      <w:r w:rsidRPr="00925401">
        <w:rPr>
          <w:rFonts w:cs="Arial"/>
          <w:sz w:val="22"/>
          <w:szCs w:val="22"/>
        </w:rPr>
        <w:t xml:space="preserve"> Lee</w:t>
      </w:r>
      <w:r w:rsidRPr="00925401">
        <w:rPr>
          <w:rFonts w:cs="Arial"/>
          <w:sz w:val="22"/>
          <w:szCs w:val="22"/>
          <w:vertAlign w:val="superscript"/>
        </w:rPr>
        <w:t>12</w:t>
      </w:r>
      <w:r w:rsidRPr="00925401">
        <w:rPr>
          <w:rFonts w:cs="Arial"/>
          <w:sz w:val="22"/>
          <w:szCs w:val="22"/>
        </w:rPr>
        <w:t>, T</w:t>
      </w:r>
      <w:r w:rsidR="00CF38D2">
        <w:rPr>
          <w:rFonts w:cs="Arial"/>
          <w:sz w:val="22"/>
          <w:szCs w:val="22"/>
        </w:rPr>
        <w:t>.</w:t>
      </w:r>
      <w:r w:rsidRPr="00925401">
        <w:rPr>
          <w:rFonts w:cs="Arial"/>
          <w:sz w:val="22"/>
          <w:szCs w:val="22"/>
        </w:rPr>
        <w:t xml:space="preserve"> Kandakji</w:t>
      </w:r>
      <w:r w:rsidRPr="00925401">
        <w:rPr>
          <w:rFonts w:cs="Arial"/>
          <w:sz w:val="22"/>
          <w:szCs w:val="22"/>
          <w:vertAlign w:val="superscript"/>
        </w:rPr>
        <w:t>12</w:t>
      </w:r>
      <w:r w:rsidRPr="00925401">
        <w:rPr>
          <w:rFonts w:cs="Arial"/>
          <w:sz w:val="22"/>
          <w:szCs w:val="22"/>
        </w:rPr>
        <w:t>.</w:t>
      </w:r>
    </w:p>
    <w:p w14:paraId="1A63FA7F"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1</w:t>
      </w:r>
      <w:r w:rsidRPr="00AA4585">
        <w:rPr>
          <w:rFonts w:cs="Arial"/>
          <w:szCs w:val="22"/>
        </w:rPr>
        <w:t>School of Earth and Environmental Sciences, Cardiff University, Cardiff CF10 3XQ, UK.</w:t>
      </w:r>
    </w:p>
    <w:p w14:paraId="088DA7C4"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2</w:t>
      </w:r>
      <w:r w:rsidRPr="00AA4585">
        <w:rPr>
          <w:rFonts w:cs="Arial"/>
          <w:szCs w:val="22"/>
        </w:rPr>
        <w:t xml:space="preserve">USDA-ARS </w:t>
      </w:r>
      <w:proofErr w:type="spellStart"/>
      <w:r w:rsidRPr="00AA4585">
        <w:rPr>
          <w:rFonts w:cs="Arial"/>
          <w:szCs w:val="22"/>
        </w:rPr>
        <w:t>Jornada</w:t>
      </w:r>
      <w:proofErr w:type="spellEnd"/>
      <w:r w:rsidRPr="00AA4585">
        <w:rPr>
          <w:rFonts w:cs="Arial"/>
          <w:szCs w:val="22"/>
        </w:rPr>
        <w:t xml:space="preserve"> Experimental Range, Las Cruces, NM 88003, USA. </w:t>
      </w:r>
    </w:p>
    <w:p w14:paraId="3D69C493"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3</w:t>
      </w:r>
      <w:r w:rsidRPr="00AA4585">
        <w:rPr>
          <w:rFonts w:cs="Arial"/>
          <w:szCs w:val="22"/>
        </w:rPr>
        <w:t>Department of Earth System Science, University of California, Irvine, USA.</w:t>
      </w:r>
    </w:p>
    <w:p w14:paraId="1DA701FD" w14:textId="77777777" w:rsidR="00EC3DAC" w:rsidRPr="00AA4585" w:rsidRDefault="00EC3DAC" w:rsidP="00AA4585">
      <w:pPr>
        <w:pStyle w:val="Affiliation"/>
        <w:spacing w:line="360" w:lineRule="auto"/>
        <w:rPr>
          <w:rFonts w:cs="Arial"/>
          <w:szCs w:val="22"/>
          <w:lang w:val="fr-FR"/>
        </w:rPr>
      </w:pPr>
      <w:r w:rsidRPr="00AA4585">
        <w:rPr>
          <w:rFonts w:cs="Arial"/>
          <w:szCs w:val="22"/>
          <w:vertAlign w:val="superscript"/>
          <w:lang w:val="fr-FR"/>
        </w:rPr>
        <w:t>4</w:t>
      </w:r>
      <w:r w:rsidRPr="00AA4585">
        <w:rPr>
          <w:rFonts w:cs="Arial"/>
          <w:szCs w:val="22"/>
          <w:lang w:val="fr-FR"/>
        </w:rPr>
        <w:t>Laboratoire des Sciences du Climat et de l’Environnement, CEA CNRS UPSACLAY, Gif-sur-Yvette, France.</w:t>
      </w:r>
    </w:p>
    <w:p w14:paraId="2B03FE6F"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5</w:t>
      </w:r>
      <w:r w:rsidRPr="00AA4585">
        <w:rPr>
          <w:rFonts w:cs="Arial"/>
          <w:szCs w:val="22"/>
        </w:rPr>
        <w:t xml:space="preserve">Institute of Meteorology, </w:t>
      </w:r>
      <w:proofErr w:type="spellStart"/>
      <w:r w:rsidRPr="00AA4585">
        <w:rPr>
          <w:rFonts w:cs="Arial"/>
          <w:szCs w:val="22"/>
        </w:rPr>
        <w:t>Freie</w:t>
      </w:r>
      <w:proofErr w:type="spellEnd"/>
      <w:r w:rsidRPr="00AA4585">
        <w:rPr>
          <w:rFonts w:cs="Arial"/>
          <w:szCs w:val="22"/>
        </w:rPr>
        <w:t xml:space="preserve"> Universität Berlin, Germany.</w:t>
      </w:r>
    </w:p>
    <w:p w14:paraId="5344B2A7"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6</w:t>
      </w:r>
      <w:r w:rsidRPr="00AA4585">
        <w:rPr>
          <w:rFonts w:cs="Arial"/>
          <w:szCs w:val="22"/>
        </w:rPr>
        <w:t xml:space="preserve">US Army Engineer Research and Development </w:t>
      </w:r>
      <w:proofErr w:type="spellStart"/>
      <w:r w:rsidRPr="00AA4585">
        <w:rPr>
          <w:rFonts w:cs="Arial"/>
          <w:szCs w:val="22"/>
        </w:rPr>
        <w:t>Center</w:t>
      </w:r>
      <w:proofErr w:type="spellEnd"/>
      <w:r w:rsidRPr="00AA4585">
        <w:rPr>
          <w:rFonts w:cs="Arial"/>
          <w:szCs w:val="22"/>
        </w:rPr>
        <w:t>, Cold Regions Research and Engineering Laboratory (CRREL), 72 Lyme Rd, Hanover, NH 03755-1290, USA.</w:t>
      </w:r>
    </w:p>
    <w:p w14:paraId="0D8691B4"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7</w:t>
      </w:r>
      <w:r w:rsidRPr="00AA4585">
        <w:rPr>
          <w:rFonts w:cs="Arial"/>
          <w:szCs w:val="22"/>
        </w:rPr>
        <w:t>Department of Atmospheric, Oceanic and Earth Sciences, George Mason University, Fairfax, VA 22030 USA.</w:t>
      </w:r>
    </w:p>
    <w:p w14:paraId="7E90627B"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8</w:t>
      </w:r>
      <w:r w:rsidRPr="00AA4585">
        <w:rPr>
          <w:rFonts w:cs="Arial"/>
          <w:szCs w:val="22"/>
        </w:rPr>
        <w:t>Department of Planning, Industry and Environment, NSW, Australia.</w:t>
      </w:r>
    </w:p>
    <w:p w14:paraId="041EFC74"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9</w:t>
      </w:r>
      <w:r w:rsidRPr="00AA4585">
        <w:rPr>
          <w:rFonts w:cs="Arial"/>
          <w:szCs w:val="22"/>
        </w:rPr>
        <w:t xml:space="preserve">The </w:t>
      </w:r>
      <w:proofErr w:type="spellStart"/>
      <w:r w:rsidRPr="00AA4585">
        <w:rPr>
          <w:rFonts w:cs="Arial"/>
          <w:szCs w:val="22"/>
        </w:rPr>
        <w:t>Fenner</w:t>
      </w:r>
      <w:proofErr w:type="spellEnd"/>
      <w:r w:rsidRPr="00AA4585">
        <w:rPr>
          <w:rFonts w:cs="Arial"/>
          <w:szCs w:val="22"/>
        </w:rPr>
        <w:t xml:space="preserve"> School of Environment and Society, Australian National University, Australia.</w:t>
      </w:r>
    </w:p>
    <w:p w14:paraId="33C793AE"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10</w:t>
      </w:r>
      <w:r w:rsidRPr="00AA4585">
        <w:rPr>
          <w:rFonts w:cs="Arial"/>
          <w:szCs w:val="22"/>
        </w:rPr>
        <w:t>School of Environmental Science and Engineering, South University of Science and Technology of China, Shenzhen 518055, China.</w:t>
      </w:r>
    </w:p>
    <w:p w14:paraId="0A795421"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11</w:t>
      </w:r>
      <w:r w:rsidRPr="00AA4585">
        <w:rPr>
          <w:rFonts w:cs="Arial"/>
          <w:szCs w:val="22"/>
        </w:rPr>
        <w:t>Geography and Environment, Loughborough University, Loughborough, UK</w:t>
      </w:r>
    </w:p>
    <w:p w14:paraId="6B9D2843"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12</w:t>
      </w:r>
      <w:r w:rsidRPr="00AA4585">
        <w:rPr>
          <w:rFonts w:cs="Arial"/>
          <w:szCs w:val="22"/>
        </w:rPr>
        <w:t>Department of Geosciences, Texas Tech University, Lubbock, TX 79409, USA</w:t>
      </w:r>
    </w:p>
    <w:p w14:paraId="071E8DFA" w14:textId="77777777" w:rsidR="00EC3DAC" w:rsidRPr="00AA4585" w:rsidRDefault="00EC3DAC" w:rsidP="00AA4585">
      <w:pPr>
        <w:pStyle w:val="Affiliation"/>
        <w:spacing w:line="360" w:lineRule="auto"/>
        <w:rPr>
          <w:rFonts w:cs="Arial"/>
          <w:szCs w:val="22"/>
        </w:rPr>
      </w:pPr>
      <w:r w:rsidRPr="00AA4585">
        <w:rPr>
          <w:rFonts w:cs="Arial"/>
          <w:szCs w:val="22"/>
          <w:vertAlign w:val="superscript"/>
        </w:rPr>
        <w:t>13</w:t>
      </w:r>
      <w:r w:rsidRPr="00AA4585">
        <w:rPr>
          <w:rFonts w:cs="Arial"/>
          <w:szCs w:val="22"/>
        </w:rPr>
        <w:t xml:space="preserve">Climate and Atmosphere Research </w:t>
      </w:r>
      <w:proofErr w:type="spellStart"/>
      <w:r w:rsidRPr="00AA4585">
        <w:rPr>
          <w:rFonts w:cs="Arial"/>
          <w:szCs w:val="22"/>
        </w:rPr>
        <w:t>Center</w:t>
      </w:r>
      <w:proofErr w:type="spellEnd"/>
      <w:r w:rsidRPr="00AA4585">
        <w:rPr>
          <w:rFonts w:cs="Arial"/>
          <w:szCs w:val="22"/>
        </w:rPr>
        <w:t xml:space="preserve"> (CARE-C), The Cyprus Institute, 20 </w:t>
      </w:r>
      <w:proofErr w:type="spellStart"/>
      <w:r w:rsidRPr="00AA4585">
        <w:rPr>
          <w:rFonts w:cs="Arial"/>
          <w:szCs w:val="22"/>
        </w:rPr>
        <w:t>Konstantinou</w:t>
      </w:r>
      <w:proofErr w:type="spellEnd"/>
      <w:r w:rsidRPr="00AA4585">
        <w:rPr>
          <w:rFonts w:cs="Arial"/>
          <w:szCs w:val="22"/>
        </w:rPr>
        <w:t xml:space="preserve"> </w:t>
      </w:r>
      <w:proofErr w:type="spellStart"/>
      <w:r w:rsidRPr="00AA4585">
        <w:rPr>
          <w:rFonts w:cs="Arial"/>
          <w:szCs w:val="22"/>
        </w:rPr>
        <w:t>Kavafi</w:t>
      </w:r>
      <w:proofErr w:type="spellEnd"/>
      <w:r w:rsidRPr="00AA4585">
        <w:rPr>
          <w:rFonts w:cs="Arial"/>
          <w:szCs w:val="22"/>
        </w:rPr>
        <w:t xml:space="preserve"> Street, 2121 Nicosia, Cyprus.</w:t>
      </w:r>
    </w:p>
    <w:p w14:paraId="4B2F3FC8" w14:textId="25B0F0B7" w:rsidR="000A1B66" w:rsidRPr="00AA4585" w:rsidRDefault="000A1B66" w:rsidP="00AA4585">
      <w:pPr>
        <w:pStyle w:val="Correspondence"/>
        <w:spacing w:line="360" w:lineRule="auto"/>
        <w:rPr>
          <w:rFonts w:cs="Arial"/>
          <w:szCs w:val="22"/>
        </w:rPr>
      </w:pPr>
      <w:r w:rsidRPr="00AA4585">
        <w:rPr>
          <w:rFonts w:cs="Arial"/>
          <w:i/>
          <w:szCs w:val="22"/>
        </w:rPr>
        <w:t>Correspondence to</w:t>
      </w:r>
      <w:r w:rsidRPr="00AA4585">
        <w:rPr>
          <w:rFonts w:cs="Arial"/>
          <w:szCs w:val="22"/>
        </w:rPr>
        <w:t xml:space="preserve">: </w:t>
      </w:r>
      <w:r w:rsidR="00EC3DAC" w:rsidRPr="00AA4585">
        <w:rPr>
          <w:rFonts w:cs="Arial"/>
          <w:szCs w:val="22"/>
        </w:rPr>
        <w:t>Adrian Chappell (</w:t>
      </w:r>
      <w:hyperlink r:id="rId11" w:history="1">
        <w:r w:rsidR="00CE39E1" w:rsidRPr="00AA4585">
          <w:rPr>
            <w:rStyle w:val="Hyperlink"/>
            <w:rFonts w:cs="Arial"/>
            <w:szCs w:val="22"/>
          </w:rPr>
          <w:t>chappella2@cardiff.ac.uk</w:t>
        </w:r>
      </w:hyperlink>
      <w:r w:rsidR="00EC3DAC" w:rsidRPr="00AA4585">
        <w:rPr>
          <w:rFonts w:cs="Arial"/>
          <w:szCs w:val="22"/>
        </w:rPr>
        <w:t>).</w:t>
      </w:r>
    </w:p>
    <w:p w14:paraId="7065E97F" w14:textId="48858A1F" w:rsidR="00CE39E1" w:rsidRPr="00395527" w:rsidRDefault="0053712A" w:rsidP="00271B17">
      <w:pPr>
        <w:pStyle w:val="Correspondence"/>
        <w:spacing w:line="360" w:lineRule="auto"/>
        <w:rPr>
          <w:rFonts w:cs="Arial"/>
          <w:bCs/>
        </w:rPr>
      </w:pPr>
      <w:r>
        <w:rPr>
          <w:rFonts w:cs="Arial"/>
          <w:b/>
        </w:rPr>
        <w:t>Key points</w:t>
      </w:r>
      <w:r w:rsidR="00CE39E1" w:rsidRPr="6C29FFEB">
        <w:rPr>
          <w:rFonts w:cs="Arial"/>
          <w:b/>
        </w:rPr>
        <w:t xml:space="preserve"> </w:t>
      </w:r>
      <w:r w:rsidR="00CE39E1" w:rsidRPr="00395527">
        <w:rPr>
          <w:rFonts w:cs="Arial"/>
          <w:bCs/>
        </w:rPr>
        <w:t>(</w:t>
      </w:r>
      <w:r w:rsidR="001643CA">
        <w:rPr>
          <w:rFonts w:cs="Arial"/>
          <w:bCs/>
        </w:rPr>
        <w:t>up to three &lt;140 characters</w:t>
      </w:r>
      <w:r w:rsidR="008D1441">
        <w:rPr>
          <w:rFonts w:cs="Arial"/>
          <w:bCs/>
        </w:rPr>
        <w:t xml:space="preserve"> each point</w:t>
      </w:r>
      <w:r w:rsidR="00CE39E1" w:rsidRPr="00395527">
        <w:rPr>
          <w:rFonts w:cs="Arial"/>
          <w:bCs/>
        </w:rPr>
        <w:t>)</w:t>
      </w:r>
    </w:p>
    <w:p w14:paraId="49AB82C6" w14:textId="3D117D69" w:rsidR="42D78E3A" w:rsidRDefault="42D78E3A" w:rsidP="340C2B18">
      <w:pPr>
        <w:pStyle w:val="Correspondence"/>
        <w:numPr>
          <w:ilvl w:val="0"/>
          <w:numId w:val="44"/>
        </w:numPr>
        <w:spacing w:after="0" w:line="360" w:lineRule="auto"/>
        <w:ind w:left="714" w:hanging="357"/>
        <w:rPr>
          <w:rFonts w:cs="Arial"/>
          <w:szCs w:val="22"/>
        </w:rPr>
      </w:pPr>
      <w:r w:rsidRPr="340C2B18">
        <w:rPr>
          <w:rFonts w:cs="Arial"/>
          <w:szCs w:val="22"/>
        </w:rPr>
        <w:t>Tuning dust models to atmospheric dust hides dust emission model weaknesses</w:t>
      </w:r>
      <w:r w:rsidR="0079429F">
        <w:rPr>
          <w:rFonts w:cs="Arial"/>
          <w:szCs w:val="22"/>
        </w:rPr>
        <w:t xml:space="preserve"> including </w:t>
      </w:r>
      <w:r w:rsidR="0079429F" w:rsidRPr="6C29FFEB">
        <w:rPr>
          <w:rFonts w:cs="Arial"/>
        </w:rPr>
        <w:t>over-estimate</w:t>
      </w:r>
      <w:r w:rsidR="0079429F">
        <w:rPr>
          <w:rFonts w:cs="Arial"/>
        </w:rPr>
        <w:t>s</w:t>
      </w:r>
      <w:r w:rsidR="0079429F" w:rsidRPr="6C29FFEB">
        <w:rPr>
          <w:rFonts w:cs="Arial"/>
        </w:rPr>
        <w:t xml:space="preserve"> and false change </w:t>
      </w:r>
      <w:r w:rsidR="0079429F">
        <w:rPr>
          <w:rFonts w:cs="Arial"/>
        </w:rPr>
        <w:t>in</w:t>
      </w:r>
      <w:r w:rsidR="0079429F" w:rsidRPr="6C29FFEB">
        <w:rPr>
          <w:rFonts w:cs="Arial"/>
        </w:rPr>
        <w:t xml:space="preserve"> vegetated areas</w:t>
      </w:r>
    </w:p>
    <w:p w14:paraId="151F6F13" w14:textId="6C07B8EF" w:rsidR="00FF5B0B" w:rsidRPr="00C2613A" w:rsidRDefault="00A34343" w:rsidP="00C2613A">
      <w:pPr>
        <w:pStyle w:val="Correspondence"/>
        <w:numPr>
          <w:ilvl w:val="0"/>
          <w:numId w:val="44"/>
        </w:numPr>
        <w:spacing w:after="0" w:line="360" w:lineRule="auto"/>
        <w:ind w:left="714" w:hanging="357"/>
        <w:rPr>
          <w:rFonts w:cs="Arial"/>
          <w:szCs w:val="22"/>
        </w:rPr>
      </w:pPr>
      <w:r w:rsidRPr="340C2B18">
        <w:rPr>
          <w:rFonts w:cs="Arial"/>
          <w:szCs w:val="22"/>
        </w:rPr>
        <w:t xml:space="preserve">New shadow-shelter model calibrated to observed dust emission </w:t>
      </w:r>
      <w:r w:rsidR="00FF5B0B" w:rsidRPr="00C2613A">
        <w:rPr>
          <w:rFonts w:cs="Arial"/>
          <w:szCs w:val="22"/>
        </w:rPr>
        <w:t xml:space="preserve">circumvents </w:t>
      </w:r>
      <w:r w:rsidR="00E52899">
        <w:rPr>
          <w:rFonts w:cs="Arial"/>
          <w:szCs w:val="22"/>
        </w:rPr>
        <w:t>unrealistic model assumptions</w:t>
      </w:r>
    </w:p>
    <w:p w14:paraId="5D6A1E79" w14:textId="32D54A8A" w:rsidR="340C2B18" w:rsidRPr="008D1441" w:rsidRDefault="00650682" w:rsidP="008D1441">
      <w:pPr>
        <w:pStyle w:val="Correspondence"/>
        <w:numPr>
          <w:ilvl w:val="0"/>
          <w:numId w:val="44"/>
        </w:numPr>
        <w:spacing w:after="0" w:line="360" w:lineRule="auto"/>
        <w:ind w:left="714" w:hanging="357"/>
        <w:rPr>
          <w:rFonts w:cs="Arial"/>
          <w:szCs w:val="22"/>
        </w:rPr>
      </w:pPr>
      <w:r w:rsidRPr="340C2B18">
        <w:rPr>
          <w:rFonts w:cs="Arial"/>
          <w:szCs w:val="22"/>
        </w:rPr>
        <w:t xml:space="preserve">Two orders of magnitude </w:t>
      </w:r>
      <w:r w:rsidR="0065556B" w:rsidRPr="340C2B18">
        <w:rPr>
          <w:rFonts w:cs="Arial"/>
          <w:szCs w:val="22"/>
        </w:rPr>
        <w:t xml:space="preserve">difference </w:t>
      </w:r>
      <w:r w:rsidR="00441BC3" w:rsidRPr="340C2B18">
        <w:rPr>
          <w:rFonts w:cs="Arial"/>
          <w:szCs w:val="22"/>
        </w:rPr>
        <w:t xml:space="preserve">between </w:t>
      </w:r>
      <w:r w:rsidR="00E52899">
        <w:rPr>
          <w:rFonts w:cs="Arial"/>
          <w:szCs w:val="22"/>
        </w:rPr>
        <w:t xml:space="preserve">atmospheric dust </w:t>
      </w:r>
      <w:r w:rsidR="00441BC3" w:rsidRPr="340C2B18">
        <w:rPr>
          <w:rFonts w:cs="Arial"/>
          <w:szCs w:val="22"/>
        </w:rPr>
        <w:t xml:space="preserve">and </w:t>
      </w:r>
      <w:r w:rsidR="001B1995">
        <w:rPr>
          <w:rFonts w:cs="Arial"/>
          <w:szCs w:val="22"/>
        </w:rPr>
        <w:t xml:space="preserve">observed dust emission </w:t>
      </w:r>
      <w:r w:rsidR="008D072B" w:rsidRPr="340C2B18">
        <w:rPr>
          <w:rFonts w:cs="Arial"/>
          <w:szCs w:val="22"/>
        </w:rPr>
        <w:t>with</w:t>
      </w:r>
      <w:r w:rsidR="00741EB5" w:rsidRPr="340C2B18">
        <w:rPr>
          <w:rFonts w:cs="Arial"/>
          <w:szCs w:val="22"/>
        </w:rPr>
        <w:t>out</w:t>
      </w:r>
      <w:r w:rsidR="008D072B" w:rsidRPr="340C2B18">
        <w:rPr>
          <w:rFonts w:cs="Arial"/>
          <w:szCs w:val="22"/>
        </w:rPr>
        <w:t xml:space="preserve"> significant relation</w:t>
      </w:r>
    </w:p>
    <w:p w14:paraId="3B7AFF7A" w14:textId="17E07AD0" w:rsidR="00FB2A9B" w:rsidRPr="00271B17" w:rsidRDefault="00FB2A9B" w:rsidP="00271B17">
      <w:pPr>
        <w:spacing w:before="120"/>
        <w:jc w:val="left"/>
        <w:rPr>
          <w:rFonts w:cs="Arial"/>
          <w:b/>
          <w:bCs/>
          <w:szCs w:val="22"/>
        </w:rPr>
      </w:pPr>
      <w:r w:rsidRPr="1F2A0D85">
        <w:rPr>
          <w:rFonts w:cs="Arial"/>
          <w:b/>
        </w:rPr>
        <w:br w:type="page"/>
      </w:r>
      <w:r w:rsidR="000A1B66" w:rsidRPr="1F2A0D85">
        <w:rPr>
          <w:rFonts w:cs="Arial"/>
          <w:b/>
        </w:rPr>
        <w:lastRenderedPageBreak/>
        <w:t>Abstract</w:t>
      </w:r>
      <w:r w:rsidR="000A1B66" w:rsidRPr="1F2A0D85">
        <w:rPr>
          <w:rFonts w:cs="Arial"/>
        </w:rPr>
        <w:t xml:space="preserve"> </w:t>
      </w:r>
      <w:r w:rsidR="00395527" w:rsidRPr="6C29FFEB">
        <w:rPr>
          <w:rFonts w:cs="Arial"/>
        </w:rPr>
        <w:t>(</w:t>
      </w:r>
      <w:r w:rsidR="00FB36C0">
        <w:rPr>
          <w:rFonts w:cs="Arial"/>
        </w:rPr>
        <w:t>2</w:t>
      </w:r>
      <w:r w:rsidR="00395527" w:rsidRPr="6C29FFEB">
        <w:rPr>
          <w:rFonts w:cs="Arial"/>
        </w:rPr>
        <w:t xml:space="preserve">50 / </w:t>
      </w:r>
      <w:r w:rsidR="007E6F1F">
        <w:rPr>
          <w:rFonts w:cs="Arial"/>
        </w:rPr>
        <w:t>2</w:t>
      </w:r>
      <w:r w:rsidR="00395527" w:rsidRPr="6C29FFEB">
        <w:rPr>
          <w:rFonts w:cs="Arial"/>
        </w:rPr>
        <w:t>50 words)</w:t>
      </w:r>
    </w:p>
    <w:p w14:paraId="2D1673AA" w14:textId="35CE6734" w:rsidR="006509E7" w:rsidRDefault="1F2A0D85" w:rsidP="00271B17">
      <w:pPr>
        <w:spacing w:before="120"/>
        <w:rPr>
          <w:rFonts w:cs="Arial"/>
        </w:rPr>
      </w:pPr>
      <w:r w:rsidRPr="1F2A0D85">
        <w:rPr>
          <w:rFonts w:cs="Arial"/>
        </w:rPr>
        <w:t>Vegetation is a major control on dust emission because it extracts momentum from the wind and shelters the soil surface, protecting dry and loose material from erosion by winds. Many traditional dust emission models (TEM</w:t>
      </w:r>
      <w:r w:rsidR="00254B88">
        <w:rPr>
          <w:rFonts w:cs="Arial"/>
        </w:rPr>
        <w:t>s</w:t>
      </w:r>
      <w:r w:rsidRPr="1F2A0D85">
        <w:rPr>
          <w:rFonts w:cs="Arial"/>
        </w:rPr>
        <w:t xml:space="preserve">) assume that the Earth’s land surface is devoid of vegetation, adjust dust emission using a vegetation cover complement, and calibrate the magnitude of </w:t>
      </w:r>
      <w:r w:rsidR="00E76864">
        <w:rPr>
          <w:rFonts w:cs="Arial"/>
        </w:rPr>
        <w:t xml:space="preserve">modelled </w:t>
      </w:r>
      <w:r w:rsidRPr="1F2A0D85">
        <w:rPr>
          <w:rFonts w:cs="Arial"/>
        </w:rPr>
        <w:t xml:space="preserve">emissions to </w:t>
      </w:r>
      <w:r w:rsidR="00213270">
        <w:rPr>
          <w:rFonts w:cs="Arial"/>
        </w:rPr>
        <w:t xml:space="preserve">atmospheric </w:t>
      </w:r>
      <w:r w:rsidRPr="1F2A0D85">
        <w:rPr>
          <w:rFonts w:cs="Arial"/>
        </w:rPr>
        <w:t xml:space="preserve">dust. We compare this approach with a novel albedo-based dust emission model (AEM) which calibrates Earth’s land surface </w:t>
      </w:r>
      <w:r w:rsidR="00F40B8D">
        <w:rPr>
          <w:rFonts w:cs="Arial"/>
        </w:rPr>
        <w:t xml:space="preserve">normalised </w:t>
      </w:r>
      <w:r w:rsidRPr="1F2A0D85">
        <w:rPr>
          <w:rFonts w:cs="Arial"/>
        </w:rPr>
        <w:t xml:space="preserve">shadow (1-albedo) to shelter depending on wind speed, to represent aerodynamic roughness spatio-temporal variation. </w:t>
      </w:r>
      <w:r w:rsidR="000A2044">
        <w:rPr>
          <w:rFonts w:cs="Arial"/>
        </w:rPr>
        <w:t>E</w:t>
      </w:r>
      <w:r w:rsidR="00FE1FCE" w:rsidRPr="1F2A0D85">
        <w:rPr>
          <w:rFonts w:cs="Arial"/>
        </w:rPr>
        <w:t>xisting datasets of satellite observed dust emission from point sources (DPS)</w:t>
      </w:r>
      <w:r w:rsidR="006A465F">
        <w:rPr>
          <w:rFonts w:cs="Arial"/>
        </w:rPr>
        <w:t xml:space="preserve"> and dust optical depth (DOD)</w:t>
      </w:r>
      <w:r w:rsidR="000A2044">
        <w:rPr>
          <w:rFonts w:cs="Arial"/>
        </w:rPr>
        <w:t xml:space="preserve"> </w:t>
      </w:r>
      <w:r w:rsidR="00FE1FCE" w:rsidRPr="1F2A0D85">
        <w:rPr>
          <w:rFonts w:cs="Arial"/>
        </w:rPr>
        <w:t>show</w:t>
      </w:r>
      <w:r w:rsidR="006A465F">
        <w:rPr>
          <w:rFonts w:cs="Arial"/>
        </w:rPr>
        <w:t xml:space="preserve"> little spatial relation and </w:t>
      </w:r>
      <w:r w:rsidR="00FE1FCE" w:rsidRPr="1F2A0D85">
        <w:rPr>
          <w:rFonts w:cs="Arial"/>
        </w:rPr>
        <w:t>DOD frequency exceeds DPS frequency by up to two orders of magnitude</w:t>
      </w:r>
      <w:r w:rsidR="00D20360">
        <w:rPr>
          <w:rFonts w:cs="Arial"/>
        </w:rPr>
        <w:t>.</w:t>
      </w:r>
      <w:r w:rsidR="00975E33">
        <w:rPr>
          <w:rFonts w:cs="Arial"/>
        </w:rPr>
        <w:t xml:space="preserve"> </w:t>
      </w:r>
      <w:r w:rsidR="00975E33" w:rsidRPr="1F2A0D85">
        <w:rPr>
          <w:rFonts w:cs="Arial"/>
        </w:rPr>
        <w:t xml:space="preserve">Relative to DPS frequency, both </w:t>
      </w:r>
      <w:r w:rsidR="00DC6569">
        <w:rPr>
          <w:rFonts w:cs="Arial"/>
        </w:rPr>
        <w:t xml:space="preserve">dust emission </w:t>
      </w:r>
      <w:r w:rsidR="00975E33" w:rsidRPr="1F2A0D85">
        <w:rPr>
          <w:rFonts w:cs="Arial"/>
        </w:rPr>
        <w:t xml:space="preserve">models </w:t>
      </w:r>
      <w:r w:rsidR="00DC6569" w:rsidRPr="1F2A0D85">
        <w:rPr>
          <w:rFonts w:cs="Arial"/>
        </w:rPr>
        <w:t>showed strong relations</w:t>
      </w:r>
      <w:r w:rsidR="00FA2A5F">
        <w:rPr>
          <w:rFonts w:cs="Arial"/>
        </w:rPr>
        <w:t>,</w:t>
      </w:r>
      <w:r w:rsidR="00DC6569" w:rsidRPr="1F2A0D85">
        <w:rPr>
          <w:rFonts w:cs="Arial"/>
        </w:rPr>
        <w:t xml:space="preserve"> </w:t>
      </w:r>
      <w:r w:rsidR="00DC6569">
        <w:rPr>
          <w:rFonts w:cs="Arial"/>
        </w:rPr>
        <w:t xml:space="preserve">but </w:t>
      </w:r>
      <w:r w:rsidR="00975E33" w:rsidRPr="1F2A0D85">
        <w:rPr>
          <w:rFonts w:cs="Arial"/>
        </w:rPr>
        <w:t>over-estimate dust emission frequency</w:t>
      </w:r>
      <w:r w:rsidR="00FA2A5F">
        <w:rPr>
          <w:rFonts w:cs="Arial"/>
        </w:rPr>
        <w:t>,</w:t>
      </w:r>
      <w:r w:rsidR="00975E33" w:rsidRPr="1F2A0D85">
        <w:rPr>
          <w:rFonts w:cs="Arial"/>
        </w:rPr>
        <w:t xml:space="preserve"> suitable for calibrati</w:t>
      </w:r>
      <w:r w:rsidR="002F19CE">
        <w:rPr>
          <w:rFonts w:cs="Arial"/>
        </w:rPr>
        <w:t>o</w:t>
      </w:r>
      <w:r w:rsidR="00975E33" w:rsidRPr="1F2A0D85">
        <w:rPr>
          <w:rFonts w:cs="Arial"/>
        </w:rPr>
        <w:t>n to observed dust emission.</w:t>
      </w:r>
      <w:r w:rsidR="007C3929">
        <w:rPr>
          <w:rFonts w:cs="Arial"/>
        </w:rPr>
        <w:t xml:space="preserve"> </w:t>
      </w:r>
      <w:r w:rsidR="00EF0416">
        <w:rPr>
          <w:rFonts w:cs="Arial"/>
        </w:rPr>
        <w:t>O</w:t>
      </w:r>
      <w:r w:rsidR="00EF0416" w:rsidRPr="1F2A0D85">
        <w:rPr>
          <w:rFonts w:cs="Arial"/>
        </w:rPr>
        <w:t>ur results</w:t>
      </w:r>
      <w:r w:rsidR="00EF0416" w:rsidRPr="1F2A0D85">
        <w:rPr>
          <w:rFonts w:cs="Arial"/>
        </w:rPr>
        <w:t xml:space="preserve"> </w:t>
      </w:r>
      <w:r w:rsidR="00EF0416">
        <w:rPr>
          <w:rFonts w:cs="Arial"/>
        </w:rPr>
        <w:t>show that</w:t>
      </w:r>
      <w:r w:rsidR="00E73B7E">
        <w:rPr>
          <w:rFonts w:cs="Arial"/>
        </w:rPr>
        <w:t xml:space="preserve"> TEMs </w:t>
      </w:r>
      <w:r w:rsidRPr="1F2A0D85">
        <w:rPr>
          <w:rFonts w:cs="Arial"/>
        </w:rPr>
        <w:t>over-estimat</w:t>
      </w:r>
      <w:r w:rsidR="00E73B7E">
        <w:rPr>
          <w:rFonts w:cs="Arial"/>
        </w:rPr>
        <w:t>e</w:t>
      </w:r>
      <w:r w:rsidR="00565B87">
        <w:rPr>
          <w:rFonts w:cs="Arial"/>
        </w:rPr>
        <w:t xml:space="preserve"> </w:t>
      </w:r>
      <w:r w:rsidRPr="1F2A0D85">
        <w:rPr>
          <w:rFonts w:cs="Arial"/>
        </w:rPr>
        <w:t>large dust emission over vast vegetated areas</w:t>
      </w:r>
      <w:r w:rsidR="00AD190B">
        <w:rPr>
          <w:rFonts w:cs="Arial"/>
        </w:rPr>
        <w:t xml:space="preserve"> and produce </w:t>
      </w:r>
      <w:r w:rsidRPr="1F2A0D85">
        <w:rPr>
          <w:rFonts w:cs="Arial"/>
        </w:rPr>
        <w:t>considerable false change in dust emission</w:t>
      </w:r>
      <w:r w:rsidR="000E224A">
        <w:rPr>
          <w:rFonts w:cs="Arial"/>
        </w:rPr>
        <w:t>,</w:t>
      </w:r>
      <w:r w:rsidR="00363E87">
        <w:rPr>
          <w:rFonts w:cs="Arial"/>
        </w:rPr>
        <w:t xml:space="preserve"> relative to the AEM</w:t>
      </w:r>
      <w:r w:rsidRPr="1F2A0D85">
        <w:rPr>
          <w:rFonts w:cs="Arial"/>
        </w:rPr>
        <w:t xml:space="preserve">. It is difficult to avoid the conclusion, raised by other literature, that </w:t>
      </w:r>
      <w:r w:rsidR="00C008C8">
        <w:rPr>
          <w:rFonts w:cs="Arial"/>
        </w:rPr>
        <w:t xml:space="preserve">calibrating </w:t>
      </w:r>
      <w:r w:rsidRPr="1F2A0D85">
        <w:rPr>
          <w:rFonts w:cs="Arial"/>
        </w:rPr>
        <w:t xml:space="preserve">dust </w:t>
      </w:r>
      <w:r w:rsidR="00964EC6">
        <w:rPr>
          <w:rFonts w:cs="Arial"/>
        </w:rPr>
        <w:t xml:space="preserve">cycle </w:t>
      </w:r>
      <w:r w:rsidRPr="1F2A0D85">
        <w:rPr>
          <w:rFonts w:cs="Arial"/>
        </w:rPr>
        <w:t xml:space="preserve">models to </w:t>
      </w:r>
      <w:r w:rsidR="00964EC6">
        <w:rPr>
          <w:rFonts w:cs="Arial"/>
        </w:rPr>
        <w:t xml:space="preserve">atmospheric </w:t>
      </w:r>
      <w:r w:rsidRPr="1F2A0D85">
        <w:rPr>
          <w:rFonts w:cs="Arial"/>
        </w:rPr>
        <w:t>dust has hidden for more than two decades, these TEM modelling weaknesses and its poor performance. The AEM overcomes these weaknesses and improves performance</w:t>
      </w:r>
      <w:r w:rsidR="007E48BE">
        <w:rPr>
          <w:rFonts w:cs="Arial"/>
        </w:rPr>
        <w:t xml:space="preserve"> without </w:t>
      </w:r>
      <w:r w:rsidR="008617E5">
        <w:rPr>
          <w:rFonts w:cs="Arial"/>
        </w:rPr>
        <w:t xml:space="preserve">masks or </w:t>
      </w:r>
      <w:r w:rsidR="007E48BE">
        <w:rPr>
          <w:rFonts w:cs="Arial"/>
        </w:rPr>
        <w:t>vegetation</w:t>
      </w:r>
      <w:r w:rsidR="008617E5">
        <w:rPr>
          <w:rFonts w:cs="Arial"/>
        </w:rPr>
        <w:t xml:space="preserve"> </w:t>
      </w:r>
      <w:r w:rsidR="00E60850">
        <w:rPr>
          <w:rFonts w:cs="Arial"/>
        </w:rPr>
        <w:t>cover</w:t>
      </w:r>
      <w:r w:rsidR="00D9345C">
        <w:rPr>
          <w:rFonts w:cs="Arial"/>
        </w:rPr>
        <w:t>.</w:t>
      </w:r>
      <w:r w:rsidR="00E73087">
        <w:rPr>
          <w:rFonts w:cs="Arial"/>
        </w:rPr>
        <w:t xml:space="preserve"> </w:t>
      </w:r>
      <w:r w:rsidR="00D9345C">
        <w:rPr>
          <w:rFonts w:cs="Arial"/>
        </w:rPr>
        <w:t xml:space="preserve">Considerable </w:t>
      </w:r>
      <w:r w:rsidR="00E73087">
        <w:rPr>
          <w:rFonts w:cs="Arial"/>
        </w:rPr>
        <w:t xml:space="preserve">potential </w:t>
      </w:r>
      <w:r w:rsidR="00D9345C">
        <w:rPr>
          <w:rFonts w:cs="Arial"/>
        </w:rPr>
        <w:t xml:space="preserve">exists for </w:t>
      </w:r>
      <w:r w:rsidR="005D2A07" w:rsidRPr="1F2A0D85">
        <w:rPr>
          <w:rFonts w:cs="Arial"/>
        </w:rPr>
        <w:t>Earth System Models</w:t>
      </w:r>
      <w:r w:rsidRPr="1F2A0D85">
        <w:rPr>
          <w:rFonts w:cs="Arial"/>
        </w:rPr>
        <w:t xml:space="preserve"> driven by prognostic albedo</w:t>
      </w:r>
      <w:r w:rsidR="000F0CB5">
        <w:rPr>
          <w:rFonts w:cs="Arial"/>
        </w:rPr>
        <w:t>,</w:t>
      </w:r>
      <w:r w:rsidRPr="1F2A0D85">
        <w:rPr>
          <w:rFonts w:cs="Arial"/>
        </w:rPr>
        <w:t xml:space="preserve"> </w:t>
      </w:r>
      <w:r w:rsidR="00FE6E31">
        <w:rPr>
          <w:rFonts w:cs="Arial"/>
        </w:rPr>
        <w:t xml:space="preserve">to </w:t>
      </w:r>
      <w:r w:rsidR="00FB36C0">
        <w:rPr>
          <w:rFonts w:cs="Arial"/>
        </w:rPr>
        <w:t xml:space="preserve">reveal new insights </w:t>
      </w:r>
      <w:r w:rsidRPr="1F2A0D85">
        <w:rPr>
          <w:rFonts w:cs="Arial"/>
        </w:rPr>
        <w:t>of aerosol effects on, and responses to, contemporary and environmental change</w:t>
      </w:r>
      <w:r w:rsidR="00FF5D2D">
        <w:rPr>
          <w:rFonts w:cs="Arial"/>
        </w:rPr>
        <w:t xml:space="preserve"> projections</w:t>
      </w:r>
      <w:r w:rsidRPr="1F2A0D85">
        <w:rPr>
          <w:rFonts w:cs="Arial"/>
        </w:rPr>
        <w:t>.</w:t>
      </w:r>
    </w:p>
    <w:p w14:paraId="49619581" w14:textId="77777777" w:rsidR="0044732E" w:rsidRDefault="0044732E" w:rsidP="00271B17">
      <w:pPr>
        <w:spacing w:before="120"/>
        <w:rPr>
          <w:rFonts w:cs="Arial"/>
        </w:rPr>
      </w:pPr>
    </w:p>
    <w:p w14:paraId="708DD11F" w14:textId="010417B6" w:rsidR="00D92BFC" w:rsidRDefault="006509E7" w:rsidP="00271B17">
      <w:pPr>
        <w:spacing w:before="120"/>
        <w:rPr>
          <w:rFonts w:cs="Arial"/>
          <w:szCs w:val="22"/>
        </w:rPr>
      </w:pPr>
      <w:r w:rsidRPr="1F2A0D85">
        <w:rPr>
          <w:rFonts w:cs="Arial"/>
          <w:b/>
        </w:rPr>
        <w:t>Plain Language Summary</w:t>
      </w:r>
      <w:r w:rsidRPr="1F2A0D85">
        <w:rPr>
          <w:rFonts w:cs="Arial"/>
        </w:rPr>
        <w:t xml:space="preserve"> (</w:t>
      </w:r>
      <w:r w:rsidR="0044732E">
        <w:rPr>
          <w:rFonts w:cs="Arial"/>
        </w:rPr>
        <w:t>15</w:t>
      </w:r>
      <w:r w:rsidR="00005332">
        <w:rPr>
          <w:rFonts w:cs="Arial"/>
        </w:rPr>
        <w:t>5</w:t>
      </w:r>
      <w:r w:rsidR="0044732E">
        <w:rPr>
          <w:rFonts w:cs="Arial"/>
        </w:rPr>
        <w:t>/200 words</w:t>
      </w:r>
      <w:r w:rsidRPr="1F2A0D85">
        <w:rPr>
          <w:rFonts w:cs="Arial"/>
        </w:rPr>
        <w:t>)</w:t>
      </w:r>
    </w:p>
    <w:p w14:paraId="6DE39D05" w14:textId="11B6AABA" w:rsidR="006509E7" w:rsidRDefault="42D78E3A" w:rsidP="00271B17">
      <w:pPr>
        <w:spacing w:before="120"/>
        <w:rPr>
          <w:rFonts w:cs="Arial"/>
        </w:rPr>
      </w:pPr>
      <w:r w:rsidRPr="1F2A0D85">
        <w:rPr>
          <w:rFonts w:eastAsia="Arial" w:cs="Arial"/>
        </w:rPr>
        <w:t xml:space="preserve">Mineral </w:t>
      </w:r>
      <w:r w:rsidR="008D072B" w:rsidRPr="1F2A0D85">
        <w:rPr>
          <w:rFonts w:cs="Arial"/>
        </w:rPr>
        <w:t xml:space="preserve">dust </w:t>
      </w:r>
      <w:r w:rsidRPr="1F2A0D85">
        <w:rPr>
          <w:rFonts w:eastAsia="Arial" w:cs="Arial"/>
        </w:rPr>
        <w:t>influences</w:t>
      </w:r>
      <w:r w:rsidR="008D072B" w:rsidRPr="1F2A0D85">
        <w:rPr>
          <w:rFonts w:cs="Arial"/>
        </w:rPr>
        <w:t xml:space="preserve"> Earth’s </w:t>
      </w:r>
      <w:r w:rsidRPr="1F2A0D85">
        <w:rPr>
          <w:rFonts w:eastAsia="Arial" w:cs="Arial"/>
        </w:rPr>
        <w:t>systems</w:t>
      </w:r>
      <w:r w:rsidR="00FB4340" w:rsidRPr="1F2A0D85">
        <w:rPr>
          <w:rFonts w:eastAsia="Arial" w:cs="Arial"/>
        </w:rPr>
        <w:t>,</w:t>
      </w:r>
      <w:r w:rsidRPr="1F2A0D85">
        <w:rPr>
          <w:rFonts w:eastAsia="Arial" w:cs="Arial"/>
        </w:rPr>
        <w:t xml:space="preserve"> and </w:t>
      </w:r>
      <w:r w:rsidR="00A3726F" w:rsidRPr="1F2A0D85">
        <w:rPr>
          <w:rFonts w:eastAsia="Arial" w:cs="Arial"/>
        </w:rPr>
        <w:t xml:space="preserve">understanding its </w:t>
      </w:r>
      <w:r w:rsidRPr="1F2A0D85">
        <w:rPr>
          <w:rFonts w:eastAsia="Arial" w:cs="Arial"/>
        </w:rPr>
        <w:t>impacts rel</w:t>
      </w:r>
      <w:r w:rsidR="00FB4340" w:rsidRPr="1F2A0D85">
        <w:rPr>
          <w:rFonts w:eastAsia="Arial" w:cs="Arial"/>
        </w:rPr>
        <w:t>ies</w:t>
      </w:r>
      <w:r w:rsidRPr="1F2A0D85">
        <w:rPr>
          <w:rFonts w:eastAsia="Arial" w:cs="Arial"/>
        </w:rPr>
        <w:t xml:space="preserve"> on numerical models </w:t>
      </w:r>
      <w:r w:rsidR="008D072B" w:rsidRPr="1F2A0D85">
        <w:rPr>
          <w:rFonts w:cs="Arial"/>
        </w:rPr>
        <w:t xml:space="preserve">which </w:t>
      </w:r>
      <w:r w:rsidRPr="1F2A0D85">
        <w:rPr>
          <w:rFonts w:eastAsia="Arial" w:cs="Arial"/>
        </w:rPr>
        <w:t>include large uncertainties</w:t>
      </w:r>
      <w:r w:rsidR="00A3726F" w:rsidRPr="1F2A0D85">
        <w:rPr>
          <w:rFonts w:eastAsia="Arial" w:cs="Arial"/>
        </w:rPr>
        <w:t>.</w:t>
      </w:r>
      <w:r w:rsidRPr="1F2A0D85">
        <w:rPr>
          <w:rFonts w:eastAsia="Arial" w:cs="Arial"/>
        </w:rPr>
        <w:t xml:space="preserve"> </w:t>
      </w:r>
      <w:r w:rsidR="008D072B" w:rsidRPr="1F2A0D85">
        <w:rPr>
          <w:rFonts w:cs="Arial"/>
        </w:rPr>
        <w:t xml:space="preserve">We compared measurements of </w:t>
      </w:r>
      <w:r w:rsidR="00236545" w:rsidRPr="1F2A0D85">
        <w:rPr>
          <w:rFonts w:cs="Arial"/>
        </w:rPr>
        <w:t xml:space="preserve">dust </w:t>
      </w:r>
      <w:r w:rsidR="008D072B" w:rsidRPr="1F2A0D85">
        <w:rPr>
          <w:rFonts w:cs="Arial"/>
        </w:rPr>
        <w:t xml:space="preserve">optical depth (DOD) frequency and satellite observed dust emission frequency from point sources (DPS) across North America. We found </w:t>
      </w:r>
      <w:r w:rsidR="00650682" w:rsidRPr="1F2A0D85">
        <w:rPr>
          <w:rFonts w:cs="Arial"/>
        </w:rPr>
        <w:t xml:space="preserve">up to two orders of magnitude </w:t>
      </w:r>
      <w:r w:rsidR="0065556B" w:rsidRPr="1F2A0D85">
        <w:rPr>
          <w:rFonts w:cs="Arial"/>
        </w:rPr>
        <w:t xml:space="preserve">difference </w:t>
      </w:r>
      <w:r w:rsidR="00441BC3" w:rsidRPr="1F2A0D85">
        <w:rPr>
          <w:rFonts w:cs="Arial"/>
        </w:rPr>
        <w:t xml:space="preserve">between </w:t>
      </w:r>
      <w:r w:rsidR="008D072B" w:rsidRPr="1F2A0D85">
        <w:rPr>
          <w:rFonts w:cs="Arial"/>
        </w:rPr>
        <w:t xml:space="preserve">DOD </w:t>
      </w:r>
      <w:r w:rsidR="00441BC3" w:rsidRPr="1F2A0D85">
        <w:rPr>
          <w:rFonts w:cs="Arial"/>
        </w:rPr>
        <w:t xml:space="preserve">and </w:t>
      </w:r>
      <w:r w:rsidR="008D072B" w:rsidRPr="1F2A0D85">
        <w:rPr>
          <w:rFonts w:cs="Arial"/>
        </w:rPr>
        <w:t>DPS frequency with</w:t>
      </w:r>
      <w:r w:rsidR="00741EB5" w:rsidRPr="1F2A0D85">
        <w:rPr>
          <w:rFonts w:cs="Arial"/>
        </w:rPr>
        <w:t>out</w:t>
      </w:r>
      <w:r w:rsidR="008D072B" w:rsidRPr="1F2A0D85">
        <w:rPr>
          <w:rFonts w:cs="Arial"/>
        </w:rPr>
        <w:t xml:space="preserve"> </w:t>
      </w:r>
      <w:r w:rsidR="00CD11CA" w:rsidRPr="1F2A0D85">
        <w:rPr>
          <w:rFonts w:cs="Arial"/>
        </w:rPr>
        <w:t xml:space="preserve">statistically </w:t>
      </w:r>
      <w:r w:rsidR="008D072B" w:rsidRPr="1F2A0D85">
        <w:rPr>
          <w:rFonts w:cs="Arial"/>
        </w:rPr>
        <w:t>significant relation</w:t>
      </w:r>
      <w:r w:rsidR="00D1318E" w:rsidRPr="1F2A0D85">
        <w:rPr>
          <w:rFonts w:cs="Arial"/>
        </w:rPr>
        <w:t>s</w:t>
      </w:r>
      <w:r w:rsidR="008D072B" w:rsidRPr="1F2A0D85">
        <w:rPr>
          <w:rFonts w:cs="Arial"/>
        </w:rPr>
        <w:t xml:space="preserve">. Compared with DPS frequency, </w:t>
      </w:r>
      <w:r w:rsidRPr="1F2A0D85">
        <w:rPr>
          <w:rFonts w:cs="Arial"/>
        </w:rPr>
        <w:t>w</w:t>
      </w:r>
      <w:r w:rsidR="008D072B" w:rsidRPr="1F2A0D85">
        <w:rPr>
          <w:rFonts w:cs="Arial"/>
        </w:rPr>
        <w:t xml:space="preserve">e found a traditional </w:t>
      </w:r>
      <w:r w:rsidR="0061378A">
        <w:rPr>
          <w:rFonts w:cs="Arial"/>
        </w:rPr>
        <w:t xml:space="preserve">dust </w:t>
      </w:r>
      <w:r w:rsidR="008D072B" w:rsidRPr="1F2A0D85">
        <w:rPr>
          <w:rFonts w:cs="Arial"/>
        </w:rPr>
        <w:t>emission model (TEM) and a</w:t>
      </w:r>
      <w:r w:rsidR="0097009F" w:rsidRPr="1F2A0D85">
        <w:rPr>
          <w:rFonts w:cs="Arial"/>
        </w:rPr>
        <w:t>n</w:t>
      </w:r>
      <w:r w:rsidR="008D072B" w:rsidRPr="1F2A0D85">
        <w:rPr>
          <w:rFonts w:cs="Arial"/>
        </w:rPr>
        <w:t xml:space="preserve"> albedo-based </w:t>
      </w:r>
      <w:r w:rsidR="0061378A">
        <w:rPr>
          <w:rFonts w:cs="Arial"/>
        </w:rPr>
        <w:t xml:space="preserve">dust </w:t>
      </w:r>
      <w:r w:rsidR="008D072B" w:rsidRPr="1F2A0D85">
        <w:rPr>
          <w:rFonts w:cs="Arial"/>
        </w:rPr>
        <w:t xml:space="preserve">emission model (AEM) over-estimated dust emission frequency by up to one order of magnitude </w:t>
      </w:r>
      <w:r w:rsidR="00741EB5" w:rsidRPr="1F2A0D85">
        <w:rPr>
          <w:rFonts w:cs="Arial"/>
        </w:rPr>
        <w:t xml:space="preserve">with </w:t>
      </w:r>
      <w:r w:rsidR="004B1615" w:rsidRPr="1F2A0D85">
        <w:rPr>
          <w:rFonts w:cs="Arial"/>
        </w:rPr>
        <w:t xml:space="preserve">statistically </w:t>
      </w:r>
      <w:r w:rsidR="008D072B" w:rsidRPr="1F2A0D85">
        <w:rPr>
          <w:rFonts w:cs="Arial"/>
        </w:rPr>
        <w:t xml:space="preserve">significant relations. </w:t>
      </w:r>
      <w:r w:rsidR="00341F9E" w:rsidRPr="1F2A0D85">
        <w:rPr>
          <w:rFonts w:cs="Arial"/>
        </w:rPr>
        <w:t xml:space="preserve">Relative to the AEM, </w:t>
      </w:r>
      <w:r w:rsidR="008D072B" w:rsidRPr="1F2A0D85">
        <w:rPr>
          <w:rFonts w:cs="Arial"/>
        </w:rPr>
        <w:t>TEM</w:t>
      </w:r>
      <w:r w:rsidR="006C4335" w:rsidRPr="1F2A0D85">
        <w:rPr>
          <w:rFonts w:cs="Arial"/>
        </w:rPr>
        <w:t>s</w:t>
      </w:r>
      <w:r w:rsidR="008D072B" w:rsidRPr="1F2A0D85">
        <w:rPr>
          <w:rFonts w:cs="Arial"/>
        </w:rPr>
        <w:t xml:space="preserve"> incompletely formulate wind friction, over-estimat</w:t>
      </w:r>
      <w:r w:rsidR="00495813" w:rsidRPr="1F2A0D85">
        <w:rPr>
          <w:rFonts w:cs="Arial"/>
        </w:rPr>
        <w:t>e</w:t>
      </w:r>
      <w:r w:rsidR="008D072B" w:rsidRPr="1F2A0D85">
        <w:rPr>
          <w:rFonts w:cs="Arial"/>
        </w:rPr>
        <w:t xml:space="preserve"> large dust emission over </w:t>
      </w:r>
      <w:r w:rsidR="00836EA3" w:rsidRPr="1F2A0D85">
        <w:rPr>
          <w:rFonts w:cs="Arial"/>
        </w:rPr>
        <w:t xml:space="preserve">vast </w:t>
      </w:r>
      <w:r w:rsidR="008D072B" w:rsidRPr="1F2A0D85">
        <w:rPr>
          <w:rFonts w:cs="Arial"/>
        </w:rPr>
        <w:t xml:space="preserve">vegetated areas and produce considerable false change in dust emission. </w:t>
      </w:r>
      <w:r w:rsidR="00A33834" w:rsidRPr="1F2A0D85">
        <w:rPr>
          <w:rFonts w:cs="Arial"/>
        </w:rPr>
        <w:t>T</w:t>
      </w:r>
      <w:r w:rsidR="0094411F" w:rsidRPr="1F2A0D85">
        <w:rPr>
          <w:rFonts w:cs="Arial"/>
        </w:rPr>
        <w:t xml:space="preserve">uning dust </w:t>
      </w:r>
      <w:r w:rsidR="00ED071A">
        <w:rPr>
          <w:rFonts w:cs="Arial"/>
        </w:rPr>
        <w:t xml:space="preserve">cycle </w:t>
      </w:r>
      <w:r w:rsidR="0094411F" w:rsidRPr="1F2A0D85">
        <w:rPr>
          <w:rFonts w:cs="Arial"/>
        </w:rPr>
        <w:t xml:space="preserve">models to </w:t>
      </w:r>
      <w:r w:rsidR="00ED071A">
        <w:rPr>
          <w:rFonts w:cs="Arial"/>
        </w:rPr>
        <w:t xml:space="preserve">dust in the </w:t>
      </w:r>
      <w:r w:rsidR="00A33834" w:rsidRPr="1F2A0D85">
        <w:rPr>
          <w:rFonts w:cs="Arial"/>
        </w:rPr>
        <w:t>atmospher</w:t>
      </w:r>
      <w:r w:rsidR="00ED071A">
        <w:rPr>
          <w:rFonts w:cs="Arial"/>
        </w:rPr>
        <w:t>e</w:t>
      </w:r>
      <w:r w:rsidR="0094411F" w:rsidRPr="1F2A0D85">
        <w:rPr>
          <w:rFonts w:cs="Arial"/>
        </w:rPr>
        <w:t xml:space="preserve"> has hidden, for more than two decades, these TEM weaknesses</w:t>
      </w:r>
      <w:r w:rsidR="00C6447E" w:rsidRPr="1F2A0D85">
        <w:rPr>
          <w:rFonts w:cs="Arial"/>
        </w:rPr>
        <w:t xml:space="preserve"> </w:t>
      </w:r>
      <w:r w:rsidR="000A362C" w:rsidRPr="1F2A0D85">
        <w:rPr>
          <w:rFonts w:cs="Arial"/>
        </w:rPr>
        <w:t xml:space="preserve">with implications for </w:t>
      </w:r>
      <w:r w:rsidR="00C33E9E" w:rsidRPr="1F2A0D85">
        <w:rPr>
          <w:rFonts w:cs="Arial"/>
        </w:rPr>
        <w:t>our understandin</w:t>
      </w:r>
      <w:r w:rsidR="00924D5E" w:rsidRPr="1F2A0D85">
        <w:rPr>
          <w:rFonts w:cs="Arial"/>
        </w:rPr>
        <w:t>g</w:t>
      </w:r>
      <w:r w:rsidR="00C33E9E" w:rsidRPr="1F2A0D85">
        <w:rPr>
          <w:rFonts w:cs="Arial"/>
        </w:rPr>
        <w:t xml:space="preserve"> of </w:t>
      </w:r>
      <w:r w:rsidR="000A362C" w:rsidRPr="1F2A0D85">
        <w:rPr>
          <w:rFonts w:cs="Arial"/>
        </w:rPr>
        <w:t>E</w:t>
      </w:r>
      <w:r w:rsidR="00C33E9E" w:rsidRPr="1F2A0D85">
        <w:rPr>
          <w:rFonts w:cs="Arial"/>
        </w:rPr>
        <w:t>arth’s systems</w:t>
      </w:r>
      <w:r w:rsidR="00100CE1" w:rsidRPr="1F2A0D85">
        <w:rPr>
          <w:rFonts w:cs="Arial"/>
        </w:rPr>
        <w:t>.</w:t>
      </w:r>
      <w:r w:rsidR="003C0ECA" w:rsidRPr="1F2A0D85">
        <w:rPr>
          <w:rFonts w:cs="Arial"/>
        </w:rPr>
        <w:t xml:space="preserve"> </w:t>
      </w:r>
      <w:r w:rsidR="002872F3" w:rsidRPr="1F2A0D85">
        <w:rPr>
          <w:rFonts w:cs="Arial"/>
        </w:rPr>
        <w:t>Considerable potential exists for AEM with prognostic albedo in Earth System Model</w:t>
      </w:r>
      <w:r w:rsidR="007101B8" w:rsidRPr="1F2A0D85">
        <w:rPr>
          <w:rFonts w:cs="Arial"/>
        </w:rPr>
        <w:t>s</w:t>
      </w:r>
      <w:r w:rsidR="00446900" w:rsidRPr="1F2A0D85">
        <w:rPr>
          <w:rFonts w:cs="Arial"/>
        </w:rPr>
        <w:t>.</w:t>
      </w:r>
    </w:p>
    <w:p w14:paraId="3D964771" w14:textId="26ECD787" w:rsidR="1F2A0D85" w:rsidRDefault="1F2A0D85" w:rsidP="1F2A0D85">
      <w:pPr>
        <w:spacing w:before="120"/>
        <w:rPr>
          <w:rFonts w:cs="Arial"/>
        </w:rPr>
      </w:pPr>
    </w:p>
    <w:p w14:paraId="3295107E" w14:textId="516013C7" w:rsidR="00AB5171" w:rsidRPr="00925401" w:rsidRDefault="00AB5171" w:rsidP="00271B17">
      <w:pPr>
        <w:spacing w:before="120"/>
        <w:rPr>
          <w:rFonts w:cs="Arial"/>
          <w:szCs w:val="22"/>
        </w:rPr>
      </w:pPr>
      <w:r w:rsidRPr="00925401">
        <w:rPr>
          <w:rFonts w:cs="Arial"/>
          <w:b/>
          <w:bCs/>
          <w:szCs w:val="22"/>
        </w:rPr>
        <w:t>Keywords</w:t>
      </w:r>
      <w:r w:rsidR="00497D10" w:rsidRPr="00925401">
        <w:rPr>
          <w:rFonts w:cs="Arial"/>
          <w:b/>
          <w:bCs/>
          <w:szCs w:val="22"/>
        </w:rPr>
        <w:t>:</w:t>
      </w:r>
      <w:r w:rsidR="00497D10" w:rsidRPr="00925401">
        <w:rPr>
          <w:rFonts w:cs="Arial"/>
          <w:szCs w:val="22"/>
        </w:rPr>
        <w:t xml:space="preserve"> Dust emission; aerodynamic sheltering; </w:t>
      </w:r>
      <w:r w:rsidR="00534725" w:rsidRPr="00925401">
        <w:rPr>
          <w:rFonts w:cs="Arial"/>
          <w:szCs w:val="22"/>
        </w:rPr>
        <w:t xml:space="preserve">vegetation; drag partition; </w:t>
      </w:r>
      <w:r w:rsidR="00497D10" w:rsidRPr="00925401">
        <w:rPr>
          <w:rFonts w:cs="Arial"/>
          <w:szCs w:val="22"/>
        </w:rPr>
        <w:t>albedo</w:t>
      </w:r>
      <w:r w:rsidR="00534725" w:rsidRPr="00925401">
        <w:rPr>
          <w:rFonts w:cs="Arial"/>
          <w:szCs w:val="22"/>
        </w:rPr>
        <w:t>; MODIS</w:t>
      </w:r>
    </w:p>
    <w:p w14:paraId="4361C692" w14:textId="77777777" w:rsidR="00D92BFC" w:rsidRDefault="00D92BFC" w:rsidP="00271B17">
      <w:pPr>
        <w:pStyle w:val="Heading1"/>
        <w:spacing w:before="120" w:line="360" w:lineRule="auto"/>
        <w:rPr>
          <w:szCs w:val="22"/>
        </w:rPr>
      </w:pPr>
    </w:p>
    <w:p w14:paraId="41868303" w14:textId="6BC0BBA5" w:rsidR="00C82F79" w:rsidRPr="00925401" w:rsidRDefault="00C82F79" w:rsidP="00271B17">
      <w:pPr>
        <w:pStyle w:val="Heading1"/>
        <w:spacing w:before="120" w:line="360" w:lineRule="auto"/>
        <w:rPr>
          <w:szCs w:val="22"/>
        </w:rPr>
      </w:pPr>
      <w:r w:rsidRPr="00925401">
        <w:rPr>
          <w:szCs w:val="22"/>
        </w:rPr>
        <w:t xml:space="preserve">1 </w:t>
      </w:r>
      <w:r w:rsidR="008D072B" w:rsidRPr="00925401">
        <w:rPr>
          <w:szCs w:val="22"/>
        </w:rPr>
        <w:t>Introduction</w:t>
      </w:r>
    </w:p>
    <w:p w14:paraId="567D5482" w14:textId="45D71803" w:rsidR="00CF2460" w:rsidRDefault="00AD7A30" w:rsidP="001D6DF6">
      <w:pPr>
        <w:pStyle w:val="Paragraph"/>
        <w:spacing w:line="360" w:lineRule="auto"/>
        <w:ind w:firstLine="0"/>
        <w:jc w:val="both"/>
        <w:rPr>
          <w:rStyle w:val="normaltextrun"/>
          <w:rFonts w:ascii="Arial" w:hAnsi="Arial" w:cs="Arial"/>
          <w:color w:val="000000"/>
          <w:sz w:val="22"/>
          <w:szCs w:val="22"/>
          <w:shd w:val="clear" w:color="auto" w:fill="FFFFFF"/>
          <w:lang w:val="en-AU"/>
        </w:rPr>
      </w:pPr>
      <w:r>
        <w:rPr>
          <w:rFonts w:ascii="Arial" w:hAnsi="Arial" w:cs="Arial"/>
          <w:sz w:val="22"/>
          <w:szCs w:val="22"/>
          <w:lang w:val="en-GB"/>
        </w:rPr>
        <w:t>Mineral dust is central to many of Earth’s systems</w:t>
      </w:r>
      <w:r w:rsidR="00A329CE">
        <w:rPr>
          <w:rFonts w:ascii="Arial" w:hAnsi="Arial" w:cs="Arial"/>
          <w:sz w:val="22"/>
          <w:szCs w:val="22"/>
          <w:lang w:val="en-GB"/>
        </w:rPr>
        <w:t xml:space="preserve"> </w:t>
      </w:r>
      <w:r>
        <w:rPr>
          <w:rFonts w:ascii="Arial" w:hAnsi="Arial" w:cs="Arial"/>
          <w:sz w:val="22"/>
          <w:szCs w:val="22"/>
          <w:lang w:val="en-GB"/>
        </w:rPr>
        <w:fldChar w:fldCharType="begin"/>
      </w:r>
      <w:r w:rsidR="003C5D90">
        <w:rPr>
          <w:rFonts w:ascii="Arial" w:hAnsi="Arial" w:cs="Arial"/>
          <w:sz w:val="22"/>
          <w:szCs w:val="22"/>
          <w:lang w:val="en-GB"/>
        </w:rPr>
        <w:instrText xml:space="preserve"> ADDIN EN.CITE &lt;EndNote&gt;&lt;Cite&gt;&lt;Author&gt;Shao&lt;/Author&gt;&lt;Year&gt;2011&lt;/Year&gt;&lt;RecNum&gt;1&lt;/RecNum&gt;&lt;DisplayText&gt;(Shao, Wyrwoll et al. 2011)&lt;/DisplayText&gt;&lt;record&gt;&lt;rec-number&gt;1&lt;/rec-number&gt;&lt;foreign-keys&gt;&lt;key app="EN" db-id="sx2fdzrzj9wef9ewv2nvvvdu5rresrwz5fvf" timestamp="1582312824"&gt;1&lt;/key&gt;&lt;/foreign-keys&gt;&lt;ref-type name="Journal Article"&gt;17&lt;/ref-type&gt;&lt;contributors&gt;&lt;authors&gt;&lt;author&gt;Shao, Yaping&lt;/author&gt;&lt;author&gt;Wyrwoll, Karl-Heinz&lt;/author&gt;&lt;author&gt;Chappell, Adrian&lt;/author&gt;&lt;author&gt;Huang, Jianping&lt;/author&gt;&lt;author&gt;Lin, Zhaohui&lt;/author&gt;&lt;author&gt;McTainsh, Grant H.&lt;/author&gt;&lt;author&gt;Mikami, Masao&lt;/author&gt;&lt;author&gt;Tanaka, Taichu Y.&lt;/author&gt;&lt;author&gt;Wang, Xulong&lt;/author&gt;&lt;author&gt;Yoon, Soonchang&lt;/author&gt;&lt;/authors&gt;&lt;/contributors&gt;&lt;titles&gt;&lt;title&gt;Dust cycle: An emerging core theme in Earth system science&lt;/title&gt;&lt;secondary-title&gt;Aeolian Research&lt;/secondary-title&gt;&lt;/titles&gt;&lt;periodical&gt;&lt;full-title&gt;Aeolian Research&lt;/full-title&gt;&lt;/periodical&gt;&lt;pages&gt;181-204&lt;/pages&gt;&lt;volume&gt;2&lt;/volume&gt;&lt;number&gt;4&lt;/number&gt;&lt;keywords&gt;&lt;keyword&gt;Dust&lt;/keyword&gt;&lt;keyword&gt;Dust cycle&lt;/keyword&gt;&lt;keyword&gt;Aeolian processes&lt;/keyword&gt;&lt;keyword&gt;Energy cycle&lt;/keyword&gt;&lt;keyword&gt;Carbon cycle&lt;/keyword&gt;&lt;keyword&gt;Climate change&lt;/keyword&gt;&lt;/keywords&gt;&lt;dates&gt;&lt;year&gt;2011&lt;/year&gt;&lt;pub-dates&gt;&lt;date&gt;2011/03/01/&lt;/date&gt;&lt;/pub-dates&gt;&lt;/dates&gt;&lt;isbn&gt;1875-9637&lt;/isbn&gt;&lt;urls&gt;&lt;related-urls&gt;&lt;url&gt;http://www.sciencedirect.com/science/article/pii/S1875963711000085&lt;/url&gt;&lt;/related-urls&gt;&lt;/urls&gt;&lt;electronic-resource-num&gt;https://doi.org/10.1016/j.aeolia.2011.02.001&lt;/electronic-resource-num&gt;&lt;/record&gt;&lt;/Cite&gt;&lt;/EndNote&gt;</w:instrText>
      </w:r>
      <w:r>
        <w:rPr>
          <w:rFonts w:ascii="Arial" w:hAnsi="Arial" w:cs="Arial"/>
          <w:sz w:val="22"/>
          <w:szCs w:val="22"/>
          <w:lang w:val="en-GB"/>
        </w:rPr>
        <w:fldChar w:fldCharType="separate"/>
      </w:r>
      <w:r w:rsidR="003C5D90">
        <w:rPr>
          <w:rFonts w:ascii="Arial" w:hAnsi="Arial" w:cs="Arial"/>
          <w:noProof/>
          <w:sz w:val="22"/>
          <w:szCs w:val="22"/>
          <w:lang w:val="en-GB"/>
        </w:rPr>
        <w:t>(Shao, Wyrwoll et al. 2011)</w:t>
      </w:r>
      <w:r>
        <w:rPr>
          <w:rFonts w:ascii="Arial" w:hAnsi="Arial" w:cs="Arial"/>
          <w:sz w:val="22"/>
          <w:szCs w:val="22"/>
          <w:lang w:val="en-GB"/>
        </w:rPr>
        <w:fldChar w:fldCharType="end"/>
      </w:r>
      <w:r>
        <w:rPr>
          <w:rFonts w:ascii="Arial" w:hAnsi="Arial" w:cs="Arial"/>
          <w:sz w:val="22"/>
          <w:szCs w:val="22"/>
          <w:lang w:val="en-GB"/>
        </w:rPr>
        <w:t xml:space="preserve">. </w:t>
      </w:r>
      <w:r w:rsidR="00FE4498">
        <w:rPr>
          <w:rFonts w:ascii="Arial" w:hAnsi="Arial" w:cs="Arial"/>
          <w:sz w:val="22"/>
          <w:szCs w:val="22"/>
          <w:lang w:val="en-GB"/>
        </w:rPr>
        <w:t>For example, d</w:t>
      </w:r>
      <w:r w:rsidR="00425C85" w:rsidRPr="004451A8">
        <w:rPr>
          <w:rFonts w:ascii="Arial" w:hAnsi="Arial" w:cs="Arial"/>
          <w:sz w:val="22"/>
          <w:szCs w:val="22"/>
          <w:lang w:val="en-GB"/>
        </w:rPr>
        <w:t xml:space="preserve">ust can warm or cool regional climate, depending on the absorption and spectral properties of dust and background characteristics </w:t>
      </w:r>
      <w:r w:rsidR="005C0A47">
        <w:rPr>
          <w:rFonts w:ascii="Arial" w:hAnsi="Arial" w:cs="Arial"/>
          <w:sz w:val="22"/>
          <w:szCs w:val="22"/>
          <w:lang w:val="en-GB"/>
        </w:rPr>
        <w:fldChar w:fldCharType="begin"/>
      </w:r>
      <w:r w:rsidR="0010455C">
        <w:rPr>
          <w:rFonts w:ascii="Arial" w:hAnsi="Arial" w:cs="Arial"/>
          <w:sz w:val="22"/>
          <w:szCs w:val="22"/>
          <w:lang w:val="en-GB"/>
        </w:rPr>
        <w:instrText xml:space="preserve"> ADDIN EN.CITE &lt;EndNote&gt;&lt;Cite&gt;&lt;Author&gt;Sokolik&lt;/Author&gt;&lt;Year&gt;1999&lt;/Year&gt;&lt;RecNum&gt;186&lt;/RecNum&gt;&lt;DisplayText&gt;(Sokolik and Toon 1999)&lt;/DisplayText&gt;&lt;record&gt;&lt;rec-number&gt;186&lt;/rec-number&gt;&lt;foreign-keys&gt;&lt;key app="EN" db-id="sx2fdzrzj9wef9ewv2nvvvdu5rresrwz5fvf" timestamp="1586863477"&gt;186&lt;/key&gt;&lt;/foreign-keys&gt;&lt;ref-type name="Journal Article"&gt;17&lt;/ref-type&gt;&lt;contributors&gt;&lt;authors&gt;&lt;author&gt;Sokolik, Irina N.&lt;/author&gt;&lt;author&gt;Toon, Owen B.&lt;/author&gt;&lt;/authors&gt;&lt;/contributors&gt;&lt;titles&gt;&lt;title&gt;Incorporation of mineralogical composition into models of the radiative properties of mineral aerosol from UV to IR wavelengths&lt;/title&gt;&lt;secondary-title&gt;Journal of Geophysical Research: Atmospheres&lt;/secondary-title&gt;&lt;/titles&gt;&lt;periodical&gt;&lt;full-title&gt;Journal of Geophysical Research: Atmospheres&lt;/full-title&gt;&lt;/periodical&gt;&lt;pages&gt;9423-9444&lt;/pages&gt;&lt;volume&gt;104&lt;/volume&gt;&lt;number&gt;D8&lt;/number&gt;&lt;dates&gt;&lt;year&gt;1999&lt;/year&gt;&lt;/dates&gt;&lt;isbn&gt;0148-0227&lt;/isbn&gt;&lt;urls&gt;&lt;related-urls&gt;&lt;url&gt;https://agupubs.onlinelibrary.wiley.com/doi/abs/10.1029/1998JD200048&lt;/url&gt;&lt;/related-urls&gt;&lt;/urls&gt;&lt;electronic-resource-num&gt;10.1029/1998jd200048&lt;/electronic-resource-num&gt;&lt;/record&gt;&lt;/Cite&gt;&lt;/EndNote&gt;</w:instrText>
      </w:r>
      <w:r w:rsidR="005C0A47">
        <w:rPr>
          <w:rFonts w:ascii="Arial" w:hAnsi="Arial" w:cs="Arial"/>
          <w:sz w:val="22"/>
          <w:szCs w:val="22"/>
          <w:lang w:val="en-GB"/>
        </w:rPr>
        <w:fldChar w:fldCharType="separate"/>
      </w:r>
      <w:r w:rsidR="0010455C">
        <w:rPr>
          <w:rFonts w:ascii="Arial" w:hAnsi="Arial" w:cs="Arial"/>
          <w:noProof/>
          <w:sz w:val="22"/>
          <w:szCs w:val="22"/>
          <w:lang w:val="en-GB"/>
        </w:rPr>
        <w:t>(Sokolik and Toon 1999)</w:t>
      </w:r>
      <w:r w:rsidR="005C0A47">
        <w:rPr>
          <w:rFonts w:ascii="Arial" w:hAnsi="Arial" w:cs="Arial"/>
          <w:sz w:val="22"/>
          <w:szCs w:val="22"/>
          <w:lang w:val="en-GB"/>
        </w:rPr>
        <w:fldChar w:fldCharType="end"/>
      </w:r>
      <w:r w:rsidR="00425C85" w:rsidRPr="004451A8">
        <w:rPr>
          <w:rFonts w:ascii="Arial" w:hAnsi="Arial" w:cs="Arial"/>
          <w:sz w:val="22"/>
          <w:szCs w:val="22"/>
          <w:lang w:val="en-GB"/>
        </w:rPr>
        <w:t xml:space="preserve">. These radiative effects depend on the volume of emitted dust and the mineral composition of atmospheric plumes </w:t>
      </w:r>
      <w:r w:rsidR="008507E6">
        <w:rPr>
          <w:rFonts w:ascii="Arial" w:hAnsi="Arial" w:cs="Arial"/>
          <w:sz w:val="22"/>
          <w:szCs w:val="22"/>
          <w:lang w:val="en-GB"/>
        </w:rPr>
        <w:t xml:space="preserve">which differs </w:t>
      </w:r>
      <w:r w:rsidR="00425C85" w:rsidRPr="004451A8">
        <w:rPr>
          <w:rFonts w:ascii="Arial" w:hAnsi="Arial" w:cs="Arial"/>
          <w:sz w:val="22"/>
          <w:szCs w:val="22"/>
          <w:lang w:val="en-GB"/>
        </w:rPr>
        <w:t xml:space="preserve">over </w:t>
      </w:r>
      <w:r w:rsidR="00E26F41">
        <w:rPr>
          <w:rFonts w:ascii="Arial" w:hAnsi="Arial" w:cs="Arial"/>
          <w:sz w:val="22"/>
          <w:szCs w:val="22"/>
          <w:lang w:val="en-GB"/>
        </w:rPr>
        <w:t xml:space="preserve">geographical </w:t>
      </w:r>
      <w:r w:rsidR="00425C85" w:rsidRPr="004451A8">
        <w:rPr>
          <w:rFonts w:ascii="Arial" w:hAnsi="Arial" w:cs="Arial"/>
          <w:sz w:val="22"/>
          <w:szCs w:val="22"/>
          <w:lang w:val="en-GB"/>
        </w:rPr>
        <w:t>source areas, because particle size distribution and mineralogy vary spatially and temporally</w:t>
      </w:r>
      <w:r w:rsidR="00E5784D">
        <w:rPr>
          <w:rFonts w:ascii="Arial" w:hAnsi="Arial" w:cs="Arial"/>
          <w:sz w:val="22"/>
          <w:szCs w:val="22"/>
          <w:lang w:val="en-GB"/>
        </w:rPr>
        <w:t xml:space="preserve"> </w:t>
      </w:r>
      <w:r w:rsidR="00E5784D">
        <w:rPr>
          <w:rFonts w:ascii="Arial" w:hAnsi="Arial" w:cs="Arial"/>
          <w:sz w:val="22"/>
          <w:szCs w:val="22"/>
          <w:lang w:val="en-GB"/>
        </w:rPr>
        <w:fldChar w:fldCharType="begin"/>
      </w:r>
      <w:r w:rsidR="003C5D90">
        <w:rPr>
          <w:rFonts w:ascii="Arial" w:hAnsi="Arial" w:cs="Arial"/>
          <w:sz w:val="22"/>
          <w:szCs w:val="22"/>
          <w:lang w:val="en-GB"/>
        </w:rPr>
        <w:instrText xml:space="preserve"> ADDIN EN.CITE &lt;EndNote&gt;&lt;Cite&gt;&lt;Author&gt;Kok&lt;/Author&gt;&lt;Year&gt;2017&lt;/Year&gt;&lt;RecNum&gt;195&lt;/RecNum&gt;&lt;DisplayText&gt;(Kok, Ridley et al. 2017)&lt;/DisplayText&gt;&lt;record&gt;&lt;rec-number&gt;195&lt;/rec-number&gt;&lt;foreign-keys&gt;&lt;key app="EN" db-id="sx2fdzrzj9wef9ewv2nvvvdu5rresrwz5fvf" timestamp="1587220096"&gt;195&lt;/key&gt;&lt;/foreign-keys&gt;&lt;ref-type name="Journal Article"&gt;17&lt;/ref-type&gt;&lt;contributors&gt;&lt;authors&gt;&lt;author&gt;Kok, Jasper F.&lt;/author&gt;&lt;author&gt;Ridley, David A.&lt;/author&gt;&lt;author&gt;Zhou, Qing&lt;/author&gt;&lt;author&gt;Miller, Ron L.&lt;/author&gt;&lt;author&gt;Zhao, Chun&lt;/author&gt;&lt;author&gt;Heald, Colette L.&lt;/author&gt;&lt;author&gt;Ward, Daniel S.&lt;/author&gt;&lt;author&gt;Albani, Samuel&lt;/author&gt;&lt;author&gt;Haustein, Karsten&lt;/author&gt;&lt;/authors&gt;&lt;/contributors&gt;&lt;titles&gt;&lt;title&gt;Smaller desert dust cooling effect estimated from analysis of dust size and abundance&lt;/title&gt;&lt;secondary-title&gt;Nature Geoscience&lt;/secondary-title&gt;&lt;/titles&gt;&lt;periodical&gt;&lt;full-title&gt;Nature Geoscience&lt;/full-title&gt;&lt;/periodical&gt;&lt;pages&gt;274-278&lt;/pages&gt;&lt;volume&gt;10&lt;/volume&gt;&lt;number&gt;4&lt;/number&gt;&lt;dates&gt;&lt;year&gt;2017&lt;/year&gt;&lt;pub-dates&gt;&lt;date&gt;2017/04/01&lt;/date&gt;&lt;/pub-dates&gt;&lt;/dates&gt;&lt;isbn&gt;1752-0908&lt;/isbn&gt;&lt;urls&gt;&lt;related-urls&gt;&lt;url&gt;https://doi.org/10.1038/ngeo2912&lt;/url&gt;&lt;/related-urls&gt;&lt;/urls&gt;&lt;electronic-resource-num&gt;10.1038/ngeo2912&lt;/electronic-resource-num&gt;&lt;/record&gt;&lt;/Cite&gt;&lt;/EndNote&gt;</w:instrText>
      </w:r>
      <w:r w:rsidR="00E5784D">
        <w:rPr>
          <w:rFonts w:ascii="Arial" w:hAnsi="Arial" w:cs="Arial"/>
          <w:sz w:val="22"/>
          <w:szCs w:val="22"/>
          <w:lang w:val="en-GB"/>
        </w:rPr>
        <w:fldChar w:fldCharType="separate"/>
      </w:r>
      <w:r w:rsidR="003C5D90">
        <w:rPr>
          <w:rFonts w:ascii="Arial" w:hAnsi="Arial" w:cs="Arial"/>
          <w:noProof/>
          <w:sz w:val="22"/>
          <w:szCs w:val="22"/>
          <w:lang w:val="en-GB"/>
        </w:rPr>
        <w:t>(Kok, Ridley et al. 2017)</w:t>
      </w:r>
      <w:r w:rsidR="00E5784D">
        <w:rPr>
          <w:rFonts w:ascii="Arial" w:hAnsi="Arial" w:cs="Arial"/>
          <w:sz w:val="22"/>
          <w:szCs w:val="22"/>
          <w:lang w:val="en-GB"/>
        </w:rPr>
        <w:fldChar w:fldCharType="end"/>
      </w:r>
      <w:r w:rsidR="00425C85" w:rsidRPr="004451A8">
        <w:rPr>
          <w:rFonts w:ascii="Arial" w:hAnsi="Arial" w:cs="Arial"/>
          <w:sz w:val="22"/>
          <w:szCs w:val="22"/>
          <w:lang w:val="en-GB"/>
        </w:rPr>
        <w:t xml:space="preserve">. Consequently, assessments of dust radiative effects rely on numerical models that simulate the emission, atmospheric transport, and deposition of </w:t>
      </w:r>
      <w:r w:rsidR="00DA249A">
        <w:rPr>
          <w:rFonts w:ascii="Arial" w:hAnsi="Arial" w:cs="Arial"/>
          <w:sz w:val="22"/>
          <w:szCs w:val="22"/>
          <w:lang w:val="en-GB"/>
        </w:rPr>
        <w:t xml:space="preserve">the </w:t>
      </w:r>
      <w:r w:rsidR="00425C85" w:rsidRPr="004451A8">
        <w:rPr>
          <w:rFonts w:ascii="Arial" w:hAnsi="Arial" w:cs="Arial"/>
          <w:sz w:val="22"/>
          <w:szCs w:val="22"/>
          <w:lang w:val="en-GB"/>
        </w:rPr>
        <w:t>dust</w:t>
      </w:r>
      <w:r w:rsidR="00E5784D">
        <w:rPr>
          <w:rFonts w:ascii="Arial" w:hAnsi="Arial" w:cs="Arial"/>
          <w:sz w:val="22"/>
          <w:szCs w:val="22"/>
          <w:lang w:val="en-GB"/>
        </w:rPr>
        <w:t xml:space="preserve"> </w:t>
      </w:r>
      <w:r w:rsidR="00DA249A">
        <w:rPr>
          <w:rFonts w:ascii="Arial" w:hAnsi="Arial" w:cs="Arial"/>
          <w:sz w:val="22"/>
          <w:szCs w:val="22"/>
          <w:lang w:val="en-GB"/>
        </w:rPr>
        <w:t xml:space="preserve">cycle </w:t>
      </w:r>
      <w:r w:rsidR="00E5784D">
        <w:rPr>
          <w:rFonts w:ascii="Arial" w:hAnsi="Arial" w:cs="Arial"/>
          <w:sz w:val="22"/>
          <w:szCs w:val="22"/>
          <w:lang w:val="en-GB"/>
        </w:rPr>
        <w:fldChar w:fldCharType="begin"/>
      </w:r>
      <w:r w:rsidR="003C5D90">
        <w:rPr>
          <w:rFonts w:ascii="Arial" w:hAnsi="Arial" w:cs="Arial"/>
          <w:sz w:val="22"/>
          <w:szCs w:val="22"/>
          <w:lang w:val="en-GB"/>
        </w:rPr>
        <w:instrText xml:space="preserve"> ADDIN EN.CITE &lt;EndNote&gt;&lt;Cite&gt;&lt;Author&gt;Mahowald&lt;/Author&gt;&lt;Year&gt;2010&lt;/Year&gt;&lt;RecNum&gt;14&lt;/RecNum&gt;&lt;DisplayText&gt;(Mahowald, Kloster et al. 2010)&lt;/DisplayText&gt;&lt;record&gt;&lt;rec-number&gt;14&lt;/rec-number&gt;&lt;foreign-keys&gt;&lt;key app="EN" db-id="sx2fdzrzj9wef9ewv2nvvvdu5rresrwz5fvf" timestamp="1582315664"&gt;14&lt;/key&gt;&lt;key app="ENWeb" db-id=""&gt;0&lt;/key&gt;&lt;/foreign-keys&gt;&lt;ref-type name="Journal Article"&gt;17&lt;/ref-type&gt;&lt;contributors&gt;&lt;authors&gt;&lt;author&gt;Mahowald, N. M.&lt;/author&gt;&lt;author&gt;Kloster, S.&lt;/author&gt;&lt;author&gt;Engelstaedter, S.&lt;/author&gt;&lt;author&gt;Moore, J. K.&lt;/author&gt;&lt;author&gt;Mukhopadhyay, S.&lt;/author&gt;&lt;author&gt;McConnell, J. R.&lt;/author&gt;&lt;author&gt;Albani, S.&lt;/author&gt;&lt;author&gt;Doney, S. C.&lt;/author&gt;&lt;author&gt;Bhattacharya, A.&lt;/author&gt;&lt;author&gt;Curran, M. A. J.&lt;/author&gt;&lt;author&gt;Flanner, M. G.&lt;/author&gt;&lt;author&gt;Hoffman, F. M.&lt;/author&gt;&lt;author&gt;Lawrence, D. M.&lt;/author&gt;&lt;author&gt;Lindsay, K.&lt;/author&gt;&lt;author&gt;Mayewski, P. A.&lt;/author&gt;&lt;author&gt;Neff, J.&lt;/author&gt;&lt;author&gt;Rothenberg, D.&lt;/author&gt;&lt;author&gt;Thomas, E.&lt;/author&gt;&lt;author&gt;Thornton, P. E.&lt;/author&gt;&lt;author&gt;Zender, C. S.&lt;/author&gt;&lt;/authors&gt;&lt;/contributors&gt;&lt;titles&gt;&lt;title&gt;Observed 20th century desert dust variability: impact on climate and biogeochemistry&lt;/title&gt;&lt;secondary-title&gt;Atmos. Chem. Phys.&lt;/secondary-title&gt;&lt;/titles&gt;&lt;periodical&gt;&lt;full-title&gt;Atmos. Chem. Phys.&lt;/full-title&gt;&lt;/periodical&gt;&lt;pages&gt;10875-10893&lt;/pages&gt;&lt;volume&gt;10&lt;/volume&gt;&lt;number&gt;22&lt;/number&gt;&lt;dates&gt;&lt;year&gt;2010&lt;/year&gt;&lt;/dates&gt;&lt;publisher&gt;Copernicus Publications&lt;/publisher&gt;&lt;isbn&gt;1680-7324&lt;/isbn&gt;&lt;urls&gt;&lt;related-urls&gt;&lt;url&gt;https://www.atmos-chem-phys.net/10/10875/2010/&lt;/url&gt;&lt;/related-urls&gt;&lt;/urls&gt;&lt;electronic-resource-num&gt;10.5194/acp-10-10875-2010&lt;/electronic-resource-num&gt;&lt;/record&gt;&lt;/Cite&gt;&lt;/EndNote&gt;</w:instrText>
      </w:r>
      <w:r w:rsidR="00E5784D">
        <w:rPr>
          <w:rFonts w:ascii="Arial" w:hAnsi="Arial" w:cs="Arial"/>
          <w:sz w:val="22"/>
          <w:szCs w:val="22"/>
          <w:lang w:val="en-GB"/>
        </w:rPr>
        <w:fldChar w:fldCharType="separate"/>
      </w:r>
      <w:r w:rsidR="003C5D90">
        <w:rPr>
          <w:rFonts w:ascii="Arial" w:hAnsi="Arial" w:cs="Arial"/>
          <w:noProof/>
          <w:sz w:val="22"/>
          <w:szCs w:val="22"/>
          <w:lang w:val="en-GB"/>
        </w:rPr>
        <w:t>(Mahowald, Kloster et al. 2010)</w:t>
      </w:r>
      <w:r w:rsidR="00E5784D">
        <w:rPr>
          <w:rFonts w:ascii="Arial" w:hAnsi="Arial" w:cs="Arial"/>
          <w:sz w:val="22"/>
          <w:szCs w:val="22"/>
          <w:lang w:val="en-GB"/>
        </w:rPr>
        <w:fldChar w:fldCharType="end"/>
      </w:r>
      <w:r w:rsidR="00425C85" w:rsidRPr="004451A8">
        <w:rPr>
          <w:rFonts w:ascii="Arial" w:hAnsi="Arial" w:cs="Arial"/>
          <w:sz w:val="22"/>
          <w:szCs w:val="22"/>
          <w:lang w:val="en-GB"/>
        </w:rPr>
        <w:t>. Comparison with</w:t>
      </w:r>
      <w:r w:rsidR="4B102F76" w:rsidRPr="004451A8">
        <w:rPr>
          <w:rFonts w:ascii="Arial" w:hAnsi="Arial" w:cs="Arial"/>
          <w:sz w:val="22"/>
          <w:szCs w:val="22"/>
          <w:lang w:val="en-GB"/>
        </w:rPr>
        <w:t xml:space="preserve"> atmospheric dust</w:t>
      </w:r>
      <w:r w:rsidR="00425C85" w:rsidRPr="004451A8">
        <w:rPr>
          <w:rFonts w:ascii="Arial" w:hAnsi="Arial" w:cs="Arial"/>
          <w:sz w:val="22"/>
          <w:szCs w:val="22"/>
          <w:lang w:val="en-GB"/>
        </w:rPr>
        <w:t xml:space="preserve"> observations indicate that global dust </w:t>
      </w:r>
      <w:r w:rsidR="00F14E2C">
        <w:rPr>
          <w:rFonts w:ascii="Arial" w:hAnsi="Arial" w:cs="Arial"/>
          <w:sz w:val="22"/>
          <w:szCs w:val="22"/>
          <w:lang w:val="en-GB"/>
        </w:rPr>
        <w:t xml:space="preserve">cycle </w:t>
      </w:r>
      <w:r w:rsidR="00425C85" w:rsidRPr="004451A8">
        <w:rPr>
          <w:rFonts w:ascii="Arial" w:hAnsi="Arial" w:cs="Arial"/>
          <w:sz w:val="22"/>
          <w:szCs w:val="22"/>
          <w:lang w:val="en-GB"/>
        </w:rPr>
        <w:t xml:space="preserve">models include large </w:t>
      </w:r>
      <w:r w:rsidR="4B102F76" w:rsidRPr="004451A8">
        <w:rPr>
          <w:rFonts w:ascii="Arial" w:hAnsi="Arial" w:cs="Arial"/>
          <w:sz w:val="22"/>
          <w:szCs w:val="22"/>
          <w:lang w:val="en-GB"/>
        </w:rPr>
        <w:t>uncertainties</w:t>
      </w:r>
      <w:r w:rsidR="00425C85" w:rsidRPr="004451A8">
        <w:rPr>
          <w:rFonts w:ascii="Arial" w:hAnsi="Arial" w:cs="Arial"/>
          <w:sz w:val="22"/>
          <w:szCs w:val="22"/>
          <w:lang w:val="en-GB"/>
        </w:rPr>
        <w:t xml:space="preserve"> in simulated dust magnitude and geochemical properties</w:t>
      </w:r>
      <w:r w:rsidR="00D745F3">
        <w:rPr>
          <w:rFonts w:ascii="Arial" w:hAnsi="Arial" w:cs="Arial"/>
          <w:sz w:val="22"/>
          <w:szCs w:val="22"/>
          <w:lang w:val="en-GB"/>
        </w:rPr>
        <w:t xml:space="preserve"> </w:t>
      </w:r>
      <w:r w:rsidR="00D745F3">
        <w:rPr>
          <w:rFonts w:ascii="Arial" w:hAnsi="Arial" w:cs="Arial"/>
          <w:sz w:val="22"/>
          <w:szCs w:val="22"/>
          <w:lang w:val="en-GB"/>
        </w:rPr>
        <w:fldChar w:fldCharType="begin"/>
      </w:r>
      <w:r w:rsidR="003C5D90">
        <w:rPr>
          <w:rFonts w:ascii="Arial" w:hAnsi="Arial" w:cs="Arial"/>
          <w:sz w:val="22"/>
          <w:szCs w:val="22"/>
          <w:lang w:val="en-GB"/>
        </w:rPr>
        <w:instrText xml:space="preserve"> ADDIN EN.CITE &lt;EndNote&gt;&lt;Cite&gt;&lt;Author&gt;Huneeus&lt;/Author&gt;&lt;Year&gt;2011&lt;/Year&gt;&lt;RecNum&gt;31&lt;/RecNum&gt;&lt;DisplayText&gt;(Huneeus, Schulz et al. 2011)&lt;/DisplayText&gt;&lt;record&gt;&lt;rec-number&gt;31&lt;/rec-number&gt;&lt;foreign-keys&gt;&lt;key app="EN" db-id="sx2fdzrzj9wef9ewv2nvvvdu5rresrwz5fvf" timestamp="1582316861"&gt;31&lt;/key&gt;&lt;key app="ENWeb" db-id=""&gt;0&lt;/key&gt;&lt;/foreign-keys&gt;&lt;ref-type name="Journal Article"&gt;17&lt;/ref-type&gt;&lt;contributors&gt;&lt;authors&gt;&lt;author&gt;Huneeus, N.&lt;/author&gt;&lt;author&gt;Schulz, M.&lt;/author&gt;&lt;author&gt;Balkanski, Y.&lt;/author&gt;&lt;author&gt;Griesfeller, J.&lt;/author&gt;&lt;author&gt;Prospero, J.&lt;/author&gt;&lt;author&gt;Kinne, S.&lt;/author&gt;&lt;author&gt;Bauer, S.&lt;/author&gt;&lt;author&gt;Boucher, O.&lt;/author&gt;&lt;author&gt;Chin, M.&lt;/author&gt;&lt;author&gt;Dentener, F.&lt;/author&gt;&lt;author&gt;Diehl, T.&lt;/author&gt;&lt;author&gt;Easter, R.&lt;/author&gt;&lt;author&gt;Fillmore, D.&lt;/author&gt;&lt;author&gt;Ghan, S.&lt;/author&gt;&lt;author&gt;Ginoux, P.&lt;/author&gt;&lt;author&gt;Grini, A.&lt;/author&gt;&lt;author&gt;Horowitz, L.&lt;/author&gt;&lt;author&gt;Koch, D.&lt;/author&gt;&lt;author&gt;Krol, M. C.&lt;/author&gt;&lt;author&gt;Landing, W.&lt;/author&gt;&lt;author&gt;Liu, X.&lt;/author&gt;&lt;author&gt;Mahowald, N.&lt;/author&gt;&lt;author&gt;Miller, R.&lt;/author&gt;&lt;author&gt;Morcrette, J. J.&lt;/author&gt;&lt;author&gt;Myhre, G.&lt;/author&gt;&lt;author&gt;Penner, J.&lt;/author&gt;&lt;author&gt;Perlwitz, J.&lt;/author&gt;&lt;author&gt;Stier, P.&lt;/author&gt;&lt;author&gt;Takemura, T.&lt;/author&gt;&lt;author&gt;Zender, C. S.&lt;/author&gt;&lt;/authors&gt;&lt;/contributors&gt;&lt;titles&gt;&lt;title&gt;Global dust model intercomparison in AeroCom phase I&lt;/title&gt;&lt;secondary-title&gt;Atmos. Chem. Phys.&lt;/secondary-title&gt;&lt;/titles&gt;&lt;periodical&gt;&lt;full-title&gt;Atmos. Chem. Phys.&lt;/full-title&gt;&lt;/periodical&gt;&lt;pages&gt;7781-7816&lt;/pages&gt;&lt;volume&gt;11&lt;/volume&gt;&lt;number&gt;15&lt;/number&gt;&lt;dates&gt;&lt;year&gt;2011&lt;/year&gt;&lt;/dates&gt;&lt;publisher&gt;Copernicus Publications&lt;/publisher&gt;&lt;isbn&gt;1680-7324&lt;/isbn&gt;&lt;urls&gt;&lt;related-urls&gt;&lt;url&gt;https://www.atmos-chem-phys.net/11/7781/2011/&lt;/url&gt;&lt;/related-urls&gt;&lt;/urls&gt;&lt;electronic-resource-num&gt;10.5194/acp-11-7781-2011&lt;/electronic-resource-num&gt;&lt;/record&gt;&lt;/Cite&gt;&lt;/EndNote&gt;</w:instrText>
      </w:r>
      <w:r w:rsidR="00D745F3">
        <w:rPr>
          <w:rFonts w:ascii="Arial" w:hAnsi="Arial" w:cs="Arial"/>
          <w:sz w:val="22"/>
          <w:szCs w:val="22"/>
          <w:lang w:val="en-GB"/>
        </w:rPr>
        <w:fldChar w:fldCharType="separate"/>
      </w:r>
      <w:r w:rsidR="003C5D90">
        <w:rPr>
          <w:rFonts w:ascii="Arial" w:hAnsi="Arial" w:cs="Arial"/>
          <w:noProof/>
          <w:sz w:val="22"/>
          <w:szCs w:val="22"/>
          <w:lang w:val="en-GB"/>
        </w:rPr>
        <w:t>(Huneeus, Schulz et al. 2011)</w:t>
      </w:r>
      <w:r w:rsidR="00D745F3">
        <w:rPr>
          <w:rFonts w:ascii="Arial" w:hAnsi="Arial" w:cs="Arial"/>
          <w:sz w:val="22"/>
          <w:szCs w:val="22"/>
          <w:lang w:val="en-GB"/>
        </w:rPr>
        <w:fldChar w:fldCharType="end"/>
      </w:r>
      <w:r w:rsidR="00425C85" w:rsidRPr="004451A8">
        <w:rPr>
          <w:rFonts w:ascii="Arial" w:hAnsi="Arial" w:cs="Arial"/>
          <w:sz w:val="22"/>
          <w:szCs w:val="22"/>
          <w:lang w:val="en-GB"/>
        </w:rPr>
        <w:t xml:space="preserve">. For example, </w:t>
      </w:r>
      <w:r w:rsidR="00956C7B">
        <w:rPr>
          <w:rFonts w:ascii="Arial" w:hAnsi="Arial" w:cs="Arial"/>
          <w:sz w:val="22"/>
          <w:szCs w:val="22"/>
          <w:lang w:val="en-GB"/>
        </w:rPr>
        <w:t xml:space="preserve">global climate models used in the Fifth </w:t>
      </w:r>
      <w:r w:rsidR="00606214">
        <w:rPr>
          <w:rFonts w:ascii="Arial" w:hAnsi="Arial" w:cs="Arial"/>
          <w:sz w:val="22"/>
          <w:szCs w:val="22"/>
          <w:lang w:val="en-GB"/>
        </w:rPr>
        <w:t xml:space="preserve">Assessment Report of the IPCC </w:t>
      </w:r>
      <w:r w:rsidR="00425C85" w:rsidRPr="004451A8">
        <w:rPr>
          <w:rStyle w:val="normaltextrun"/>
          <w:rFonts w:ascii="Arial" w:hAnsi="Arial" w:cs="Arial"/>
          <w:color w:val="000000"/>
          <w:sz w:val="22"/>
          <w:szCs w:val="22"/>
          <w:shd w:val="clear" w:color="auto" w:fill="FFFFFF"/>
          <w:lang w:val="en-AU"/>
        </w:rPr>
        <w:t>failed to reproduce observed North African dust emission over the second half of the 20</w:t>
      </w:r>
      <w:r w:rsidR="00425C85" w:rsidRPr="004451A8">
        <w:rPr>
          <w:rStyle w:val="normaltextrun"/>
          <w:rFonts w:ascii="Arial" w:hAnsi="Arial" w:cs="Arial"/>
          <w:color w:val="000000"/>
          <w:sz w:val="22"/>
          <w:szCs w:val="22"/>
          <w:shd w:val="clear" w:color="auto" w:fill="FFFFFF"/>
          <w:vertAlign w:val="superscript"/>
          <w:lang w:val="en-AU"/>
        </w:rPr>
        <w:t>th</w:t>
      </w:r>
      <w:r w:rsidR="00425C85" w:rsidRPr="004451A8">
        <w:rPr>
          <w:rStyle w:val="normaltextrun"/>
          <w:rFonts w:ascii="Arial" w:hAnsi="Arial" w:cs="Arial"/>
          <w:color w:val="000000"/>
          <w:sz w:val="22"/>
          <w:szCs w:val="22"/>
          <w:shd w:val="clear" w:color="auto" w:fill="FFFFFF"/>
          <w:lang w:val="en-AU"/>
        </w:rPr>
        <w:t xml:space="preserve"> century challenging the validity of 21</w:t>
      </w:r>
      <w:r w:rsidR="00425C85" w:rsidRPr="004451A8">
        <w:rPr>
          <w:rStyle w:val="normaltextrun"/>
          <w:rFonts w:ascii="Arial" w:hAnsi="Arial" w:cs="Arial"/>
          <w:color w:val="000000"/>
          <w:sz w:val="22"/>
          <w:szCs w:val="22"/>
          <w:shd w:val="clear" w:color="auto" w:fill="FFFFFF"/>
          <w:vertAlign w:val="superscript"/>
          <w:lang w:val="en-AU"/>
        </w:rPr>
        <w:t>st</w:t>
      </w:r>
      <w:r w:rsidR="00425C85" w:rsidRPr="004451A8">
        <w:rPr>
          <w:rStyle w:val="normaltextrun"/>
          <w:rFonts w:ascii="Arial" w:hAnsi="Arial" w:cs="Arial"/>
          <w:color w:val="000000"/>
          <w:sz w:val="22"/>
          <w:szCs w:val="22"/>
          <w:shd w:val="clear" w:color="auto" w:fill="FFFFFF"/>
          <w:lang w:val="en-AU"/>
        </w:rPr>
        <w:t xml:space="preserve"> century dust-climate projections</w:t>
      </w:r>
      <w:r w:rsidR="00030168">
        <w:rPr>
          <w:rStyle w:val="normaltextrun"/>
          <w:rFonts w:ascii="Arial" w:hAnsi="Arial" w:cs="Arial"/>
          <w:color w:val="000000"/>
          <w:sz w:val="22"/>
          <w:szCs w:val="22"/>
          <w:shd w:val="clear" w:color="auto" w:fill="FFFFFF"/>
          <w:lang w:val="en-AU"/>
        </w:rPr>
        <w:t xml:space="preserve"> </w:t>
      </w:r>
      <w:r w:rsidR="00030168">
        <w:rPr>
          <w:rStyle w:val="normaltextrun"/>
          <w:rFonts w:ascii="Arial" w:hAnsi="Arial" w:cs="Arial"/>
          <w:color w:val="000000"/>
          <w:sz w:val="22"/>
          <w:szCs w:val="22"/>
          <w:shd w:val="clear" w:color="auto" w:fill="FFFFFF"/>
          <w:lang w:val="en-AU"/>
        </w:rPr>
        <w:fldChar w:fldCharType="begin"/>
      </w:r>
      <w:r w:rsidR="003C5D90">
        <w:rPr>
          <w:rStyle w:val="normaltextrun"/>
          <w:rFonts w:ascii="Arial" w:hAnsi="Arial" w:cs="Arial"/>
          <w:color w:val="000000"/>
          <w:sz w:val="22"/>
          <w:szCs w:val="22"/>
          <w:shd w:val="clear" w:color="auto" w:fill="FFFFFF"/>
          <w:lang w:val="en-AU"/>
        </w:rPr>
        <w:instrText xml:space="preserve"> ADDIN EN.CITE &lt;EndNote&gt;&lt;Cite&gt;&lt;Author&gt;Evan&lt;/Author&gt;&lt;Year&gt;2014&lt;/Year&gt;&lt;RecNum&gt;25&lt;/RecNum&gt;&lt;DisplayText&gt;(Evan, Flamant et al. 2014)&lt;/DisplayText&gt;&lt;record&gt;&lt;rec-number&gt;25&lt;/rec-number&gt;&lt;foreign-keys&gt;&lt;key app="EN" db-id="sx2fdzrzj9wef9ewv2nvvvdu5rresrwz5fvf" timestamp="1582316625"&gt;25&lt;/key&gt;&lt;/foreign-keys&gt;&lt;ref-type name="Journal Article"&gt;17&lt;/ref-type&gt;&lt;contributors&gt;&lt;authors&gt;&lt;author&gt;Evan, Amato T.&lt;/author&gt;&lt;author&gt;Flamant, Cyrille&lt;/author&gt;&lt;author&gt;Fiedler, Stephanie&lt;/author&gt;&lt;author&gt;Doherty, Owen&lt;/author&gt;&lt;/authors&gt;&lt;/contributors&gt;&lt;titles&gt;&lt;title&gt;An analysis of aeolian dust in climate models&lt;/title&gt;&lt;secondary-title&gt;Geophysical Research Letters&lt;/secondary-title&gt;&lt;/titles&gt;&lt;periodical&gt;&lt;full-title&gt;Geophysical Research Letters&lt;/full-title&gt;&lt;/periodical&gt;&lt;pages&gt;5996-6001&lt;/pages&gt;&lt;volume&gt;41&lt;/volume&gt;&lt;number&gt;16&lt;/number&gt;&lt;dates&gt;&lt;year&gt;2014&lt;/year&gt;&lt;/dates&gt;&lt;isbn&gt;0094-8276&lt;/isbn&gt;&lt;urls&gt;&lt;related-urls&gt;&lt;url&gt;https://agupubs.onlinelibrary.wiley.com/doi/abs/10.1002/2014GL060545&lt;/url&gt;&lt;/related-urls&gt;&lt;/urls&gt;&lt;electronic-resource-num&gt;10.1002/2014gl060545&lt;/electronic-resource-num&gt;&lt;/record&gt;&lt;/Cite&gt;&lt;/EndNote&gt;</w:instrText>
      </w:r>
      <w:r w:rsidR="00030168">
        <w:rPr>
          <w:rStyle w:val="normaltextrun"/>
          <w:rFonts w:ascii="Arial" w:hAnsi="Arial" w:cs="Arial"/>
          <w:color w:val="000000"/>
          <w:sz w:val="22"/>
          <w:szCs w:val="22"/>
          <w:shd w:val="clear" w:color="auto" w:fill="FFFFFF"/>
          <w:lang w:val="en-AU"/>
        </w:rPr>
        <w:fldChar w:fldCharType="separate"/>
      </w:r>
      <w:r w:rsidR="003C5D90">
        <w:rPr>
          <w:rStyle w:val="normaltextrun"/>
          <w:rFonts w:ascii="Arial" w:hAnsi="Arial" w:cs="Arial"/>
          <w:noProof/>
          <w:color w:val="000000"/>
          <w:sz w:val="22"/>
          <w:szCs w:val="22"/>
          <w:shd w:val="clear" w:color="auto" w:fill="FFFFFF"/>
          <w:lang w:val="en-AU"/>
        </w:rPr>
        <w:t>(Evan, Flamant et al. 2014)</w:t>
      </w:r>
      <w:r w:rsidR="00030168">
        <w:rPr>
          <w:rStyle w:val="normaltextrun"/>
          <w:rFonts w:ascii="Arial" w:hAnsi="Arial" w:cs="Arial"/>
          <w:color w:val="000000"/>
          <w:sz w:val="22"/>
          <w:szCs w:val="22"/>
          <w:shd w:val="clear" w:color="auto" w:fill="FFFFFF"/>
          <w:lang w:val="en-AU"/>
        </w:rPr>
        <w:fldChar w:fldCharType="end"/>
      </w:r>
      <w:r w:rsidR="00425C85" w:rsidRPr="004451A8">
        <w:rPr>
          <w:rStyle w:val="normaltextrun"/>
          <w:rFonts w:ascii="Arial" w:hAnsi="Arial" w:cs="Arial"/>
          <w:color w:val="000000"/>
          <w:sz w:val="22"/>
          <w:szCs w:val="22"/>
          <w:shd w:val="clear" w:color="auto" w:fill="FFFFFF"/>
          <w:lang w:val="en-AU"/>
        </w:rPr>
        <w:t>.</w:t>
      </w:r>
      <w:r w:rsidR="00F524EE">
        <w:rPr>
          <w:rStyle w:val="normaltextrun"/>
          <w:rFonts w:ascii="Arial" w:hAnsi="Arial" w:cs="Arial"/>
          <w:color w:val="000000"/>
          <w:sz w:val="22"/>
          <w:szCs w:val="22"/>
          <w:shd w:val="clear" w:color="auto" w:fill="FFFFFF"/>
          <w:lang w:val="en-AU"/>
        </w:rPr>
        <w:t xml:space="preserve"> </w:t>
      </w:r>
      <w:r w:rsidR="00DC51C2">
        <w:rPr>
          <w:rStyle w:val="normaltextrun"/>
          <w:rFonts w:ascii="Arial" w:hAnsi="Arial" w:cs="Arial"/>
          <w:color w:val="000000"/>
          <w:sz w:val="22"/>
          <w:szCs w:val="22"/>
          <w:shd w:val="clear" w:color="auto" w:fill="FFFFFF"/>
          <w:lang w:val="en-AU"/>
        </w:rPr>
        <w:t xml:space="preserve">It is common </w:t>
      </w:r>
      <w:r w:rsidR="00807A34">
        <w:rPr>
          <w:rStyle w:val="normaltextrun"/>
          <w:rFonts w:ascii="Arial" w:hAnsi="Arial" w:cs="Arial"/>
          <w:color w:val="000000"/>
          <w:sz w:val="22"/>
          <w:szCs w:val="22"/>
          <w:shd w:val="clear" w:color="auto" w:fill="FFFFFF"/>
          <w:lang w:val="en-AU"/>
        </w:rPr>
        <w:t xml:space="preserve">for dust models to be </w:t>
      </w:r>
      <w:r w:rsidR="00062A1D">
        <w:rPr>
          <w:rStyle w:val="normaltextrun"/>
          <w:rFonts w:ascii="Arial" w:hAnsi="Arial" w:cs="Arial"/>
          <w:color w:val="000000"/>
          <w:sz w:val="22"/>
          <w:szCs w:val="22"/>
          <w:shd w:val="clear" w:color="auto" w:fill="FFFFFF"/>
          <w:lang w:val="en-AU"/>
        </w:rPr>
        <w:t xml:space="preserve">evaluated against </w:t>
      </w:r>
      <w:r w:rsidR="00807A34">
        <w:rPr>
          <w:rStyle w:val="normaltextrun"/>
          <w:rFonts w:ascii="Arial" w:hAnsi="Arial" w:cs="Arial"/>
          <w:color w:val="000000"/>
          <w:sz w:val="22"/>
          <w:szCs w:val="22"/>
          <w:shd w:val="clear" w:color="auto" w:fill="FFFFFF"/>
          <w:lang w:val="en-AU"/>
        </w:rPr>
        <w:t>dust optical depth</w:t>
      </w:r>
      <w:r w:rsidR="009E5936">
        <w:rPr>
          <w:rStyle w:val="normaltextrun"/>
          <w:rFonts w:ascii="Arial" w:hAnsi="Arial" w:cs="Arial"/>
          <w:color w:val="000000"/>
          <w:sz w:val="22"/>
          <w:szCs w:val="22"/>
          <w:shd w:val="clear" w:color="auto" w:fill="FFFFFF"/>
          <w:lang w:val="en-AU"/>
        </w:rPr>
        <w:t xml:space="preserve"> and </w:t>
      </w:r>
      <w:r w:rsidR="00FF6861">
        <w:rPr>
          <w:rStyle w:val="normaltextrun"/>
          <w:rFonts w:ascii="Arial" w:hAnsi="Arial" w:cs="Arial"/>
          <w:color w:val="000000"/>
          <w:sz w:val="22"/>
          <w:szCs w:val="22"/>
          <w:shd w:val="clear" w:color="auto" w:fill="FFFFFF"/>
          <w:lang w:val="en-AU"/>
        </w:rPr>
        <w:t>tuned to fit the observations</w:t>
      </w:r>
      <w:r w:rsidR="00972C3C">
        <w:rPr>
          <w:rStyle w:val="normaltextrun"/>
          <w:rFonts w:ascii="Arial" w:hAnsi="Arial" w:cs="Arial"/>
          <w:color w:val="000000"/>
          <w:sz w:val="22"/>
          <w:szCs w:val="22"/>
          <w:shd w:val="clear" w:color="auto" w:fill="FFFFFF"/>
          <w:lang w:val="en-AU"/>
        </w:rPr>
        <w:t xml:space="preserve"> from North Africa</w:t>
      </w:r>
      <w:r w:rsidR="0084481B">
        <w:rPr>
          <w:rStyle w:val="normaltextrun"/>
          <w:rFonts w:ascii="Arial" w:hAnsi="Arial" w:cs="Arial"/>
          <w:color w:val="000000"/>
          <w:sz w:val="22"/>
          <w:szCs w:val="22"/>
          <w:shd w:val="clear" w:color="auto" w:fill="FFFFFF"/>
          <w:lang w:val="en-AU"/>
        </w:rPr>
        <w:t xml:space="preserve"> (p. 7809)</w:t>
      </w:r>
      <w:r w:rsidR="00807A34">
        <w:rPr>
          <w:rStyle w:val="normaltextrun"/>
          <w:rFonts w:ascii="Arial" w:hAnsi="Arial" w:cs="Arial"/>
          <w:color w:val="000000"/>
          <w:sz w:val="22"/>
          <w:szCs w:val="22"/>
          <w:shd w:val="clear" w:color="auto" w:fill="FFFFFF"/>
          <w:lang w:val="en-AU"/>
        </w:rPr>
        <w:t xml:space="preserve"> </w:t>
      </w:r>
      <w:r w:rsidR="00062A1D">
        <w:rPr>
          <w:rStyle w:val="normaltextrun"/>
          <w:rFonts w:ascii="Arial" w:hAnsi="Arial" w:cs="Arial"/>
          <w:color w:val="000000"/>
          <w:sz w:val="22"/>
          <w:szCs w:val="22"/>
          <w:shd w:val="clear" w:color="auto" w:fill="FFFFFF"/>
          <w:lang w:val="en-AU"/>
        </w:rPr>
        <w:fldChar w:fldCharType="begin"/>
      </w:r>
      <w:r w:rsidR="003C5D90">
        <w:rPr>
          <w:rStyle w:val="normaltextrun"/>
          <w:rFonts w:ascii="Arial" w:hAnsi="Arial" w:cs="Arial"/>
          <w:color w:val="000000"/>
          <w:sz w:val="22"/>
          <w:szCs w:val="22"/>
          <w:shd w:val="clear" w:color="auto" w:fill="FFFFFF"/>
          <w:lang w:val="en-AU"/>
        </w:rPr>
        <w:instrText xml:space="preserve"> ADDIN EN.CITE &lt;EndNote&gt;&lt;Cite&gt;&lt;Author&gt;Huneeus&lt;/Author&gt;&lt;Year&gt;2011&lt;/Year&gt;&lt;RecNum&gt;31&lt;/RecNum&gt;&lt;DisplayText&gt;(Huneeus, Schulz et al. 2011)&lt;/DisplayText&gt;&lt;record&gt;&lt;rec-number&gt;31&lt;/rec-number&gt;&lt;foreign-keys&gt;&lt;key app="EN" db-id="sx2fdzrzj9wef9ewv2nvvvdu5rresrwz5fvf" timestamp="1582316861"&gt;31&lt;/key&gt;&lt;key app="ENWeb" db-id=""&gt;0&lt;/key&gt;&lt;/foreign-keys&gt;&lt;ref-type name="Journal Article"&gt;17&lt;/ref-type&gt;&lt;contributors&gt;&lt;authors&gt;&lt;author&gt;Huneeus, N.&lt;/author&gt;&lt;author&gt;Schulz, M.&lt;/author&gt;&lt;author&gt;Balkanski, Y.&lt;/author&gt;&lt;author&gt;Griesfeller, J.&lt;/author&gt;&lt;author&gt;Prospero, J.&lt;/author&gt;&lt;author&gt;Kinne, S.&lt;/author&gt;&lt;author&gt;Bauer, S.&lt;/author&gt;&lt;author&gt;Boucher, O.&lt;/author&gt;&lt;author&gt;Chin, M.&lt;/author&gt;&lt;author&gt;Dentener, F.&lt;/author&gt;&lt;author&gt;Diehl, T.&lt;/author&gt;&lt;author&gt;Easter, R.&lt;/author&gt;&lt;author&gt;Fillmore, D.&lt;/author&gt;&lt;author&gt;Ghan, S.&lt;/author&gt;&lt;author&gt;Ginoux, P.&lt;/author&gt;&lt;author&gt;Grini, A.&lt;/author&gt;&lt;author&gt;Horowitz, L.&lt;/author&gt;&lt;author&gt;Koch, D.&lt;/author&gt;&lt;author&gt;Krol, M. C.&lt;/author&gt;&lt;author&gt;Landing, W.&lt;/author&gt;&lt;author&gt;Liu, X.&lt;/author&gt;&lt;author&gt;Mahowald, N.&lt;/author&gt;&lt;author&gt;Miller, R.&lt;/author&gt;&lt;author&gt;Morcrette, J. J.&lt;/author&gt;&lt;author&gt;Myhre, G.&lt;/author&gt;&lt;author&gt;Penner, J.&lt;/author&gt;&lt;author&gt;Perlwitz, J.&lt;/author&gt;&lt;author&gt;Stier, P.&lt;/author&gt;&lt;author&gt;Takemura, T.&lt;/author&gt;&lt;author&gt;Zender, C. S.&lt;/author&gt;&lt;/authors&gt;&lt;/contributors&gt;&lt;titles&gt;&lt;title&gt;Global dust model intercomparison in AeroCom phase I&lt;/title&gt;&lt;secondary-title&gt;Atmos. Chem. Phys.&lt;/secondary-title&gt;&lt;/titles&gt;&lt;periodical&gt;&lt;full-title&gt;Atmos. Chem. Phys.&lt;/full-title&gt;&lt;/periodical&gt;&lt;pages&gt;7781-7816&lt;/pages&gt;&lt;volume&gt;11&lt;/volume&gt;&lt;number&gt;15&lt;/number&gt;&lt;dates&gt;&lt;year&gt;2011&lt;/year&gt;&lt;/dates&gt;&lt;publisher&gt;Copernicus Publications&lt;/publisher&gt;&lt;isbn&gt;1680-7324&lt;/isbn&gt;&lt;urls&gt;&lt;related-urls&gt;&lt;url&gt;https://www.atmos-chem-phys.net/11/7781/2011/&lt;/url&gt;&lt;/related-urls&gt;&lt;/urls&gt;&lt;electronic-resource-num&gt;10.5194/acp-11-7781-2011&lt;/electronic-resource-num&gt;&lt;/record&gt;&lt;/Cite&gt;&lt;/EndNote&gt;</w:instrText>
      </w:r>
      <w:r w:rsidR="00062A1D">
        <w:rPr>
          <w:rStyle w:val="normaltextrun"/>
          <w:rFonts w:ascii="Arial" w:hAnsi="Arial" w:cs="Arial"/>
          <w:color w:val="000000"/>
          <w:sz w:val="22"/>
          <w:szCs w:val="22"/>
          <w:shd w:val="clear" w:color="auto" w:fill="FFFFFF"/>
          <w:lang w:val="en-AU"/>
        </w:rPr>
        <w:fldChar w:fldCharType="separate"/>
      </w:r>
      <w:r w:rsidR="003C5D90">
        <w:rPr>
          <w:rStyle w:val="normaltextrun"/>
          <w:rFonts w:ascii="Arial" w:hAnsi="Arial" w:cs="Arial"/>
          <w:noProof/>
          <w:color w:val="000000"/>
          <w:sz w:val="22"/>
          <w:szCs w:val="22"/>
          <w:shd w:val="clear" w:color="auto" w:fill="FFFFFF"/>
          <w:lang w:val="en-AU"/>
        </w:rPr>
        <w:t>(Huneeus, Schulz et al. 2011)</w:t>
      </w:r>
      <w:r w:rsidR="00062A1D">
        <w:rPr>
          <w:rStyle w:val="normaltextrun"/>
          <w:rFonts w:ascii="Arial" w:hAnsi="Arial" w:cs="Arial"/>
          <w:color w:val="000000"/>
          <w:sz w:val="22"/>
          <w:szCs w:val="22"/>
          <w:shd w:val="clear" w:color="auto" w:fill="FFFFFF"/>
          <w:lang w:val="en-AU"/>
        </w:rPr>
        <w:fldChar w:fldCharType="end"/>
      </w:r>
      <w:r w:rsidR="00807A34">
        <w:rPr>
          <w:rStyle w:val="normaltextrun"/>
          <w:rFonts w:ascii="Arial" w:hAnsi="Arial" w:cs="Arial"/>
          <w:color w:val="000000"/>
          <w:sz w:val="22"/>
          <w:szCs w:val="22"/>
          <w:shd w:val="clear" w:color="auto" w:fill="FFFFFF"/>
          <w:lang w:val="en-AU"/>
        </w:rPr>
        <w:t>. However,</w:t>
      </w:r>
      <w:r w:rsidR="007F17FC">
        <w:rPr>
          <w:rStyle w:val="normaltextrun"/>
          <w:rFonts w:ascii="Arial" w:hAnsi="Arial" w:cs="Arial"/>
          <w:color w:val="000000"/>
          <w:sz w:val="22"/>
          <w:szCs w:val="22"/>
          <w:shd w:val="clear" w:color="auto" w:fill="FFFFFF"/>
          <w:lang w:val="en-AU"/>
        </w:rPr>
        <w:t xml:space="preserve"> this methodology does not </w:t>
      </w:r>
      <w:r w:rsidR="00DD6598">
        <w:rPr>
          <w:rStyle w:val="normaltextrun"/>
          <w:rFonts w:ascii="Arial" w:hAnsi="Arial" w:cs="Arial"/>
          <w:color w:val="000000"/>
          <w:sz w:val="22"/>
          <w:szCs w:val="22"/>
          <w:shd w:val="clear" w:color="auto" w:fill="FFFFFF"/>
          <w:lang w:val="en-AU"/>
        </w:rPr>
        <w:t>enable an evaluation of the separate components of the dust cycle. Here</w:t>
      </w:r>
      <w:r w:rsidR="00727502">
        <w:rPr>
          <w:rStyle w:val="normaltextrun"/>
          <w:rFonts w:ascii="Arial" w:hAnsi="Arial" w:cs="Arial"/>
          <w:color w:val="000000"/>
          <w:sz w:val="22"/>
          <w:szCs w:val="22"/>
          <w:shd w:val="clear" w:color="auto" w:fill="FFFFFF"/>
          <w:lang w:val="en-AU"/>
        </w:rPr>
        <w:t>,</w:t>
      </w:r>
      <w:r w:rsidR="00DD6598">
        <w:rPr>
          <w:rStyle w:val="normaltextrun"/>
          <w:rFonts w:ascii="Arial" w:hAnsi="Arial" w:cs="Arial"/>
          <w:color w:val="000000"/>
          <w:sz w:val="22"/>
          <w:szCs w:val="22"/>
          <w:shd w:val="clear" w:color="auto" w:fill="FFFFFF"/>
          <w:lang w:val="en-AU"/>
        </w:rPr>
        <w:t xml:space="preserve"> we are concerned </w:t>
      </w:r>
      <w:r w:rsidR="00727502">
        <w:rPr>
          <w:rStyle w:val="normaltextrun"/>
          <w:rFonts w:ascii="Arial" w:hAnsi="Arial" w:cs="Arial"/>
          <w:color w:val="000000"/>
          <w:sz w:val="22"/>
          <w:szCs w:val="22"/>
          <w:shd w:val="clear" w:color="auto" w:fill="FFFFFF"/>
          <w:lang w:val="en-AU"/>
        </w:rPr>
        <w:t>that th</w:t>
      </w:r>
      <w:r w:rsidR="004329DD">
        <w:rPr>
          <w:rStyle w:val="normaltextrun"/>
          <w:rFonts w:ascii="Arial" w:hAnsi="Arial" w:cs="Arial"/>
          <w:color w:val="000000"/>
          <w:sz w:val="22"/>
          <w:szCs w:val="22"/>
          <w:shd w:val="clear" w:color="auto" w:fill="FFFFFF"/>
          <w:lang w:val="en-AU"/>
        </w:rPr>
        <w:t xml:space="preserve">is evaluation approach has hidden </w:t>
      </w:r>
      <w:r w:rsidR="00DD6598">
        <w:rPr>
          <w:rStyle w:val="normaltextrun"/>
          <w:rFonts w:ascii="Arial" w:hAnsi="Arial" w:cs="Arial"/>
          <w:color w:val="000000"/>
          <w:sz w:val="22"/>
          <w:szCs w:val="22"/>
          <w:shd w:val="clear" w:color="auto" w:fill="FFFFFF"/>
          <w:lang w:val="en-AU"/>
        </w:rPr>
        <w:t xml:space="preserve">weaknesses in </w:t>
      </w:r>
      <w:r w:rsidR="00810F8D">
        <w:rPr>
          <w:rStyle w:val="normaltextrun"/>
          <w:rFonts w:ascii="Arial" w:hAnsi="Arial" w:cs="Arial"/>
          <w:color w:val="000000"/>
          <w:sz w:val="22"/>
          <w:szCs w:val="22"/>
          <w:shd w:val="clear" w:color="auto" w:fill="FFFFFF"/>
          <w:lang w:val="en-AU"/>
        </w:rPr>
        <w:t>the</w:t>
      </w:r>
      <w:r w:rsidR="00E24CFC">
        <w:rPr>
          <w:rStyle w:val="normaltextrun"/>
          <w:rFonts w:ascii="Arial" w:hAnsi="Arial" w:cs="Arial"/>
          <w:color w:val="000000"/>
          <w:sz w:val="22"/>
          <w:szCs w:val="22"/>
          <w:shd w:val="clear" w:color="auto" w:fill="FFFFFF"/>
          <w:lang w:val="en-AU"/>
        </w:rPr>
        <w:t xml:space="preserve"> </w:t>
      </w:r>
      <w:r w:rsidR="003E5CAA">
        <w:rPr>
          <w:rStyle w:val="normaltextrun"/>
          <w:rFonts w:ascii="Arial" w:hAnsi="Arial" w:cs="Arial"/>
          <w:color w:val="000000"/>
          <w:sz w:val="22"/>
          <w:szCs w:val="22"/>
          <w:shd w:val="clear" w:color="auto" w:fill="FFFFFF"/>
          <w:lang w:val="en-AU"/>
        </w:rPr>
        <w:t xml:space="preserve">dust emission </w:t>
      </w:r>
      <w:r w:rsidR="31DB0875">
        <w:rPr>
          <w:rStyle w:val="normaltextrun"/>
          <w:rFonts w:ascii="Arial" w:hAnsi="Arial" w:cs="Arial"/>
          <w:color w:val="000000"/>
          <w:sz w:val="22"/>
          <w:szCs w:val="22"/>
          <w:shd w:val="clear" w:color="auto" w:fill="FFFFFF"/>
          <w:lang w:val="en-AU"/>
        </w:rPr>
        <w:t>phase</w:t>
      </w:r>
      <w:r w:rsidR="48F3F159">
        <w:rPr>
          <w:rStyle w:val="normaltextrun"/>
          <w:rFonts w:ascii="Arial" w:hAnsi="Arial" w:cs="Arial"/>
          <w:color w:val="000000"/>
          <w:sz w:val="22"/>
          <w:szCs w:val="22"/>
          <w:shd w:val="clear" w:color="auto" w:fill="FFFFFF"/>
          <w:lang w:val="en-AU"/>
        </w:rPr>
        <w:t xml:space="preserve">, that </w:t>
      </w:r>
      <w:r w:rsidR="75FC7611">
        <w:rPr>
          <w:rStyle w:val="normaltextrun"/>
          <w:rFonts w:ascii="Arial" w:hAnsi="Arial" w:cs="Arial"/>
          <w:color w:val="000000"/>
          <w:sz w:val="22"/>
          <w:szCs w:val="22"/>
          <w:shd w:val="clear" w:color="auto" w:fill="FFFFFF"/>
          <w:lang w:val="en-AU"/>
        </w:rPr>
        <w:t>parameterisation</w:t>
      </w:r>
      <w:r w:rsidR="58665E46">
        <w:rPr>
          <w:rStyle w:val="normaltextrun"/>
          <w:rFonts w:ascii="Arial" w:hAnsi="Arial" w:cs="Arial"/>
          <w:color w:val="000000"/>
          <w:sz w:val="22"/>
          <w:szCs w:val="22"/>
          <w:shd w:val="clear" w:color="auto" w:fill="FFFFFF"/>
          <w:lang w:val="en-AU"/>
        </w:rPr>
        <w:t>s</w:t>
      </w:r>
      <w:r w:rsidR="75FC7611">
        <w:rPr>
          <w:rStyle w:val="normaltextrun"/>
          <w:rFonts w:ascii="Arial" w:hAnsi="Arial" w:cs="Arial"/>
          <w:color w:val="000000"/>
          <w:sz w:val="22"/>
          <w:szCs w:val="22"/>
          <w:shd w:val="clear" w:color="auto" w:fill="FFFFFF"/>
          <w:lang w:val="en-AU"/>
        </w:rPr>
        <w:t xml:space="preserve"> which attempt to improve </w:t>
      </w:r>
      <w:r w:rsidR="58665E46">
        <w:rPr>
          <w:rStyle w:val="normaltextrun"/>
          <w:rFonts w:ascii="Arial" w:hAnsi="Arial" w:cs="Arial"/>
          <w:color w:val="000000"/>
          <w:sz w:val="22"/>
          <w:szCs w:val="22"/>
          <w:shd w:val="clear" w:color="auto" w:fill="FFFFFF"/>
          <w:lang w:val="en-AU"/>
        </w:rPr>
        <w:t xml:space="preserve">dust emission are being falsely </w:t>
      </w:r>
      <w:r w:rsidR="17548A77">
        <w:rPr>
          <w:rStyle w:val="normaltextrun"/>
          <w:rFonts w:ascii="Arial" w:hAnsi="Arial" w:cs="Arial"/>
          <w:color w:val="000000"/>
          <w:sz w:val="22"/>
          <w:szCs w:val="22"/>
          <w:shd w:val="clear" w:color="auto" w:fill="FFFFFF"/>
          <w:lang w:val="en-AU"/>
        </w:rPr>
        <w:t>rejected,</w:t>
      </w:r>
      <w:r w:rsidR="00DF7D14">
        <w:rPr>
          <w:rStyle w:val="normaltextrun"/>
          <w:rFonts w:ascii="Arial" w:hAnsi="Arial" w:cs="Arial"/>
          <w:color w:val="000000"/>
          <w:sz w:val="22"/>
          <w:szCs w:val="22"/>
          <w:shd w:val="clear" w:color="auto" w:fill="FFFFFF"/>
          <w:lang w:val="en-AU"/>
        </w:rPr>
        <w:t xml:space="preserve"> and </w:t>
      </w:r>
      <w:r w:rsidR="00CE1BB9">
        <w:rPr>
          <w:rStyle w:val="normaltextrun"/>
          <w:rFonts w:ascii="Arial" w:hAnsi="Arial" w:cs="Arial"/>
          <w:color w:val="000000"/>
          <w:sz w:val="22"/>
          <w:szCs w:val="22"/>
          <w:shd w:val="clear" w:color="auto" w:fill="FFFFFF"/>
          <w:lang w:val="en-AU"/>
        </w:rPr>
        <w:t xml:space="preserve">consequently the approach to model development has become biased towards </w:t>
      </w:r>
      <w:r w:rsidR="00D736A4">
        <w:rPr>
          <w:rStyle w:val="normaltextrun"/>
          <w:rFonts w:ascii="Arial" w:hAnsi="Arial" w:cs="Arial"/>
          <w:color w:val="000000"/>
          <w:sz w:val="22"/>
          <w:szCs w:val="22"/>
          <w:shd w:val="clear" w:color="auto" w:fill="FFFFFF"/>
          <w:lang w:val="en-AU"/>
        </w:rPr>
        <w:t>parsimony rather than attempting to achieve a bal</w:t>
      </w:r>
      <w:r w:rsidR="006C14D3">
        <w:rPr>
          <w:rStyle w:val="normaltextrun"/>
          <w:rFonts w:ascii="Arial" w:hAnsi="Arial" w:cs="Arial"/>
          <w:color w:val="000000"/>
          <w:sz w:val="22"/>
          <w:szCs w:val="22"/>
          <w:shd w:val="clear" w:color="auto" w:fill="FFFFFF"/>
          <w:lang w:val="en-AU"/>
        </w:rPr>
        <w:t>a</w:t>
      </w:r>
      <w:r w:rsidR="00D736A4">
        <w:rPr>
          <w:rStyle w:val="normaltextrun"/>
          <w:rFonts w:ascii="Arial" w:hAnsi="Arial" w:cs="Arial"/>
          <w:color w:val="000000"/>
          <w:sz w:val="22"/>
          <w:szCs w:val="22"/>
          <w:shd w:val="clear" w:color="auto" w:fill="FFFFFF"/>
          <w:lang w:val="en-AU"/>
        </w:rPr>
        <w:t xml:space="preserve">nce with fidelity of </w:t>
      </w:r>
      <w:r w:rsidR="00C63121">
        <w:rPr>
          <w:rStyle w:val="normaltextrun"/>
          <w:rFonts w:ascii="Arial" w:hAnsi="Arial" w:cs="Arial"/>
          <w:color w:val="000000"/>
          <w:sz w:val="22"/>
          <w:szCs w:val="22"/>
          <w:shd w:val="clear" w:color="auto" w:fill="FFFFFF"/>
          <w:lang w:val="en-AU"/>
        </w:rPr>
        <w:t xml:space="preserve">dust emission processes </w:t>
      </w:r>
      <w:r w:rsidR="00C63121">
        <w:rPr>
          <w:rStyle w:val="normaltextrun"/>
          <w:rFonts w:ascii="Arial" w:hAnsi="Arial" w:cs="Arial"/>
          <w:color w:val="000000"/>
          <w:sz w:val="22"/>
          <w:szCs w:val="22"/>
          <w:shd w:val="clear" w:color="auto" w:fill="FFFFFF"/>
          <w:lang w:val="en-AU"/>
        </w:rPr>
        <w:fldChar w:fldCharType="begin"/>
      </w:r>
      <w:r w:rsidR="0010455C">
        <w:rPr>
          <w:rStyle w:val="normaltextrun"/>
          <w:rFonts w:ascii="Arial" w:hAnsi="Arial" w:cs="Arial"/>
          <w:color w:val="000000"/>
          <w:sz w:val="22"/>
          <w:szCs w:val="22"/>
          <w:shd w:val="clear" w:color="auto" w:fill="FFFFFF"/>
          <w:lang w:val="en-AU"/>
        </w:rPr>
        <w:instrText xml:space="preserve"> ADDIN EN.CITE &lt;EndNote&gt;&lt;Cite&gt;&lt;Author&gt;Raupach&lt;/Author&gt;&lt;Year&gt;2004&lt;/Year&gt;&lt;RecNum&gt;138&lt;/RecNum&gt;&lt;DisplayText&gt;(Raupach and Lu 2004)&lt;/DisplayText&gt;&lt;record&gt;&lt;rec-number&gt;138&lt;/rec-number&gt;&lt;foreign-keys&gt;&lt;key app="EN" db-id="sx2fdzrzj9wef9ewv2nvvvdu5rresrwz5fvf" timestamp="1584531863"&gt;138&lt;/key&gt;&lt;/foreign-keys&gt;&lt;ref-type name="Journal Article"&gt;17&lt;/ref-type&gt;&lt;contributors&gt;&lt;authors&gt;&lt;author&gt;Raupach, Michael R.&lt;/author&gt;&lt;author&gt;Lu, Hua&lt;/author&gt;&lt;/authors&gt;&lt;/contributors&gt;&lt;titles&gt;&lt;title&gt;Representation of land-surface processes in aeolian transport models&lt;/title&gt;&lt;secondary-title&gt;Environmental Modelling &amp;amp; Software&lt;/secondary-title&gt;&lt;/titles&gt;&lt;periodical&gt;&lt;full-title&gt;Environmental Modelling &amp;amp; Software&lt;/full-title&gt;&lt;/periodical&gt;&lt;pages&gt;93-112&lt;/pages&gt;&lt;volume&gt;19&lt;/volume&gt;&lt;number&gt;2&lt;/number&gt;&lt;keywords&gt;&lt;keyword&gt;Aeolian transport modelling&lt;/keyword&gt;&lt;keyword&gt;Saltation&lt;/keyword&gt;&lt;keyword&gt;Dust uplift&lt;/keyword&gt;&lt;keyword&gt;Deposition&lt;/keyword&gt;&lt;keyword&gt;Upscaling&lt;/keyword&gt;&lt;keyword&gt;Parameter estimation&lt;/keyword&gt;&lt;/keywords&gt;&lt;dates&gt;&lt;year&gt;2004&lt;/year&gt;&lt;pub-dates&gt;&lt;date&gt;2004/02/01/&lt;/date&gt;&lt;/pub-dates&gt;&lt;/dates&gt;&lt;isbn&gt;1364-8152&lt;/isbn&gt;&lt;urls&gt;&lt;related-urls&gt;&lt;url&gt;http://www.sciencedirect.com/science/article/pii/S1364815203001130&lt;/url&gt;&lt;/related-urls&gt;&lt;/urls&gt;&lt;electronic-resource-num&gt;https://doi.org/10.1016/S1364-8152(03)00113-0&lt;/electronic-resource-num&gt;&lt;/record&gt;&lt;/Cite&gt;&lt;/EndNote&gt;</w:instrText>
      </w:r>
      <w:r w:rsidR="00C63121">
        <w:rPr>
          <w:rStyle w:val="normaltextrun"/>
          <w:rFonts w:ascii="Arial" w:hAnsi="Arial" w:cs="Arial"/>
          <w:color w:val="000000"/>
          <w:sz w:val="22"/>
          <w:szCs w:val="22"/>
          <w:shd w:val="clear" w:color="auto" w:fill="FFFFFF"/>
          <w:lang w:val="en-AU"/>
        </w:rPr>
        <w:fldChar w:fldCharType="separate"/>
      </w:r>
      <w:r w:rsidR="0010455C">
        <w:rPr>
          <w:rStyle w:val="normaltextrun"/>
          <w:rFonts w:ascii="Arial" w:hAnsi="Arial" w:cs="Arial"/>
          <w:noProof/>
          <w:color w:val="000000"/>
          <w:sz w:val="22"/>
          <w:szCs w:val="22"/>
          <w:shd w:val="clear" w:color="auto" w:fill="FFFFFF"/>
          <w:lang w:val="en-AU"/>
        </w:rPr>
        <w:t>(Raupach and Lu 2004)</w:t>
      </w:r>
      <w:r w:rsidR="00C63121">
        <w:rPr>
          <w:rStyle w:val="normaltextrun"/>
          <w:rFonts w:ascii="Arial" w:hAnsi="Arial" w:cs="Arial"/>
          <w:color w:val="000000"/>
          <w:sz w:val="22"/>
          <w:szCs w:val="22"/>
          <w:shd w:val="clear" w:color="auto" w:fill="FFFFFF"/>
          <w:lang w:val="en-AU"/>
        </w:rPr>
        <w:fldChar w:fldCharType="end"/>
      </w:r>
      <w:r w:rsidR="00C63121">
        <w:rPr>
          <w:rStyle w:val="normaltextrun"/>
          <w:rFonts w:ascii="Arial" w:hAnsi="Arial" w:cs="Arial"/>
          <w:color w:val="000000"/>
          <w:sz w:val="22"/>
          <w:szCs w:val="22"/>
          <w:shd w:val="clear" w:color="auto" w:fill="FFFFFF"/>
          <w:lang w:val="en-AU"/>
        </w:rPr>
        <w:t xml:space="preserve">. </w:t>
      </w:r>
    </w:p>
    <w:p w14:paraId="2AE27C60" w14:textId="7CABF403" w:rsidR="009E0873" w:rsidRDefault="00810F8D" w:rsidP="00766F20">
      <w:pPr>
        <w:pStyle w:val="Paragraph"/>
        <w:spacing w:line="360" w:lineRule="auto"/>
        <w:jc w:val="both"/>
        <w:rPr>
          <w:rStyle w:val="normaltextrun"/>
          <w:rFonts w:ascii="Arial" w:hAnsi="Arial" w:cs="Arial"/>
          <w:color w:val="000000"/>
          <w:sz w:val="22"/>
          <w:szCs w:val="22"/>
          <w:shd w:val="clear" w:color="auto" w:fill="FFFFFF"/>
          <w:lang w:val="en-AU"/>
        </w:rPr>
      </w:pPr>
      <w:r>
        <w:rPr>
          <w:rStyle w:val="normaltextrun"/>
          <w:rFonts w:ascii="Arial" w:hAnsi="Arial" w:cs="Arial"/>
          <w:color w:val="000000"/>
          <w:sz w:val="22"/>
          <w:szCs w:val="22"/>
          <w:shd w:val="clear" w:color="auto" w:fill="FFFFFF"/>
          <w:lang w:val="en-AU"/>
        </w:rPr>
        <w:t xml:space="preserve">Dust emission models </w:t>
      </w:r>
      <w:r w:rsidR="00910C68">
        <w:rPr>
          <w:rStyle w:val="normaltextrun"/>
          <w:rFonts w:ascii="Arial" w:hAnsi="Arial" w:cs="Arial"/>
          <w:color w:val="000000"/>
          <w:sz w:val="22"/>
          <w:szCs w:val="22"/>
          <w:shd w:val="clear" w:color="auto" w:fill="FFFFFF"/>
          <w:lang w:val="en-AU"/>
        </w:rPr>
        <w:fldChar w:fldCharType="begin">
          <w:fldData xml:space="preserve">PEVuZE5vdGU+PENpdGU+PEF1dGhvcj5NYXJ0aWNvcmVuYTwvQXV0aG9yPjxZZWFyPjE5OTU8L1ll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</w:fldData>
        </w:fldChar>
      </w:r>
      <w:r w:rsidR="003C5D90">
        <w:rPr>
          <w:rStyle w:val="normaltextrun"/>
          <w:rFonts w:ascii="Arial" w:hAnsi="Arial" w:cs="Arial"/>
          <w:color w:val="000000"/>
          <w:sz w:val="22"/>
          <w:szCs w:val="22"/>
          <w:shd w:val="clear" w:color="auto" w:fill="FFFFFF"/>
          <w:lang w:val="en-AU"/>
        </w:rPr>
        <w:instrText xml:space="preserve"> ADDIN EN.CITE </w:instrText>
      </w:r>
      <w:r w:rsidR="003C5D90">
        <w:rPr>
          <w:rStyle w:val="normaltextrun"/>
          <w:rFonts w:ascii="Arial" w:hAnsi="Arial" w:cs="Arial"/>
          <w:color w:val="000000"/>
          <w:sz w:val="22"/>
          <w:szCs w:val="22"/>
          <w:shd w:val="clear" w:color="auto" w:fill="FFFFFF"/>
          <w:lang w:val="en-AU"/>
        </w:rPr>
        <w:fldChar w:fldCharType="begin">
          <w:fldData xml:space="preserve">PEVuZE5vdGU+PENpdGU+PEF1dGhvcj5NYXJ0aWNvcmVuYTwvQXV0aG9yPjxZZWFyPjE5OTU8L1ll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</w:fldData>
        </w:fldChar>
      </w:r>
      <w:r w:rsidR="003C5D90">
        <w:rPr>
          <w:rStyle w:val="normaltextrun"/>
          <w:rFonts w:ascii="Arial" w:hAnsi="Arial" w:cs="Arial"/>
          <w:color w:val="000000"/>
          <w:sz w:val="22"/>
          <w:szCs w:val="22"/>
          <w:shd w:val="clear" w:color="auto" w:fill="FFFFFF"/>
          <w:lang w:val="en-AU"/>
        </w:rPr>
        <w:instrText xml:space="preserve"> ADDIN EN.CITE.DATA </w:instrText>
      </w:r>
      <w:r w:rsidR="003C5D90">
        <w:rPr>
          <w:rStyle w:val="normaltextrun"/>
          <w:rFonts w:ascii="Arial" w:hAnsi="Arial" w:cs="Arial"/>
          <w:color w:val="000000"/>
          <w:sz w:val="22"/>
          <w:szCs w:val="22"/>
          <w:shd w:val="clear" w:color="auto" w:fill="FFFFFF"/>
          <w:lang w:val="en-AU"/>
        </w:rPr>
      </w:r>
      <w:r w:rsidR="003C5D90">
        <w:rPr>
          <w:rStyle w:val="normaltextrun"/>
          <w:rFonts w:ascii="Arial" w:hAnsi="Arial" w:cs="Arial"/>
          <w:color w:val="000000"/>
          <w:sz w:val="22"/>
          <w:szCs w:val="22"/>
          <w:shd w:val="clear" w:color="auto" w:fill="FFFFFF"/>
          <w:lang w:val="en-AU"/>
        </w:rPr>
        <w:fldChar w:fldCharType="end"/>
      </w:r>
      <w:r w:rsidR="00910C68">
        <w:rPr>
          <w:rStyle w:val="normaltextrun"/>
          <w:rFonts w:ascii="Arial" w:hAnsi="Arial" w:cs="Arial"/>
          <w:color w:val="000000"/>
          <w:sz w:val="22"/>
          <w:szCs w:val="22"/>
          <w:shd w:val="clear" w:color="auto" w:fill="FFFFFF"/>
          <w:lang w:val="en-AU"/>
        </w:rPr>
      </w:r>
      <w:r w:rsidR="00910C68">
        <w:rPr>
          <w:rStyle w:val="normaltextrun"/>
          <w:rFonts w:ascii="Arial" w:hAnsi="Arial" w:cs="Arial"/>
          <w:color w:val="000000"/>
          <w:sz w:val="22"/>
          <w:szCs w:val="22"/>
          <w:shd w:val="clear" w:color="auto" w:fill="FFFFFF"/>
          <w:lang w:val="en-AU"/>
        </w:rPr>
        <w:fldChar w:fldCharType="separate"/>
      </w:r>
      <w:r w:rsidR="003C5D90">
        <w:rPr>
          <w:rStyle w:val="normaltextrun"/>
          <w:rFonts w:ascii="Arial" w:hAnsi="Arial" w:cs="Arial"/>
          <w:noProof/>
          <w:color w:val="000000"/>
          <w:sz w:val="22"/>
          <w:szCs w:val="22"/>
          <w:shd w:val="clear" w:color="auto" w:fill="FFFFFF"/>
          <w:lang w:val="en-AU"/>
        </w:rPr>
        <w:t>(Joussaume 1990, Marticorena and Bergametti 1995, Shao, Raupach et al. 1996)</w:t>
      </w:r>
      <w:r w:rsidR="00910C68">
        <w:rPr>
          <w:rStyle w:val="normaltextrun"/>
          <w:rFonts w:ascii="Arial" w:hAnsi="Arial" w:cs="Arial"/>
          <w:color w:val="000000"/>
          <w:sz w:val="22"/>
          <w:szCs w:val="22"/>
          <w:shd w:val="clear" w:color="auto" w:fill="FFFFFF"/>
          <w:lang w:val="en-AU"/>
        </w:rPr>
        <w:fldChar w:fldCharType="end"/>
      </w:r>
      <w:r w:rsidR="00E6081C">
        <w:rPr>
          <w:rStyle w:val="normaltextrun"/>
          <w:rFonts w:ascii="Arial" w:hAnsi="Arial" w:cs="Arial"/>
          <w:color w:val="000000"/>
          <w:sz w:val="22"/>
          <w:szCs w:val="22"/>
          <w:shd w:val="clear" w:color="auto" w:fill="FFFFFF"/>
          <w:lang w:val="en-AU"/>
        </w:rPr>
        <w:t xml:space="preserve"> </w:t>
      </w:r>
      <w:r w:rsidR="00FC602A">
        <w:rPr>
          <w:rStyle w:val="normaltextrun"/>
          <w:rFonts w:ascii="Arial" w:hAnsi="Arial" w:cs="Arial"/>
          <w:color w:val="000000"/>
          <w:sz w:val="22"/>
          <w:szCs w:val="22"/>
          <w:shd w:val="clear" w:color="auto" w:fill="FFFFFF"/>
          <w:lang w:val="en-AU"/>
        </w:rPr>
        <w:t xml:space="preserve">were developed more than two decades ago </w:t>
      </w:r>
      <w:r>
        <w:rPr>
          <w:rStyle w:val="normaltextrun"/>
          <w:rFonts w:ascii="Arial" w:hAnsi="Arial" w:cs="Arial"/>
          <w:color w:val="000000"/>
          <w:sz w:val="22"/>
          <w:szCs w:val="22"/>
          <w:shd w:val="clear" w:color="auto" w:fill="FFFFFF"/>
          <w:lang w:val="en-AU"/>
        </w:rPr>
        <w:t>and</w:t>
      </w:r>
      <w:r w:rsidR="003B75CB">
        <w:rPr>
          <w:rStyle w:val="normaltextrun"/>
          <w:rFonts w:ascii="Arial" w:hAnsi="Arial" w:cs="Arial"/>
          <w:color w:val="000000"/>
          <w:sz w:val="22"/>
          <w:szCs w:val="22"/>
          <w:shd w:val="clear" w:color="auto" w:fill="FFFFFF"/>
          <w:lang w:val="en-AU"/>
        </w:rPr>
        <w:t xml:space="preserve"> the</w:t>
      </w:r>
      <w:r w:rsidR="00CF2460">
        <w:rPr>
          <w:rStyle w:val="normaltextrun"/>
          <w:rFonts w:ascii="Arial" w:hAnsi="Arial" w:cs="Arial"/>
          <w:color w:val="000000"/>
          <w:sz w:val="22"/>
          <w:szCs w:val="22"/>
          <w:shd w:val="clear" w:color="auto" w:fill="FFFFFF"/>
          <w:lang w:val="en-AU"/>
        </w:rPr>
        <w:t>ir</w:t>
      </w:r>
      <w:r w:rsidR="003B75CB">
        <w:rPr>
          <w:rStyle w:val="normaltextrun"/>
          <w:rFonts w:ascii="Arial" w:hAnsi="Arial" w:cs="Arial"/>
          <w:color w:val="000000"/>
          <w:sz w:val="22"/>
          <w:szCs w:val="22"/>
          <w:shd w:val="clear" w:color="auto" w:fill="FFFFFF"/>
          <w:lang w:val="en-AU"/>
        </w:rPr>
        <w:t xml:space="preserve"> underpinning </w:t>
      </w:r>
      <w:r w:rsidR="00F24B7F">
        <w:rPr>
          <w:rStyle w:val="normaltextrun"/>
          <w:rFonts w:ascii="Arial" w:hAnsi="Arial" w:cs="Arial"/>
          <w:color w:val="000000"/>
          <w:sz w:val="22"/>
          <w:szCs w:val="22"/>
          <w:shd w:val="clear" w:color="auto" w:fill="FFFFFF"/>
          <w:lang w:val="en-AU"/>
        </w:rPr>
        <w:t>bas</w:t>
      </w:r>
      <w:r w:rsidR="00FE0DB5">
        <w:rPr>
          <w:rStyle w:val="normaltextrun"/>
          <w:rFonts w:ascii="Arial" w:hAnsi="Arial" w:cs="Arial"/>
          <w:color w:val="000000"/>
          <w:sz w:val="22"/>
          <w:szCs w:val="22"/>
          <w:shd w:val="clear" w:color="auto" w:fill="FFFFFF"/>
          <w:lang w:val="en-AU"/>
        </w:rPr>
        <w:t xml:space="preserve">is </w:t>
      </w:r>
      <w:r w:rsidR="00F24B7F">
        <w:rPr>
          <w:rStyle w:val="normaltextrun"/>
          <w:rFonts w:ascii="Arial" w:hAnsi="Arial" w:cs="Arial"/>
          <w:color w:val="000000"/>
          <w:sz w:val="22"/>
          <w:szCs w:val="22"/>
          <w:shd w:val="clear" w:color="auto" w:fill="FFFFFF"/>
          <w:lang w:val="en-AU"/>
        </w:rPr>
        <w:t xml:space="preserve">of sediment transport </w:t>
      </w:r>
      <w:r w:rsidR="003E3B1B">
        <w:rPr>
          <w:rStyle w:val="normaltextrun"/>
          <w:rFonts w:ascii="Arial" w:hAnsi="Arial" w:cs="Arial"/>
          <w:color w:val="000000"/>
          <w:sz w:val="22"/>
          <w:szCs w:val="22"/>
          <w:shd w:val="clear" w:color="auto" w:fill="FFFFFF"/>
          <w:lang w:val="en-AU"/>
        </w:rPr>
        <w:fldChar w:fldCharType="begin"/>
      </w:r>
      <w:r w:rsidR="0010455C">
        <w:rPr>
          <w:rStyle w:val="normaltextrun"/>
          <w:rFonts w:ascii="Arial" w:hAnsi="Arial" w:cs="Arial"/>
          <w:color w:val="000000"/>
          <w:sz w:val="22"/>
          <w:szCs w:val="22"/>
          <w:shd w:val="clear" w:color="auto" w:fill="FFFFFF"/>
          <w:lang w:val="en-AU"/>
        </w:rPr>
        <w:instrText xml:space="preserve"> ADDIN EN.CITE &lt;EndNote&gt;&lt;Cite&gt;&lt;Author&gt;Wolman&lt;/Author&gt;&lt;Year&gt;1960&lt;/Year&gt;&lt;RecNum&gt;270&lt;/RecNum&gt;&lt;DisplayText&gt;(Wolman and Miller 1960)&lt;/DisplayText&gt;&lt;record&gt;&lt;rec-number&gt;270&lt;/rec-number&gt;&lt;foreign-keys&gt;&lt;key app="EN" db-id="sx2fdzrzj9wef9ewv2nvvvdu5rresrwz5fvf" timestamp="1595683663"&gt;270&lt;/key&gt;&lt;/foreign-keys&gt;&lt;ref-type name="Journal Article"&gt;17&lt;/ref-type&gt;&lt;contributors&gt;&lt;authors&gt;&lt;author&gt;M. Gordon Wolman&lt;/author&gt;&lt;author&gt;John P. Miller&lt;/author&gt;&lt;/authors&gt;&lt;/contributors&gt;&lt;titles&gt;&lt;title&gt;Magnitude and Frequency of Forces in Geomorphic Processes&lt;/title&gt;&lt;secondary-title&gt;The Journal of Geology&lt;/secondary-title&gt;&lt;/titles&gt;&lt;periodical&gt;&lt;full-title&gt;The Journal of Geology&lt;/full-title&gt;&lt;/periodical&gt;&lt;pages&gt;54-74&lt;/pages&gt;&lt;volume&gt;68&lt;/volume&gt;&lt;number&gt;1&lt;/number&gt;&lt;dates&gt;&lt;year&gt;1960&lt;/year&gt;&lt;/dates&gt;&lt;urls&gt;&lt;related-urls&gt;&lt;url&gt;https://www.journals.uchicago.edu/doi/abs/10.1086/626637&lt;/url&gt;&lt;/related-urls&gt;&lt;/urls&gt;&lt;electronic-resource-num&gt;10.1086/626637&lt;/electronic-resource-num&gt;&lt;/record&gt;&lt;/Cite&gt;&lt;/EndNote&gt;</w:instrText>
      </w:r>
      <w:r w:rsidR="003E3B1B">
        <w:rPr>
          <w:rStyle w:val="normaltextrun"/>
          <w:rFonts w:ascii="Arial" w:hAnsi="Arial" w:cs="Arial"/>
          <w:color w:val="000000"/>
          <w:sz w:val="22"/>
          <w:szCs w:val="22"/>
          <w:shd w:val="clear" w:color="auto" w:fill="FFFFFF"/>
          <w:lang w:val="en-AU"/>
        </w:rPr>
        <w:fldChar w:fldCharType="separate"/>
      </w:r>
      <w:r w:rsidR="0010455C">
        <w:rPr>
          <w:rStyle w:val="normaltextrun"/>
          <w:rFonts w:ascii="Arial" w:hAnsi="Arial" w:cs="Arial"/>
          <w:noProof/>
          <w:color w:val="000000"/>
          <w:sz w:val="22"/>
          <w:szCs w:val="22"/>
          <w:shd w:val="clear" w:color="auto" w:fill="FFFFFF"/>
          <w:lang w:val="en-AU"/>
        </w:rPr>
        <w:t>(Wolman and Miller 1960)</w:t>
      </w:r>
      <w:r w:rsidR="003E3B1B">
        <w:rPr>
          <w:rStyle w:val="normaltextrun"/>
          <w:rFonts w:ascii="Arial" w:hAnsi="Arial" w:cs="Arial"/>
          <w:color w:val="000000"/>
          <w:sz w:val="22"/>
          <w:szCs w:val="22"/>
          <w:shd w:val="clear" w:color="auto" w:fill="FFFFFF"/>
          <w:lang w:val="en-AU"/>
        </w:rPr>
        <w:fldChar w:fldCharType="end"/>
      </w:r>
      <w:r w:rsidR="003E3B1B">
        <w:rPr>
          <w:rStyle w:val="normaltextrun"/>
          <w:rFonts w:ascii="Arial" w:hAnsi="Arial" w:cs="Arial"/>
          <w:color w:val="000000"/>
          <w:sz w:val="22"/>
          <w:szCs w:val="22"/>
          <w:shd w:val="clear" w:color="auto" w:fill="FFFFFF"/>
          <w:lang w:val="en-AU"/>
        </w:rPr>
        <w:t xml:space="preserve"> </w:t>
      </w:r>
      <w:r w:rsidR="003B75CB">
        <w:rPr>
          <w:rStyle w:val="normaltextrun"/>
          <w:rFonts w:ascii="Arial" w:hAnsi="Arial" w:cs="Arial"/>
          <w:color w:val="000000"/>
          <w:sz w:val="22"/>
          <w:szCs w:val="22"/>
          <w:shd w:val="clear" w:color="auto" w:fill="FFFFFF"/>
          <w:lang w:val="en-AU"/>
        </w:rPr>
        <w:t>ha</w:t>
      </w:r>
      <w:r w:rsidR="003E3B1B">
        <w:rPr>
          <w:rStyle w:val="normaltextrun"/>
          <w:rFonts w:ascii="Arial" w:hAnsi="Arial" w:cs="Arial"/>
          <w:color w:val="000000"/>
          <w:sz w:val="22"/>
          <w:szCs w:val="22"/>
          <w:shd w:val="clear" w:color="auto" w:fill="FFFFFF"/>
          <w:lang w:val="en-AU"/>
        </w:rPr>
        <w:t>s</w:t>
      </w:r>
      <w:r w:rsidR="003B75CB">
        <w:rPr>
          <w:rStyle w:val="normaltextrun"/>
          <w:rFonts w:ascii="Arial" w:hAnsi="Arial" w:cs="Arial"/>
          <w:color w:val="000000"/>
          <w:sz w:val="22"/>
          <w:szCs w:val="22"/>
          <w:shd w:val="clear" w:color="auto" w:fill="FFFFFF"/>
          <w:lang w:val="en-AU"/>
        </w:rPr>
        <w:t xml:space="preserve"> not changed</w:t>
      </w:r>
      <w:r w:rsidR="00F24B7F">
        <w:rPr>
          <w:rStyle w:val="normaltextrun"/>
          <w:rFonts w:ascii="Arial" w:hAnsi="Arial" w:cs="Arial"/>
          <w:color w:val="000000"/>
          <w:sz w:val="22"/>
          <w:szCs w:val="22"/>
          <w:shd w:val="clear" w:color="auto" w:fill="FFFFFF"/>
          <w:lang w:val="en-AU"/>
        </w:rPr>
        <w:t xml:space="preserve">. The magnitude of sediment transport is </w:t>
      </w:r>
      <w:r w:rsidR="008535B4">
        <w:rPr>
          <w:rStyle w:val="normaltextrun"/>
          <w:rFonts w:ascii="Arial" w:hAnsi="Arial" w:cs="Arial"/>
          <w:color w:val="000000"/>
          <w:sz w:val="22"/>
          <w:szCs w:val="22"/>
          <w:shd w:val="clear" w:color="auto" w:fill="FFFFFF"/>
          <w:lang w:val="en-AU"/>
        </w:rPr>
        <w:t xml:space="preserve">adjusted by the frequency of occurrence based on the </w:t>
      </w:r>
      <w:r w:rsidR="00126389">
        <w:rPr>
          <w:rStyle w:val="normaltextrun"/>
          <w:rFonts w:ascii="Arial" w:hAnsi="Arial" w:cs="Arial"/>
          <w:color w:val="000000"/>
          <w:sz w:val="22"/>
          <w:szCs w:val="22"/>
          <w:shd w:val="clear" w:color="auto" w:fill="FFFFFF"/>
          <w:lang w:val="en-AU"/>
        </w:rPr>
        <w:t>wind momentum exceeding a critical sediment entrainment threshold</w:t>
      </w:r>
      <w:r w:rsidR="00F30E24">
        <w:rPr>
          <w:rStyle w:val="normaltextrun"/>
          <w:rFonts w:ascii="Arial" w:hAnsi="Arial" w:cs="Arial"/>
          <w:color w:val="000000"/>
          <w:sz w:val="22"/>
          <w:szCs w:val="22"/>
          <w:shd w:val="clear" w:color="auto" w:fill="FFFFFF"/>
          <w:lang w:val="en-AU"/>
        </w:rPr>
        <w:t xml:space="preserve"> </w:t>
      </w:r>
      <w:r w:rsidR="00372FCD">
        <w:rPr>
          <w:rStyle w:val="normaltextrun"/>
          <w:rFonts w:ascii="Arial" w:hAnsi="Arial" w:cs="Arial"/>
          <w:color w:val="000000"/>
          <w:sz w:val="22"/>
          <w:szCs w:val="22"/>
          <w:shd w:val="clear" w:color="auto" w:fill="FFFFFF"/>
          <w:lang w:val="en-AU"/>
        </w:rPr>
        <w:fldChar w:fldCharType="begin"/>
      </w:r>
      <w:r w:rsidR="0010455C">
        <w:rPr>
          <w:rStyle w:val="normaltextrun"/>
          <w:rFonts w:ascii="Arial" w:hAnsi="Arial" w:cs="Arial"/>
          <w:color w:val="000000"/>
          <w:sz w:val="22"/>
          <w:szCs w:val="22"/>
          <w:shd w:val="clear" w:color="auto" w:fill="FFFFFF"/>
          <w:lang w:val="en-AU"/>
        </w:rPr>
        <w:instrText xml:space="preserve"> ADDIN EN.CITE &lt;EndNote&gt;&lt;Cite&gt;&lt;Author&gt;Wolman&lt;/Author&gt;&lt;Year&gt;1960&lt;/Year&gt;&lt;RecNum&gt;270&lt;/RecNum&gt;&lt;DisplayText&gt;(Wolman and Miller 1960)&lt;/DisplayText&gt;&lt;record&gt;&lt;rec-number&gt;270&lt;/rec-number&gt;&lt;foreign-keys&gt;&lt;key app="EN" db-id="sx2fdzrzj9wef9ewv2nvvvdu5rresrwz5fvf" timestamp="1595683663"&gt;270&lt;/key&gt;&lt;/foreign-keys&gt;&lt;ref-type name="Journal Article"&gt;17&lt;/ref-type&gt;&lt;contributors&gt;&lt;authors&gt;&lt;author&gt;M. Gordon Wolman&lt;/author&gt;&lt;author&gt;John P. Miller&lt;/author&gt;&lt;/authors&gt;&lt;/contributors&gt;&lt;titles&gt;&lt;title&gt;Magnitude and Frequency of Forces in Geomorphic Processes&lt;/title&gt;&lt;secondary-title&gt;The Journal of Geology&lt;/secondary-title&gt;&lt;/titles&gt;&lt;periodical&gt;&lt;full-title&gt;The Journal of Geology&lt;/full-title&gt;&lt;/periodical&gt;&lt;pages&gt;54-74&lt;/pages&gt;&lt;volume&gt;68&lt;/volume&gt;&lt;number&gt;1&lt;/number&gt;&lt;dates&gt;&lt;year&gt;1960&lt;/year&gt;&lt;/dates&gt;&lt;urls&gt;&lt;related-urls&gt;&lt;url&gt;https://www.journals.uchicago.edu/doi/abs/10.1086/626637&lt;/url&gt;&lt;/related-urls&gt;&lt;/urls&gt;&lt;electronic-resource-num&gt;10.1086/626637&lt;/electronic-resource-num&gt;&lt;/record&gt;&lt;/Cite&gt;&lt;/EndNote&gt;</w:instrText>
      </w:r>
      <w:r w:rsidR="00372FCD">
        <w:rPr>
          <w:rStyle w:val="normaltextrun"/>
          <w:rFonts w:ascii="Arial" w:hAnsi="Arial" w:cs="Arial"/>
          <w:color w:val="000000"/>
          <w:sz w:val="22"/>
          <w:szCs w:val="22"/>
          <w:shd w:val="clear" w:color="auto" w:fill="FFFFFF"/>
          <w:lang w:val="en-AU"/>
        </w:rPr>
        <w:fldChar w:fldCharType="separate"/>
      </w:r>
      <w:r w:rsidR="0010455C">
        <w:rPr>
          <w:rStyle w:val="normaltextrun"/>
          <w:rFonts w:ascii="Arial" w:hAnsi="Arial" w:cs="Arial"/>
          <w:noProof/>
          <w:color w:val="000000"/>
          <w:sz w:val="22"/>
          <w:szCs w:val="22"/>
          <w:shd w:val="clear" w:color="auto" w:fill="FFFFFF"/>
          <w:lang w:val="en-AU"/>
        </w:rPr>
        <w:t>(Wolman and Miller 1960)</w:t>
      </w:r>
      <w:r w:rsidR="00372FCD">
        <w:rPr>
          <w:rStyle w:val="normaltextrun"/>
          <w:rFonts w:ascii="Arial" w:hAnsi="Arial" w:cs="Arial"/>
          <w:color w:val="000000"/>
          <w:sz w:val="22"/>
          <w:szCs w:val="22"/>
          <w:shd w:val="clear" w:color="auto" w:fill="FFFFFF"/>
          <w:lang w:val="en-AU"/>
        </w:rPr>
        <w:fldChar w:fldCharType="end"/>
      </w:r>
      <w:r w:rsidR="00372FCD">
        <w:rPr>
          <w:rStyle w:val="normaltextrun"/>
          <w:rFonts w:ascii="Arial" w:hAnsi="Arial" w:cs="Arial"/>
          <w:color w:val="000000"/>
          <w:sz w:val="22"/>
          <w:szCs w:val="22"/>
          <w:shd w:val="clear" w:color="auto" w:fill="FFFFFF"/>
          <w:lang w:val="en-AU"/>
        </w:rPr>
        <w:t xml:space="preserve"> </w:t>
      </w:r>
      <w:r w:rsidR="00F30E24">
        <w:rPr>
          <w:rStyle w:val="normaltextrun"/>
          <w:rFonts w:ascii="Arial" w:hAnsi="Arial" w:cs="Arial"/>
          <w:color w:val="000000"/>
          <w:sz w:val="22"/>
          <w:szCs w:val="22"/>
          <w:shd w:val="clear" w:color="auto" w:fill="FFFFFF"/>
          <w:lang w:val="en-AU"/>
        </w:rPr>
        <w:t>causing highly dynamic</w:t>
      </w:r>
      <w:r w:rsidR="006E00DD">
        <w:rPr>
          <w:rStyle w:val="normaltextrun"/>
          <w:rFonts w:ascii="Arial" w:hAnsi="Arial" w:cs="Arial"/>
          <w:color w:val="000000"/>
          <w:sz w:val="22"/>
          <w:szCs w:val="22"/>
          <w:shd w:val="clear" w:color="auto" w:fill="FFFFFF"/>
          <w:lang w:val="en-AU"/>
        </w:rPr>
        <w:t>,</w:t>
      </w:r>
      <w:r w:rsidR="00F30E24">
        <w:rPr>
          <w:rStyle w:val="normaltextrun"/>
          <w:rFonts w:ascii="Arial" w:hAnsi="Arial" w:cs="Arial"/>
          <w:color w:val="000000"/>
          <w:sz w:val="22"/>
          <w:szCs w:val="22"/>
          <w:shd w:val="clear" w:color="auto" w:fill="FFFFFF"/>
          <w:lang w:val="en-AU"/>
        </w:rPr>
        <w:t xml:space="preserve"> non-linear responses over space and time </w:t>
      </w:r>
      <w:r w:rsidR="00F30E24">
        <w:rPr>
          <w:rStyle w:val="normaltextrun"/>
          <w:rFonts w:ascii="Arial" w:hAnsi="Arial" w:cs="Arial"/>
          <w:color w:val="000000"/>
          <w:sz w:val="22"/>
          <w:szCs w:val="22"/>
          <w:shd w:val="clear" w:color="auto" w:fill="FFFFFF"/>
          <w:lang w:val="en-AU"/>
        </w:rPr>
        <w:fldChar w:fldCharType="begin"/>
      </w:r>
      <w:r w:rsidR="0010455C">
        <w:rPr>
          <w:rStyle w:val="normaltextrun"/>
          <w:rFonts w:ascii="Arial" w:hAnsi="Arial" w:cs="Arial"/>
          <w:color w:val="000000"/>
          <w:sz w:val="22"/>
          <w:szCs w:val="22"/>
          <w:shd w:val="clear" w:color="auto" w:fill="FFFFFF"/>
          <w:lang w:val="en-AU"/>
        </w:rPr>
        <w:instrText xml:space="preserve"> ADDIN EN.CITE &lt;EndNote&gt;&lt;Cite&gt;&lt;Author&gt;Raupach&lt;/Author&gt;&lt;Year&gt;2004&lt;/Year&gt;&lt;RecNum&gt;138&lt;/RecNum&gt;&lt;DisplayText&gt;(Raupach and Lu 2004)&lt;/DisplayText&gt;&lt;record&gt;&lt;rec-number&gt;138&lt;/rec-number&gt;&lt;foreign-keys&gt;&lt;key app="EN" db-id="sx2fdzrzj9wef9ewv2nvvvdu5rresrwz5fvf" timestamp="1584531863"&gt;138&lt;/key&gt;&lt;/foreign-keys&gt;&lt;ref-type name="Journal Article"&gt;17&lt;/ref-type&gt;&lt;contributors&gt;&lt;authors&gt;&lt;author&gt;Raupach, Michael R.&lt;/author&gt;&lt;author&gt;Lu, Hua&lt;/author&gt;&lt;/authors&gt;&lt;/contributors&gt;&lt;titles&gt;&lt;title&gt;Representation of land-surface processes in aeolian transport models&lt;/title&gt;&lt;secondary-title&gt;Environmental Modelling &amp;amp; Software&lt;/secondary-title&gt;&lt;/titles&gt;&lt;periodical&gt;&lt;full-title&gt;Environmental Modelling &amp;amp; Software&lt;/full-title&gt;&lt;/periodical&gt;&lt;pages&gt;93-112&lt;/pages&gt;&lt;volume&gt;19&lt;/volume&gt;&lt;number&gt;2&lt;/number&gt;&lt;keywords&gt;&lt;keyword&gt;Aeolian transport modelling&lt;/keyword&gt;&lt;keyword&gt;Saltation&lt;/keyword&gt;&lt;keyword&gt;Dust uplift&lt;/keyword&gt;&lt;keyword&gt;Deposition&lt;/keyword&gt;&lt;keyword&gt;Upscaling&lt;/keyword&gt;&lt;keyword&gt;Parameter estimation&lt;/keyword&gt;&lt;/keywords&gt;&lt;dates&gt;&lt;year&gt;2004&lt;/year&gt;&lt;pub-dates&gt;&lt;date&gt;2004/02/01/&lt;/date&gt;&lt;/pub-dates&gt;&lt;/dates&gt;&lt;isbn&gt;1364-8152&lt;/isbn&gt;&lt;urls&gt;&lt;related-urls&gt;&lt;url&gt;http://www.sciencedirect.com/science/article/pii/S1364815203001130&lt;/url&gt;&lt;/related-urls&gt;&lt;/urls&gt;&lt;electronic-resource-num&gt;https://doi.org/10.1016/S1364-8152(03)00113-0&lt;/electronic-resource-num&gt;&lt;/record&gt;&lt;/Cite&gt;&lt;/EndNote&gt;</w:instrText>
      </w:r>
      <w:r w:rsidR="00F30E24">
        <w:rPr>
          <w:rStyle w:val="normaltextrun"/>
          <w:rFonts w:ascii="Arial" w:hAnsi="Arial" w:cs="Arial"/>
          <w:color w:val="000000"/>
          <w:sz w:val="22"/>
          <w:szCs w:val="22"/>
          <w:shd w:val="clear" w:color="auto" w:fill="FFFFFF"/>
          <w:lang w:val="en-AU"/>
        </w:rPr>
        <w:fldChar w:fldCharType="separate"/>
      </w:r>
      <w:r w:rsidR="0010455C">
        <w:rPr>
          <w:rStyle w:val="normaltextrun"/>
          <w:rFonts w:ascii="Arial" w:hAnsi="Arial" w:cs="Arial"/>
          <w:noProof/>
          <w:color w:val="000000"/>
          <w:sz w:val="22"/>
          <w:szCs w:val="22"/>
          <w:shd w:val="clear" w:color="auto" w:fill="FFFFFF"/>
          <w:lang w:val="en-AU"/>
        </w:rPr>
        <w:t>(Raupach and Lu 2004)</w:t>
      </w:r>
      <w:r w:rsidR="00F30E24">
        <w:rPr>
          <w:rStyle w:val="normaltextrun"/>
          <w:rFonts w:ascii="Arial" w:hAnsi="Arial" w:cs="Arial"/>
          <w:color w:val="000000"/>
          <w:sz w:val="22"/>
          <w:szCs w:val="22"/>
          <w:shd w:val="clear" w:color="auto" w:fill="FFFFFF"/>
          <w:lang w:val="en-AU"/>
        </w:rPr>
        <w:fldChar w:fldCharType="end"/>
      </w:r>
      <w:r w:rsidR="003E3B1B">
        <w:rPr>
          <w:rStyle w:val="normaltextrun"/>
          <w:rFonts w:ascii="Arial" w:hAnsi="Arial" w:cs="Arial"/>
          <w:color w:val="000000"/>
          <w:sz w:val="22"/>
          <w:szCs w:val="22"/>
          <w:shd w:val="clear" w:color="auto" w:fill="FFFFFF"/>
          <w:lang w:val="en-AU"/>
        </w:rPr>
        <w:t>.</w:t>
      </w:r>
      <w:r w:rsidR="006D4284">
        <w:rPr>
          <w:rStyle w:val="normaltextrun"/>
          <w:rFonts w:ascii="Arial" w:hAnsi="Arial" w:cs="Arial"/>
          <w:color w:val="000000"/>
          <w:sz w:val="22"/>
          <w:szCs w:val="22"/>
          <w:shd w:val="clear" w:color="auto" w:fill="FFFFFF"/>
          <w:lang w:val="en-AU"/>
        </w:rPr>
        <w:t xml:space="preserve"> When dust emission</w:t>
      </w:r>
      <w:r w:rsidR="009F1187">
        <w:rPr>
          <w:rStyle w:val="normaltextrun"/>
          <w:rFonts w:ascii="Arial" w:hAnsi="Arial" w:cs="Arial"/>
          <w:color w:val="000000"/>
          <w:sz w:val="22"/>
          <w:szCs w:val="22"/>
          <w:shd w:val="clear" w:color="auto" w:fill="FFFFFF"/>
          <w:lang w:val="en-AU"/>
        </w:rPr>
        <w:t xml:space="preserve"> models were developed there were few </w:t>
      </w:r>
      <w:r w:rsidR="0078250D">
        <w:rPr>
          <w:rStyle w:val="normaltextrun"/>
          <w:rFonts w:ascii="Arial" w:hAnsi="Arial" w:cs="Arial"/>
          <w:color w:val="000000"/>
          <w:sz w:val="22"/>
          <w:szCs w:val="22"/>
          <w:shd w:val="clear" w:color="auto" w:fill="FFFFFF"/>
          <w:lang w:val="en-AU"/>
        </w:rPr>
        <w:t xml:space="preserve">continuously varying </w:t>
      </w:r>
      <w:r w:rsidR="009F1187">
        <w:rPr>
          <w:rStyle w:val="normaltextrun"/>
          <w:rFonts w:ascii="Arial" w:hAnsi="Arial" w:cs="Arial"/>
          <w:color w:val="000000"/>
          <w:sz w:val="22"/>
          <w:szCs w:val="22"/>
          <w:shd w:val="clear" w:color="auto" w:fill="FFFFFF"/>
          <w:lang w:val="en-AU"/>
        </w:rPr>
        <w:t>global datasets availab</w:t>
      </w:r>
      <w:r w:rsidR="0078250D">
        <w:rPr>
          <w:rStyle w:val="normaltextrun"/>
          <w:rFonts w:ascii="Arial" w:hAnsi="Arial" w:cs="Arial"/>
          <w:color w:val="000000"/>
          <w:sz w:val="22"/>
          <w:szCs w:val="22"/>
          <w:shd w:val="clear" w:color="auto" w:fill="FFFFFF"/>
          <w:lang w:val="en-AU"/>
        </w:rPr>
        <w:t>le</w:t>
      </w:r>
      <w:r w:rsidR="008C086A">
        <w:rPr>
          <w:rStyle w:val="normaltextrun"/>
          <w:rFonts w:ascii="Arial" w:hAnsi="Arial" w:cs="Arial"/>
          <w:color w:val="000000"/>
          <w:sz w:val="22"/>
          <w:szCs w:val="22"/>
          <w:shd w:val="clear" w:color="auto" w:fill="FFFFFF"/>
          <w:lang w:val="en-AU"/>
        </w:rPr>
        <w:t xml:space="preserve"> and </w:t>
      </w:r>
      <w:r w:rsidR="000F54E7">
        <w:rPr>
          <w:rStyle w:val="normaltextrun"/>
          <w:rFonts w:ascii="Arial" w:hAnsi="Arial" w:cs="Arial"/>
          <w:color w:val="000000"/>
          <w:sz w:val="22"/>
          <w:szCs w:val="22"/>
          <w:shd w:val="clear" w:color="auto" w:fill="FFFFFF"/>
          <w:lang w:val="en-AU"/>
        </w:rPr>
        <w:t xml:space="preserve">simplifying </w:t>
      </w:r>
      <w:r w:rsidR="00C005BF">
        <w:rPr>
          <w:rStyle w:val="normaltextrun"/>
          <w:rFonts w:ascii="Arial" w:hAnsi="Arial" w:cs="Arial"/>
          <w:color w:val="000000"/>
          <w:sz w:val="22"/>
          <w:szCs w:val="22"/>
          <w:shd w:val="clear" w:color="auto" w:fill="FFFFFF"/>
          <w:lang w:val="en-AU"/>
        </w:rPr>
        <w:t xml:space="preserve">assumptions were </w:t>
      </w:r>
      <w:r w:rsidR="009D2DB2">
        <w:rPr>
          <w:rStyle w:val="normaltextrun"/>
          <w:rFonts w:ascii="Arial" w:hAnsi="Arial" w:cs="Arial"/>
          <w:color w:val="000000"/>
          <w:sz w:val="22"/>
          <w:szCs w:val="22"/>
          <w:shd w:val="clear" w:color="auto" w:fill="FFFFFF"/>
          <w:lang w:val="en-AU"/>
        </w:rPr>
        <w:t>made</w:t>
      </w:r>
      <w:r w:rsidR="00EE5F24">
        <w:rPr>
          <w:rStyle w:val="normaltextrun"/>
          <w:rFonts w:ascii="Arial" w:hAnsi="Arial" w:cs="Arial"/>
          <w:color w:val="000000"/>
          <w:sz w:val="22"/>
          <w:szCs w:val="22"/>
          <w:shd w:val="clear" w:color="auto" w:fill="FFFFFF"/>
          <w:lang w:val="en-AU"/>
        </w:rPr>
        <w:t>. The soil surface wind friction velocity</w:t>
      </w:r>
      <w:r w:rsidR="001A30CC">
        <w:rPr>
          <w:rStyle w:val="normaltextrun"/>
          <w:rFonts w:ascii="Arial" w:hAnsi="Arial" w:cs="Arial"/>
          <w:color w:val="000000"/>
          <w:sz w:val="22"/>
          <w:szCs w:val="22"/>
          <w:shd w:val="clear" w:color="auto" w:fill="FFFFFF"/>
          <w:lang w:val="en-AU"/>
        </w:rPr>
        <w:t xml:space="preserve"> </w:t>
      </w:r>
      <w:r w:rsidR="0042631A">
        <w:rPr>
          <w:rStyle w:val="normaltextrun"/>
          <w:rFonts w:ascii="Arial" w:hAnsi="Arial" w:cs="Arial"/>
          <w:color w:val="000000"/>
          <w:sz w:val="22"/>
          <w:szCs w:val="22"/>
          <w:shd w:val="clear" w:color="auto" w:fill="FFFFFF"/>
          <w:lang w:val="en-AU"/>
        </w:rPr>
        <w:t xml:space="preserve">to drive sediment transport </w:t>
      </w:r>
      <w:r w:rsidR="00A73BDF">
        <w:rPr>
          <w:rStyle w:val="normaltextrun"/>
          <w:rFonts w:ascii="Arial" w:hAnsi="Arial" w:cs="Arial"/>
          <w:color w:val="000000"/>
          <w:sz w:val="22"/>
          <w:szCs w:val="22"/>
          <w:shd w:val="clear" w:color="auto" w:fill="FFFFFF"/>
          <w:lang w:val="en-AU"/>
        </w:rPr>
        <w:t xml:space="preserve">(in the presence of large typically vegetation canopy roughness) </w:t>
      </w:r>
      <w:r w:rsidR="00EE5F24">
        <w:rPr>
          <w:rStyle w:val="normaltextrun"/>
          <w:rFonts w:ascii="Arial" w:hAnsi="Arial" w:cs="Arial"/>
          <w:color w:val="000000"/>
          <w:sz w:val="22"/>
          <w:szCs w:val="22"/>
          <w:shd w:val="clear" w:color="auto" w:fill="FFFFFF"/>
          <w:lang w:val="en-AU"/>
        </w:rPr>
        <w:t>was not available</w:t>
      </w:r>
      <w:r w:rsidR="00695D35">
        <w:rPr>
          <w:rStyle w:val="normaltextrun"/>
          <w:rFonts w:ascii="Arial" w:hAnsi="Arial" w:cs="Arial"/>
          <w:color w:val="000000"/>
          <w:sz w:val="22"/>
          <w:szCs w:val="22"/>
          <w:shd w:val="clear" w:color="auto" w:fill="FFFFFF"/>
          <w:lang w:val="en-AU"/>
        </w:rPr>
        <w:t xml:space="preserve"> and instead the above canopy wind friction velocity</w:t>
      </w:r>
      <w:r w:rsidR="00A133F2">
        <w:rPr>
          <w:rStyle w:val="normaltextrun"/>
          <w:rFonts w:ascii="Arial" w:hAnsi="Arial" w:cs="Arial"/>
          <w:color w:val="000000"/>
          <w:sz w:val="22"/>
          <w:szCs w:val="22"/>
          <w:shd w:val="clear" w:color="auto" w:fill="FFFFFF"/>
          <w:lang w:val="en-AU"/>
        </w:rPr>
        <w:t xml:space="preserve"> was used</w:t>
      </w:r>
      <w:r w:rsidR="00695D35">
        <w:rPr>
          <w:rStyle w:val="normaltextrun"/>
          <w:rFonts w:ascii="Arial" w:hAnsi="Arial" w:cs="Arial"/>
          <w:color w:val="000000"/>
          <w:sz w:val="22"/>
          <w:szCs w:val="22"/>
          <w:shd w:val="clear" w:color="auto" w:fill="FFFFFF"/>
          <w:lang w:val="en-AU"/>
        </w:rPr>
        <w:t xml:space="preserve">. The </w:t>
      </w:r>
      <w:r w:rsidR="001A30CC">
        <w:rPr>
          <w:rStyle w:val="normaltextrun"/>
          <w:rFonts w:ascii="Arial" w:hAnsi="Arial" w:cs="Arial"/>
          <w:color w:val="000000"/>
          <w:sz w:val="22"/>
          <w:szCs w:val="22"/>
          <w:shd w:val="clear" w:color="auto" w:fill="FFFFFF"/>
          <w:lang w:val="en-AU"/>
        </w:rPr>
        <w:t xml:space="preserve">partition </w:t>
      </w:r>
      <w:r w:rsidR="00474D6E">
        <w:rPr>
          <w:rStyle w:val="normaltextrun"/>
          <w:rFonts w:ascii="Arial" w:hAnsi="Arial" w:cs="Arial"/>
          <w:color w:val="000000"/>
          <w:sz w:val="22"/>
          <w:szCs w:val="22"/>
          <w:shd w:val="clear" w:color="auto" w:fill="FFFFFF"/>
          <w:lang w:val="en-AU"/>
        </w:rPr>
        <w:t xml:space="preserve">between those </w:t>
      </w:r>
      <w:r w:rsidR="001A30CC">
        <w:rPr>
          <w:rStyle w:val="normaltextrun"/>
          <w:rFonts w:ascii="Arial" w:hAnsi="Arial" w:cs="Arial"/>
          <w:color w:val="000000"/>
          <w:sz w:val="22"/>
          <w:szCs w:val="22"/>
          <w:shd w:val="clear" w:color="auto" w:fill="FFFFFF"/>
          <w:lang w:val="en-AU"/>
        </w:rPr>
        <w:t xml:space="preserve">drag </w:t>
      </w:r>
      <w:r w:rsidR="00474D6E">
        <w:rPr>
          <w:rStyle w:val="normaltextrun"/>
          <w:rFonts w:ascii="Arial" w:hAnsi="Arial" w:cs="Arial"/>
          <w:color w:val="000000"/>
          <w:sz w:val="22"/>
          <w:szCs w:val="22"/>
          <w:shd w:val="clear" w:color="auto" w:fill="FFFFFF"/>
          <w:lang w:val="en-AU"/>
        </w:rPr>
        <w:t xml:space="preserve">forces </w:t>
      </w:r>
      <w:r w:rsidR="001B1194">
        <w:rPr>
          <w:rStyle w:val="normaltextrun"/>
          <w:rFonts w:ascii="Arial" w:hAnsi="Arial" w:cs="Arial"/>
          <w:color w:val="000000"/>
          <w:sz w:val="22"/>
          <w:szCs w:val="22"/>
          <w:shd w:val="clear" w:color="auto" w:fill="FFFFFF"/>
          <w:lang w:val="en-AU"/>
        </w:rPr>
        <w:t>us</w:t>
      </w:r>
      <w:r w:rsidR="008D229A">
        <w:rPr>
          <w:rStyle w:val="normaltextrun"/>
          <w:rFonts w:ascii="Arial" w:hAnsi="Arial" w:cs="Arial"/>
          <w:color w:val="000000"/>
          <w:sz w:val="22"/>
          <w:szCs w:val="22"/>
          <w:shd w:val="clear" w:color="auto" w:fill="FFFFFF"/>
          <w:lang w:val="en-AU"/>
        </w:rPr>
        <w:t xml:space="preserve">ed </w:t>
      </w:r>
      <w:r w:rsidR="00272DAB">
        <w:rPr>
          <w:rStyle w:val="normaltextrun"/>
          <w:rFonts w:ascii="Arial" w:hAnsi="Arial" w:cs="Arial"/>
          <w:color w:val="000000"/>
          <w:sz w:val="22"/>
          <w:szCs w:val="22"/>
          <w:shd w:val="clear" w:color="auto" w:fill="FFFFFF"/>
          <w:lang w:val="en-AU"/>
        </w:rPr>
        <w:t>aerodynamic roughness length</w:t>
      </w:r>
      <w:r w:rsidR="00133616">
        <w:rPr>
          <w:rStyle w:val="normaltextrun"/>
          <w:rFonts w:ascii="Arial" w:hAnsi="Arial" w:cs="Arial"/>
          <w:color w:val="000000"/>
          <w:sz w:val="22"/>
          <w:szCs w:val="22"/>
          <w:shd w:val="clear" w:color="auto" w:fill="FFFFFF"/>
          <w:lang w:val="en-AU"/>
        </w:rPr>
        <w:t>s</w:t>
      </w:r>
      <w:r w:rsidR="00272DAB">
        <w:rPr>
          <w:rStyle w:val="normaltextrun"/>
          <w:rFonts w:ascii="Arial" w:hAnsi="Arial" w:cs="Arial"/>
          <w:color w:val="000000"/>
          <w:sz w:val="22"/>
          <w:szCs w:val="22"/>
          <w:shd w:val="clear" w:color="auto" w:fill="FFFFFF"/>
          <w:lang w:val="en-AU"/>
        </w:rPr>
        <w:t xml:space="preserve"> which w</w:t>
      </w:r>
      <w:r w:rsidR="00133616">
        <w:rPr>
          <w:rStyle w:val="normaltextrun"/>
          <w:rFonts w:ascii="Arial" w:hAnsi="Arial" w:cs="Arial"/>
          <w:color w:val="000000"/>
          <w:sz w:val="22"/>
          <w:szCs w:val="22"/>
          <w:shd w:val="clear" w:color="auto" w:fill="FFFFFF"/>
          <w:lang w:val="en-AU"/>
        </w:rPr>
        <w:t xml:space="preserve">ere </w:t>
      </w:r>
      <w:r w:rsidR="00272DAB">
        <w:rPr>
          <w:rStyle w:val="normaltextrun"/>
          <w:rFonts w:ascii="Arial" w:hAnsi="Arial" w:cs="Arial"/>
          <w:color w:val="000000"/>
          <w:sz w:val="22"/>
          <w:szCs w:val="22"/>
          <w:shd w:val="clear" w:color="auto" w:fill="FFFFFF"/>
          <w:lang w:val="en-AU"/>
        </w:rPr>
        <w:t xml:space="preserve">not available everywhere and therefore </w:t>
      </w:r>
      <w:r w:rsidR="00133616">
        <w:rPr>
          <w:rStyle w:val="normaltextrun"/>
          <w:rFonts w:ascii="Arial" w:hAnsi="Arial" w:cs="Arial"/>
          <w:color w:val="000000"/>
          <w:sz w:val="22"/>
          <w:szCs w:val="22"/>
          <w:shd w:val="clear" w:color="auto" w:fill="FFFFFF"/>
          <w:lang w:val="en-AU"/>
        </w:rPr>
        <w:t xml:space="preserve">were set </w:t>
      </w:r>
      <w:r w:rsidR="00815137">
        <w:rPr>
          <w:rStyle w:val="normaltextrun"/>
          <w:rFonts w:ascii="Arial" w:hAnsi="Arial" w:cs="Arial"/>
          <w:color w:val="000000"/>
          <w:sz w:val="22"/>
          <w:szCs w:val="22"/>
          <w:shd w:val="clear" w:color="auto" w:fill="FFFFFF"/>
          <w:lang w:val="en-AU"/>
        </w:rPr>
        <w:t xml:space="preserve">static over time </w:t>
      </w:r>
      <w:r w:rsidR="00112378">
        <w:rPr>
          <w:rStyle w:val="normaltextrun"/>
          <w:rFonts w:ascii="Arial" w:hAnsi="Arial" w:cs="Arial"/>
          <w:color w:val="000000"/>
          <w:sz w:val="22"/>
          <w:szCs w:val="22"/>
          <w:shd w:val="clear" w:color="auto" w:fill="FFFFFF"/>
          <w:lang w:val="en-AU"/>
        </w:rPr>
        <w:t xml:space="preserve">and </w:t>
      </w:r>
      <w:r w:rsidR="00272DAB">
        <w:rPr>
          <w:rStyle w:val="normaltextrun"/>
          <w:rFonts w:ascii="Arial" w:hAnsi="Arial" w:cs="Arial"/>
          <w:color w:val="000000"/>
          <w:sz w:val="22"/>
          <w:szCs w:val="22"/>
          <w:shd w:val="clear" w:color="auto" w:fill="FFFFFF"/>
          <w:lang w:val="en-AU"/>
        </w:rPr>
        <w:t xml:space="preserve">fixed over space </w:t>
      </w:r>
      <w:r w:rsidR="00272DAB">
        <w:rPr>
          <w:rStyle w:val="normaltextrun"/>
          <w:rFonts w:ascii="Arial" w:hAnsi="Arial" w:cs="Arial"/>
          <w:color w:val="000000"/>
          <w:sz w:val="22"/>
          <w:szCs w:val="22"/>
          <w:shd w:val="clear" w:color="auto" w:fill="FFFFFF"/>
          <w:lang w:val="en-AU"/>
        </w:rPr>
        <w:fldChar w:fldCharType="begin"/>
      </w:r>
      <w:r w:rsidR="003C5D90">
        <w:rPr>
          <w:rStyle w:val="normaltextrun"/>
          <w:rFonts w:ascii="Arial" w:hAnsi="Arial" w:cs="Arial"/>
          <w:color w:val="000000"/>
          <w:sz w:val="22"/>
          <w:szCs w:val="22"/>
          <w:shd w:val="clear" w:color="auto" w:fill="FFFFFF"/>
          <w:lang w:val="en-AU"/>
        </w:rPr>
        <w:instrText xml:space="preserve"> ADDIN EN.CITE &lt;EndNote&gt;&lt;Cite&gt;&lt;Author&gt;Zender&lt;/Author&gt;&lt;Year&gt;2003&lt;/Year&gt;&lt;RecNum&gt;18&lt;/RecNum&gt;&lt;DisplayText&gt;(Zender, Bian et al. 2003)&lt;/DisplayText&gt;&lt;record&gt;&lt;rec-number&gt;18&lt;/rec-number&gt;&lt;foreign-keys&gt;&lt;key app="EN" db-id="sx2fdzrzj9wef9ewv2nvvvdu5rresrwz5fvf" timestamp="1582315959"&gt;18&lt;/key&gt;&lt;/foreign-keys&gt;&lt;ref-type name="Journal Article"&gt;17&lt;/ref-type&gt;&lt;contributors&gt;&lt;authors&gt;&lt;author&gt;Zender, Charles S.&lt;/author&gt;&lt;author&gt;Bian, Huisheng&lt;/author&gt;&lt;author&gt;Newman, David&lt;/author&gt;&lt;/authors&gt;&lt;/contributors&gt;&lt;titles&gt;&lt;title&gt;Mineral Dust Entrainment and Deposition (DEAD) model: Description and 1990s dust climatology&lt;/title&gt;&lt;secondary-title&gt;Journal of Geophysical Research: Atmospheres&lt;/secondary-title&gt;&lt;/titles&gt;&lt;periodical&gt;&lt;full-title&gt;Journal of Geophysical Research: Atmospheres&lt;/full-title&gt;&lt;/periodical&gt;&lt;volume&gt;108&lt;/volume&gt;&lt;number&gt;D14&lt;/number&gt;&lt;dates&gt;&lt;year&gt;2003&lt;/year&gt;&lt;/dates&gt;&lt;isbn&gt;0148-0227&lt;/isbn&gt;&lt;urls&gt;&lt;related-urls&gt;&lt;url&gt;https://agupubs.onlinelibrary.wiley.com/doi/abs/10.1029/2002JD002775&lt;/url&gt;&lt;/related-urls&gt;&lt;/urls&gt;&lt;electronic-resource-num&gt;10.1029/2002jd002775&lt;/electronic-resource-num&gt;&lt;/record&gt;&lt;/Cite&gt;&lt;/EndNote&gt;</w:instrText>
      </w:r>
      <w:r w:rsidR="00272DAB">
        <w:rPr>
          <w:rStyle w:val="normaltextrun"/>
          <w:rFonts w:ascii="Arial" w:hAnsi="Arial" w:cs="Arial"/>
          <w:color w:val="000000"/>
          <w:sz w:val="22"/>
          <w:szCs w:val="22"/>
          <w:shd w:val="clear" w:color="auto" w:fill="FFFFFF"/>
          <w:lang w:val="en-AU"/>
        </w:rPr>
        <w:fldChar w:fldCharType="separate"/>
      </w:r>
      <w:r w:rsidR="003C5D90">
        <w:rPr>
          <w:rStyle w:val="normaltextrun"/>
          <w:rFonts w:ascii="Arial" w:hAnsi="Arial" w:cs="Arial"/>
          <w:noProof/>
          <w:color w:val="000000"/>
          <w:sz w:val="22"/>
          <w:szCs w:val="22"/>
          <w:shd w:val="clear" w:color="auto" w:fill="FFFFFF"/>
          <w:lang w:val="en-AU"/>
        </w:rPr>
        <w:t>(Zender, Bian et al. 2003)</w:t>
      </w:r>
      <w:r w:rsidR="00272DAB">
        <w:rPr>
          <w:rStyle w:val="normaltextrun"/>
          <w:rFonts w:ascii="Arial" w:hAnsi="Arial" w:cs="Arial"/>
          <w:color w:val="000000"/>
          <w:sz w:val="22"/>
          <w:szCs w:val="22"/>
          <w:shd w:val="clear" w:color="auto" w:fill="FFFFFF"/>
          <w:lang w:val="en-AU"/>
        </w:rPr>
        <w:fldChar w:fldCharType="end"/>
      </w:r>
      <w:r w:rsidR="00272DAB">
        <w:rPr>
          <w:rStyle w:val="normaltextrun"/>
          <w:rFonts w:ascii="Arial" w:hAnsi="Arial" w:cs="Arial"/>
          <w:color w:val="000000"/>
          <w:sz w:val="22"/>
          <w:szCs w:val="22"/>
          <w:shd w:val="clear" w:color="auto" w:fill="FFFFFF"/>
          <w:lang w:val="en-AU"/>
        </w:rPr>
        <w:t>.</w:t>
      </w:r>
      <w:r w:rsidR="00C06D9A">
        <w:rPr>
          <w:rStyle w:val="normaltextrun"/>
          <w:rFonts w:ascii="Arial" w:hAnsi="Arial" w:cs="Arial"/>
          <w:color w:val="000000"/>
          <w:sz w:val="22"/>
          <w:szCs w:val="22"/>
          <w:shd w:val="clear" w:color="auto" w:fill="FFFFFF"/>
          <w:lang w:val="en-AU"/>
        </w:rPr>
        <w:t xml:space="preserve"> </w:t>
      </w:r>
      <w:r w:rsidR="008813C7">
        <w:rPr>
          <w:rStyle w:val="normaltextrun"/>
          <w:rFonts w:ascii="Arial" w:hAnsi="Arial" w:cs="Arial"/>
          <w:color w:val="000000"/>
          <w:sz w:val="22"/>
          <w:szCs w:val="22"/>
          <w:shd w:val="clear" w:color="auto" w:fill="FFFFFF"/>
          <w:lang w:val="en-AU"/>
        </w:rPr>
        <w:t>V</w:t>
      </w:r>
      <w:r w:rsidR="006E605B">
        <w:rPr>
          <w:rStyle w:val="normaltextrun"/>
          <w:rFonts w:ascii="Arial" w:hAnsi="Arial" w:cs="Arial"/>
          <w:color w:val="000000"/>
          <w:sz w:val="22"/>
          <w:szCs w:val="22"/>
          <w:shd w:val="clear" w:color="auto" w:fill="FFFFFF"/>
          <w:lang w:val="en-AU"/>
        </w:rPr>
        <w:t>arying</w:t>
      </w:r>
      <w:r w:rsidR="00291AAA">
        <w:rPr>
          <w:rStyle w:val="normaltextrun"/>
          <w:rFonts w:ascii="Arial" w:hAnsi="Arial" w:cs="Arial"/>
          <w:color w:val="000000"/>
          <w:sz w:val="22"/>
          <w:szCs w:val="22"/>
          <w:shd w:val="clear" w:color="auto" w:fill="FFFFFF"/>
          <w:lang w:val="en-AU"/>
        </w:rPr>
        <w:t xml:space="preserve"> with wind speed</w:t>
      </w:r>
      <w:r w:rsidR="008813C7">
        <w:rPr>
          <w:rStyle w:val="normaltextrun"/>
          <w:rFonts w:ascii="Arial" w:hAnsi="Arial" w:cs="Arial"/>
          <w:color w:val="000000"/>
          <w:sz w:val="22"/>
          <w:szCs w:val="22"/>
          <w:shd w:val="clear" w:color="auto" w:fill="FFFFFF"/>
          <w:lang w:val="en-AU"/>
        </w:rPr>
        <w:t>, drag</w:t>
      </w:r>
      <w:r w:rsidR="00291AAA">
        <w:rPr>
          <w:rStyle w:val="normaltextrun"/>
          <w:rFonts w:ascii="Arial" w:hAnsi="Arial" w:cs="Arial"/>
          <w:color w:val="000000"/>
          <w:sz w:val="22"/>
          <w:szCs w:val="22"/>
          <w:shd w:val="clear" w:color="auto" w:fill="FFFFFF"/>
          <w:lang w:val="en-AU"/>
        </w:rPr>
        <w:t xml:space="preserve"> </w:t>
      </w:r>
      <w:r w:rsidR="00C534FE">
        <w:rPr>
          <w:rStyle w:val="normaltextrun"/>
          <w:rFonts w:ascii="Arial" w:hAnsi="Arial" w:cs="Arial"/>
          <w:color w:val="000000"/>
          <w:sz w:val="22"/>
          <w:szCs w:val="22"/>
          <w:shd w:val="clear" w:color="auto" w:fill="FFFFFF"/>
          <w:lang w:val="en-AU"/>
        </w:rPr>
        <w:t xml:space="preserve">was shown to be equivalent to shelter </w:t>
      </w:r>
      <w:r w:rsidR="0039460D">
        <w:rPr>
          <w:rStyle w:val="normaltextrun"/>
          <w:rFonts w:ascii="Arial" w:hAnsi="Arial" w:cs="Arial"/>
          <w:color w:val="000000"/>
          <w:sz w:val="22"/>
          <w:szCs w:val="22"/>
          <w:shd w:val="clear" w:color="auto" w:fill="FFFFFF"/>
          <w:lang w:val="en-AU"/>
        </w:rPr>
        <w:fldChar w:fldCharType="begin"/>
      </w:r>
      <w:r w:rsidR="0010455C">
        <w:rPr>
          <w:rStyle w:val="normaltextrun"/>
          <w:rFonts w:ascii="Arial" w:hAnsi="Arial" w:cs="Arial"/>
          <w:color w:val="000000"/>
          <w:sz w:val="22"/>
          <w:szCs w:val="22"/>
          <w:shd w:val="clear" w:color="auto" w:fill="FFFFFF"/>
          <w:lang w:val="en-AU"/>
        </w:rPr>
        <w:instrText xml:space="preserve"> ADDIN EN.CITE &lt;EndNote&gt;&lt;Cite&gt;&lt;Author&gt;Raupach&lt;/Author&gt;&lt;Year&gt;1992&lt;/Year&gt;&lt;RecNum&gt;78&lt;/RecNum&gt;&lt;DisplayText&gt;(Raupach 1992)&lt;/DisplayText&gt;&lt;record&gt;&lt;rec-number&gt;78&lt;/rec-number&gt;&lt;foreign-keys&gt;&lt;key app="EN" db-id="sx2fdzrzj9wef9ewv2nvvvdu5rresrwz5fvf" timestamp="1582363681"&gt;78&lt;/key&gt;&lt;/foreign-keys&gt;&lt;ref-type name="Journal Article"&gt;17&lt;/ref-type&gt;&lt;contributors&gt;&lt;authors&gt;&lt;author&gt;Raupach, M. R.&lt;/author&gt;&lt;/authors&gt;&lt;/contributors&gt;&lt;titles&gt;&lt;title&gt;Drag and drag partition on rough surfaces&lt;/title&gt;&lt;secondary-title&gt;Boundary-Layer Meteorology&lt;/secondary-title&gt;&lt;/titles&gt;&lt;periodical&gt;&lt;full-title&gt;Boundary-Layer Meteorology&lt;/full-title&gt;&lt;/periodical&gt;&lt;pages&gt;375-395&lt;/pages&gt;&lt;volume&gt;60&lt;/volume&gt;&lt;number&gt;4&lt;/number&gt;&lt;dates&gt;&lt;year&gt;1992&lt;/year&gt;&lt;pub-dates&gt;&lt;date&gt;1992/09/01&lt;/date&gt;&lt;/pub-dates&gt;&lt;/dates&gt;&lt;isbn&gt;1573-1472&lt;/isbn&gt;&lt;urls&gt;&lt;related-urls&gt;&lt;url&gt;https://doi.org/10.1007/BF00155203&lt;/url&gt;&lt;/related-urls&gt;&lt;/urls&gt;&lt;electronic-resource-num&gt;10.1007/BF00155203&lt;/electronic-resource-num&gt;&lt;/record&gt;&lt;/Cite&gt;&lt;/EndNote&gt;</w:instrText>
      </w:r>
      <w:r w:rsidR="0039460D">
        <w:rPr>
          <w:rStyle w:val="normaltextrun"/>
          <w:rFonts w:ascii="Arial" w:hAnsi="Arial" w:cs="Arial"/>
          <w:color w:val="000000"/>
          <w:sz w:val="22"/>
          <w:szCs w:val="22"/>
          <w:shd w:val="clear" w:color="auto" w:fill="FFFFFF"/>
          <w:lang w:val="en-AU"/>
        </w:rPr>
        <w:fldChar w:fldCharType="separate"/>
      </w:r>
      <w:r w:rsidR="0010455C">
        <w:rPr>
          <w:rStyle w:val="normaltextrun"/>
          <w:rFonts w:ascii="Arial" w:hAnsi="Arial" w:cs="Arial"/>
          <w:noProof/>
          <w:color w:val="000000"/>
          <w:sz w:val="22"/>
          <w:szCs w:val="22"/>
          <w:shd w:val="clear" w:color="auto" w:fill="FFFFFF"/>
          <w:lang w:val="en-AU"/>
        </w:rPr>
        <w:t>(Raupach 1992)</w:t>
      </w:r>
      <w:r w:rsidR="0039460D">
        <w:rPr>
          <w:rStyle w:val="normaltextrun"/>
          <w:rFonts w:ascii="Arial" w:hAnsi="Arial" w:cs="Arial"/>
          <w:color w:val="000000"/>
          <w:sz w:val="22"/>
          <w:szCs w:val="22"/>
          <w:shd w:val="clear" w:color="auto" w:fill="FFFFFF"/>
          <w:lang w:val="en-AU"/>
        </w:rPr>
        <w:fldChar w:fldCharType="end"/>
      </w:r>
      <w:r w:rsidR="0039460D">
        <w:rPr>
          <w:rStyle w:val="normaltextrun"/>
          <w:rFonts w:ascii="Arial" w:hAnsi="Arial" w:cs="Arial"/>
          <w:color w:val="000000"/>
          <w:sz w:val="22"/>
          <w:szCs w:val="22"/>
          <w:shd w:val="clear" w:color="auto" w:fill="FFFFFF"/>
          <w:lang w:val="en-AU"/>
        </w:rPr>
        <w:t xml:space="preserve"> </w:t>
      </w:r>
      <w:r w:rsidR="00C534FE">
        <w:rPr>
          <w:rStyle w:val="normaltextrun"/>
          <w:rFonts w:ascii="Arial" w:hAnsi="Arial" w:cs="Arial"/>
          <w:color w:val="000000"/>
          <w:sz w:val="22"/>
          <w:szCs w:val="22"/>
          <w:shd w:val="clear" w:color="auto" w:fill="FFFFFF"/>
          <w:lang w:val="en-AU"/>
        </w:rPr>
        <w:t xml:space="preserve">and the drag </w:t>
      </w:r>
      <w:r w:rsidR="006904EE">
        <w:rPr>
          <w:rStyle w:val="normaltextrun"/>
          <w:rFonts w:ascii="Arial" w:hAnsi="Arial" w:cs="Arial"/>
          <w:color w:val="000000"/>
          <w:sz w:val="22"/>
          <w:szCs w:val="22"/>
          <w:shd w:val="clear" w:color="auto" w:fill="FFFFFF"/>
          <w:lang w:val="en-AU"/>
        </w:rPr>
        <w:t xml:space="preserve">partition </w:t>
      </w:r>
      <w:r w:rsidR="00C534FE">
        <w:rPr>
          <w:rStyle w:val="normaltextrun"/>
          <w:rFonts w:ascii="Arial" w:hAnsi="Arial" w:cs="Arial"/>
          <w:color w:val="000000"/>
          <w:sz w:val="22"/>
          <w:szCs w:val="22"/>
          <w:shd w:val="clear" w:color="auto" w:fill="FFFFFF"/>
          <w:lang w:val="en-AU"/>
        </w:rPr>
        <w:t xml:space="preserve">was </w:t>
      </w:r>
      <w:r w:rsidR="006904EE">
        <w:rPr>
          <w:rStyle w:val="normaltextrun"/>
          <w:rFonts w:ascii="Arial" w:hAnsi="Arial" w:cs="Arial"/>
          <w:color w:val="000000"/>
          <w:sz w:val="22"/>
          <w:szCs w:val="22"/>
          <w:shd w:val="clear" w:color="auto" w:fill="FFFFFF"/>
          <w:lang w:val="en-AU"/>
        </w:rPr>
        <w:t xml:space="preserve">related to </w:t>
      </w:r>
      <w:r w:rsidR="00C22182">
        <w:rPr>
          <w:rStyle w:val="normaltextrun"/>
          <w:rFonts w:ascii="Arial" w:hAnsi="Arial" w:cs="Arial"/>
          <w:color w:val="000000"/>
          <w:sz w:val="22"/>
          <w:szCs w:val="22"/>
          <w:shd w:val="clear" w:color="auto" w:fill="FFFFFF"/>
          <w:lang w:val="en-AU"/>
        </w:rPr>
        <w:t xml:space="preserve">lateral cover </w:t>
      </w:r>
      <w:r w:rsidR="0039460D">
        <w:rPr>
          <w:rStyle w:val="normaltextrun"/>
          <w:rFonts w:ascii="Arial" w:hAnsi="Arial" w:cs="Arial"/>
          <w:color w:val="000000"/>
          <w:sz w:val="22"/>
          <w:szCs w:val="22"/>
          <w:shd w:val="clear" w:color="auto" w:fill="FFFFFF"/>
          <w:lang w:val="en-AU"/>
        </w:rPr>
        <w:t xml:space="preserve">with the caution that it only represented two dimensions </w:t>
      </w:r>
      <w:r w:rsidR="00C22182">
        <w:rPr>
          <w:rStyle w:val="normaltextrun"/>
          <w:rFonts w:ascii="Arial" w:hAnsi="Arial" w:cs="Arial"/>
          <w:color w:val="000000"/>
          <w:sz w:val="22"/>
          <w:szCs w:val="22"/>
          <w:shd w:val="clear" w:color="auto" w:fill="FFFFFF"/>
          <w:lang w:val="en-AU"/>
        </w:rPr>
        <w:fldChar w:fldCharType="begin"/>
      </w:r>
      <w:r w:rsidR="003C5D90">
        <w:rPr>
          <w:rStyle w:val="normaltextrun"/>
          <w:rFonts w:ascii="Arial" w:hAnsi="Arial" w:cs="Arial"/>
          <w:color w:val="000000"/>
          <w:sz w:val="22"/>
          <w:szCs w:val="22"/>
          <w:shd w:val="clear" w:color="auto" w:fill="FFFFFF"/>
          <w:lang w:val="en-AU"/>
        </w:rPr>
        <w:instrText xml:space="preserve"> ADDIN EN.CITE &lt;EndNote&gt;&lt;Cite&gt;&lt;Author&gt;Raupach&lt;/Author&gt;&lt;Year&gt;1993&lt;/Year&gt;&lt;RecNum&gt;140&lt;/RecNum&gt;&lt;DisplayText&gt;(Raupach, Gillette et al. 1993)&lt;/DisplayText&gt;&lt;record&gt;&lt;rec-number&gt;140&lt;/rec-number&gt;&lt;foreign-keys&gt;&lt;key app="EN" db-id="sx2fdzrzj9wef9ewv2nvvvdu5rresrwz5fvf" timestamp="1584532098"&gt;140&lt;/key&gt;&lt;/foreign-keys&gt;&lt;ref-type name="Journal Article"&gt;17&lt;/ref-type&gt;&lt;contributors&gt;&lt;authors&gt;&lt;author&gt;Raupach, M. R.&lt;/author&gt;&lt;author&gt;Gillette, D. A.&lt;/author&gt;&lt;author&gt;Leys, J. F.&lt;/author&gt;&lt;/authors&gt;&lt;/contributors&gt;&lt;titles&gt;&lt;title&gt;The effect of roughness elements on wind erosion threshold&lt;/title&gt;&lt;secondary-title&gt;Journal of Geophysical Research: Atmospheres&lt;/secondary-title&gt;&lt;/titles&gt;&lt;periodical&gt;&lt;full-title&gt;Journal of Geophysical Research: Atmospheres&lt;/full-title&gt;&lt;/periodical&gt;&lt;pages&gt;3023-3029&lt;/pages&gt;&lt;volume&gt;98&lt;/volume&gt;&lt;number&gt;D2&lt;/number&gt;&lt;dates&gt;&lt;year&gt;1993&lt;/year&gt;&lt;/dates&gt;&lt;isbn&gt;0148-0227&lt;/isbn&gt;&lt;urls&gt;&lt;related-urls&gt;&lt;url&gt;https://agupubs.onlinelibrary.wiley.com/doi/abs/10.1029/92JD01922&lt;/url&gt;&lt;/related-urls&gt;&lt;/urls&gt;&lt;electronic-resource-num&gt;10.1029/92jd01922&lt;/electronic-resource-num&gt;&lt;/record&gt;&lt;/Cite&gt;&lt;/EndNote&gt;</w:instrText>
      </w:r>
      <w:r w:rsidR="00C22182">
        <w:rPr>
          <w:rStyle w:val="normaltextrun"/>
          <w:rFonts w:ascii="Arial" w:hAnsi="Arial" w:cs="Arial"/>
          <w:color w:val="000000"/>
          <w:sz w:val="22"/>
          <w:szCs w:val="22"/>
          <w:shd w:val="clear" w:color="auto" w:fill="FFFFFF"/>
          <w:lang w:val="en-AU"/>
        </w:rPr>
        <w:fldChar w:fldCharType="separate"/>
      </w:r>
      <w:r w:rsidR="003C5D90">
        <w:rPr>
          <w:rStyle w:val="normaltextrun"/>
          <w:rFonts w:ascii="Arial" w:hAnsi="Arial" w:cs="Arial"/>
          <w:noProof/>
          <w:color w:val="000000"/>
          <w:sz w:val="22"/>
          <w:szCs w:val="22"/>
          <w:shd w:val="clear" w:color="auto" w:fill="FFFFFF"/>
          <w:lang w:val="en-AU"/>
        </w:rPr>
        <w:t>(Raupach, Gillette et al. 1993)</w:t>
      </w:r>
      <w:r w:rsidR="00C22182">
        <w:rPr>
          <w:rStyle w:val="normaltextrun"/>
          <w:rFonts w:ascii="Arial" w:hAnsi="Arial" w:cs="Arial"/>
          <w:color w:val="000000"/>
          <w:sz w:val="22"/>
          <w:szCs w:val="22"/>
          <w:shd w:val="clear" w:color="auto" w:fill="FFFFFF"/>
          <w:lang w:val="en-AU"/>
        </w:rPr>
        <w:fldChar w:fldCharType="end"/>
      </w:r>
      <w:r w:rsidR="00C22182">
        <w:rPr>
          <w:rStyle w:val="normaltextrun"/>
          <w:rFonts w:ascii="Arial" w:hAnsi="Arial" w:cs="Arial"/>
          <w:color w:val="000000"/>
          <w:sz w:val="22"/>
          <w:szCs w:val="22"/>
          <w:shd w:val="clear" w:color="auto" w:fill="FFFFFF"/>
          <w:lang w:val="en-AU"/>
        </w:rPr>
        <w:t>.</w:t>
      </w:r>
      <w:r w:rsidR="00C20D6E">
        <w:rPr>
          <w:rStyle w:val="normaltextrun"/>
          <w:rFonts w:ascii="Arial" w:hAnsi="Arial" w:cs="Arial"/>
          <w:color w:val="000000"/>
          <w:sz w:val="22"/>
          <w:szCs w:val="22"/>
          <w:shd w:val="clear" w:color="auto" w:fill="FFFFFF"/>
          <w:lang w:val="en-AU"/>
        </w:rPr>
        <w:t xml:space="preserve"> </w:t>
      </w:r>
      <w:r w:rsidR="00F1331A">
        <w:rPr>
          <w:rStyle w:val="normaltextrun"/>
          <w:rFonts w:ascii="Arial" w:hAnsi="Arial" w:cs="Arial"/>
          <w:color w:val="000000"/>
          <w:sz w:val="22"/>
          <w:szCs w:val="22"/>
          <w:shd w:val="clear" w:color="auto" w:fill="FFFFFF"/>
          <w:lang w:val="en-AU"/>
        </w:rPr>
        <w:t xml:space="preserve">For implementation in dust emission modelling, </w:t>
      </w:r>
      <w:r w:rsidR="00C20D6E">
        <w:rPr>
          <w:rStyle w:val="normaltextrun"/>
          <w:rFonts w:ascii="Arial" w:hAnsi="Arial" w:cs="Arial"/>
          <w:color w:val="000000"/>
          <w:sz w:val="22"/>
          <w:szCs w:val="22"/>
          <w:shd w:val="clear" w:color="auto" w:fill="FFFFFF"/>
          <w:lang w:val="en-AU"/>
        </w:rPr>
        <w:t xml:space="preserve">workers </w:t>
      </w:r>
      <w:r w:rsidR="000F54E7">
        <w:rPr>
          <w:rStyle w:val="normaltextrun"/>
          <w:rFonts w:ascii="Arial" w:hAnsi="Arial" w:cs="Arial"/>
          <w:color w:val="000000"/>
          <w:sz w:val="22"/>
          <w:szCs w:val="22"/>
          <w:shd w:val="clear" w:color="auto" w:fill="FFFFFF"/>
          <w:lang w:val="en-AU"/>
        </w:rPr>
        <w:t>assumed that</w:t>
      </w:r>
      <w:r w:rsidR="00F71D0D">
        <w:rPr>
          <w:rStyle w:val="normaltextrun"/>
          <w:rFonts w:ascii="Arial" w:hAnsi="Arial" w:cs="Arial"/>
          <w:color w:val="000000"/>
          <w:sz w:val="22"/>
          <w:szCs w:val="22"/>
          <w:shd w:val="clear" w:color="auto" w:fill="FFFFFF"/>
          <w:lang w:val="en-AU"/>
        </w:rPr>
        <w:t xml:space="preserve"> dryland </w:t>
      </w:r>
      <w:r w:rsidR="00211BD5">
        <w:rPr>
          <w:rStyle w:val="normaltextrun"/>
          <w:rFonts w:ascii="Arial" w:hAnsi="Arial" w:cs="Arial"/>
          <w:color w:val="000000"/>
          <w:sz w:val="22"/>
          <w:szCs w:val="22"/>
          <w:shd w:val="clear" w:color="auto" w:fill="FFFFFF"/>
          <w:lang w:val="en-AU"/>
        </w:rPr>
        <w:t xml:space="preserve">aerodynamic </w:t>
      </w:r>
      <w:r w:rsidR="006309C7">
        <w:rPr>
          <w:rStyle w:val="normaltextrun"/>
          <w:rFonts w:ascii="Arial" w:hAnsi="Arial" w:cs="Arial"/>
          <w:color w:val="000000"/>
          <w:sz w:val="22"/>
          <w:szCs w:val="22"/>
          <w:shd w:val="clear" w:color="auto" w:fill="FFFFFF"/>
          <w:lang w:val="en-AU"/>
        </w:rPr>
        <w:t xml:space="preserve">roughness, including </w:t>
      </w:r>
      <w:r w:rsidR="004C5E58">
        <w:rPr>
          <w:rStyle w:val="normaltextrun"/>
          <w:rFonts w:ascii="Arial" w:hAnsi="Arial" w:cs="Arial"/>
          <w:color w:val="000000"/>
          <w:sz w:val="22"/>
          <w:szCs w:val="22"/>
          <w:shd w:val="clear" w:color="auto" w:fill="FFFFFF"/>
          <w:lang w:val="en-AU"/>
        </w:rPr>
        <w:t>non-photosynthetic vegetation</w:t>
      </w:r>
      <w:r w:rsidR="006309C7">
        <w:rPr>
          <w:rStyle w:val="normaltextrun"/>
          <w:rFonts w:ascii="Arial" w:hAnsi="Arial" w:cs="Arial"/>
          <w:color w:val="000000"/>
          <w:sz w:val="22"/>
          <w:szCs w:val="22"/>
          <w:shd w:val="clear" w:color="auto" w:fill="FFFFFF"/>
          <w:lang w:val="en-AU"/>
        </w:rPr>
        <w:t>,</w:t>
      </w:r>
      <w:r w:rsidR="004C5E58">
        <w:rPr>
          <w:rStyle w:val="normaltextrun"/>
          <w:rFonts w:ascii="Arial" w:hAnsi="Arial" w:cs="Arial"/>
          <w:color w:val="000000"/>
          <w:sz w:val="22"/>
          <w:szCs w:val="22"/>
          <w:shd w:val="clear" w:color="auto" w:fill="FFFFFF"/>
          <w:lang w:val="en-AU"/>
        </w:rPr>
        <w:t xml:space="preserve"> </w:t>
      </w:r>
      <w:r w:rsidR="003C6185">
        <w:rPr>
          <w:rStyle w:val="normaltextrun"/>
          <w:rFonts w:ascii="Arial" w:hAnsi="Arial" w:cs="Arial"/>
          <w:color w:val="000000"/>
          <w:sz w:val="22"/>
          <w:szCs w:val="22"/>
          <w:shd w:val="clear" w:color="auto" w:fill="FFFFFF"/>
          <w:lang w:val="en-AU"/>
        </w:rPr>
        <w:t xml:space="preserve">was </w:t>
      </w:r>
      <w:r w:rsidR="00F71D0D">
        <w:rPr>
          <w:rStyle w:val="normaltextrun"/>
          <w:rFonts w:ascii="Arial" w:hAnsi="Arial" w:cs="Arial"/>
          <w:color w:val="000000"/>
          <w:sz w:val="22"/>
          <w:szCs w:val="22"/>
          <w:shd w:val="clear" w:color="auto" w:fill="FFFFFF"/>
          <w:lang w:val="en-AU"/>
        </w:rPr>
        <w:t>approximated by</w:t>
      </w:r>
      <w:r w:rsidR="00770435">
        <w:rPr>
          <w:rStyle w:val="normaltextrun"/>
          <w:rFonts w:ascii="Arial" w:hAnsi="Arial" w:cs="Arial"/>
          <w:color w:val="000000"/>
          <w:sz w:val="22"/>
          <w:szCs w:val="22"/>
          <w:shd w:val="clear" w:color="auto" w:fill="FFFFFF"/>
          <w:lang w:val="en-AU"/>
        </w:rPr>
        <w:t xml:space="preserve"> lateral cover from</w:t>
      </w:r>
      <w:r w:rsidR="6557349B">
        <w:rPr>
          <w:rStyle w:val="normaltextrun"/>
          <w:rFonts w:ascii="Arial" w:hAnsi="Arial" w:cs="Arial"/>
          <w:color w:val="000000"/>
          <w:sz w:val="22"/>
          <w:szCs w:val="22"/>
          <w:shd w:val="clear" w:color="auto" w:fill="FFFFFF"/>
          <w:lang w:val="en-AU"/>
        </w:rPr>
        <w:t xml:space="preserve"> photosynthetic</w:t>
      </w:r>
      <w:r w:rsidR="00F71D0D">
        <w:rPr>
          <w:rStyle w:val="normaltextrun"/>
          <w:rFonts w:ascii="Arial" w:hAnsi="Arial" w:cs="Arial"/>
          <w:color w:val="000000"/>
          <w:sz w:val="22"/>
          <w:szCs w:val="22"/>
          <w:shd w:val="clear" w:color="auto" w:fill="FFFFFF"/>
          <w:lang w:val="en-AU"/>
        </w:rPr>
        <w:t xml:space="preserve"> vegetation indices</w:t>
      </w:r>
      <w:r w:rsidR="00911082">
        <w:rPr>
          <w:rStyle w:val="normaltextrun"/>
          <w:rFonts w:ascii="Arial" w:hAnsi="Arial" w:cs="Arial"/>
          <w:color w:val="000000"/>
          <w:sz w:val="22"/>
          <w:szCs w:val="22"/>
          <w:shd w:val="clear" w:color="auto" w:fill="FFFFFF"/>
          <w:lang w:val="en-AU"/>
        </w:rPr>
        <w:t xml:space="preserve"> </w:t>
      </w:r>
      <w:r w:rsidR="006309C7">
        <w:rPr>
          <w:rStyle w:val="normaltextrun"/>
          <w:rFonts w:ascii="Arial" w:hAnsi="Arial" w:cs="Arial"/>
          <w:color w:val="000000"/>
          <w:sz w:val="22"/>
          <w:szCs w:val="22"/>
          <w:shd w:val="clear" w:color="auto" w:fill="FFFFFF"/>
          <w:lang w:val="en-AU"/>
        </w:rPr>
        <w:t>(V</w:t>
      </w:r>
      <w:r w:rsidR="00513651">
        <w:rPr>
          <w:rStyle w:val="normaltextrun"/>
          <w:rFonts w:ascii="Arial" w:hAnsi="Arial" w:cs="Arial"/>
          <w:color w:val="000000"/>
          <w:sz w:val="22"/>
          <w:szCs w:val="22"/>
          <w:shd w:val="clear" w:color="auto" w:fill="FFFFFF"/>
          <w:lang w:val="en-AU"/>
        </w:rPr>
        <w:t>I</w:t>
      </w:r>
      <w:r w:rsidR="006309C7">
        <w:rPr>
          <w:rStyle w:val="normaltextrun"/>
          <w:rFonts w:ascii="Arial" w:hAnsi="Arial" w:cs="Arial"/>
          <w:color w:val="000000"/>
          <w:sz w:val="22"/>
          <w:szCs w:val="22"/>
          <w:shd w:val="clear" w:color="auto" w:fill="FFFFFF"/>
          <w:lang w:val="en-AU"/>
        </w:rPr>
        <w:t xml:space="preserve">s) </w:t>
      </w:r>
      <w:r w:rsidR="004C5E58">
        <w:rPr>
          <w:rStyle w:val="normaltextrun"/>
          <w:rFonts w:ascii="Arial" w:hAnsi="Arial" w:cs="Arial"/>
          <w:color w:val="000000"/>
          <w:sz w:val="22"/>
          <w:szCs w:val="22"/>
          <w:shd w:val="clear" w:color="auto" w:fill="FFFFFF"/>
          <w:lang w:val="en-AU"/>
        </w:rPr>
        <w:t>readily available from satellite remote sensing</w:t>
      </w:r>
      <w:r w:rsidR="00AF22C2">
        <w:rPr>
          <w:rStyle w:val="normaltextrun"/>
          <w:rFonts w:ascii="Arial" w:hAnsi="Arial" w:cs="Arial"/>
          <w:color w:val="000000"/>
          <w:sz w:val="22"/>
          <w:szCs w:val="22"/>
          <w:shd w:val="clear" w:color="auto" w:fill="FFFFFF"/>
          <w:lang w:val="en-AU"/>
        </w:rPr>
        <w:t xml:space="preserve"> </w:t>
      </w:r>
      <w:r w:rsidR="00AF22C2">
        <w:rPr>
          <w:rStyle w:val="normaltextrun"/>
          <w:rFonts w:ascii="Arial" w:hAnsi="Arial" w:cs="Arial"/>
          <w:color w:val="000000"/>
          <w:sz w:val="22"/>
          <w:szCs w:val="22"/>
          <w:shd w:val="clear" w:color="auto" w:fill="FFFFFF"/>
          <w:lang w:val="en-AU"/>
        </w:rPr>
        <w:fldChar w:fldCharType="begin"/>
      </w:r>
      <w:r w:rsidR="003C5D90">
        <w:rPr>
          <w:rStyle w:val="normaltextrun"/>
          <w:rFonts w:ascii="Arial" w:hAnsi="Arial" w:cs="Arial"/>
          <w:color w:val="000000"/>
          <w:sz w:val="22"/>
          <w:szCs w:val="22"/>
          <w:shd w:val="clear" w:color="auto" w:fill="FFFFFF"/>
          <w:lang w:val="en-AU"/>
        </w:rPr>
        <w:instrText xml:space="preserve"> ADDIN EN.CITE &lt;EndNote&gt;&lt;Cite&gt;&lt;Author&gt;Evans&lt;/Author&gt;&lt;Year&gt;2016&lt;/Year&gt;&lt;RecNum&gt;27&lt;/RecNum&gt;&lt;DisplayText&gt;(Evans, Ginoux et al. 2016)&lt;/DisplayText&gt;&lt;record&gt;&lt;rec-number&gt;27&lt;/rec-number&gt;&lt;foreign-keys&gt;&lt;key app="EN" db-id="sx2fdzrzj9wef9ewv2nvvvdu5rresrwz5fvf" timestamp="1582316708"&gt;27&lt;/key&gt;&lt;/foreign-keys&gt;&lt;ref-type name="Journal Article"&gt;17&lt;/ref-type&gt;&lt;contributors&gt;&lt;authors&gt;&lt;author&gt;Evans, Stuart&lt;/author&gt;&lt;author&gt;Ginoux, Paul&lt;/author&gt;&lt;author&gt;Malyshev, Sergey&lt;/author&gt;&lt;author&gt;Shevliakova, Elena&lt;/author&gt;&lt;/authors&gt;&lt;/contributors&gt;&lt;titles&gt;&lt;title&gt;Climate-vegetation interaction and amplification of Australian dust variability&lt;/title&gt;&lt;secondary-title&gt;Geophysical Research Letters&lt;/secondary-title&gt;&lt;/titles&gt;&lt;periodical&gt;&lt;full-title&gt;Geophysical Research Letters&lt;/full-title&gt;&lt;/periodical&gt;&lt;pages&gt;11,823-11,830&lt;/pages&gt;&lt;volume&gt;43&lt;/volume&gt;&lt;number&gt;22&lt;/number&gt;&lt;dates&gt;&lt;year&gt;2016&lt;/year&gt;&lt;/dates&gt;&lt;isbn&gt;0094-8276&lt;/isbn&gt;&lt;urls&gt;&lt;related-urls&gt;&lt;url&gt;https://agupubs.onlinelibrary.wiley.com/doi/abs/10.1002/2016GL071016&lt;/url&gt;&lt;/related-urls&gt;&lt;/urls&gt;&lt;electronic-resource-num&gt;10.1002/2016gl071016&lt;/electronic-resource-num&gt;&lt;/record&gt;&lt;/Cite&gt;&lt;/EndNote&gt;</w:instrText>
      </w:r>
      <w:r w:rsidR="00AF22C2">
        <w:rPr>
          <w:rStyle w:val="normaltextrun"/>
          <w:rFonts w:ascii="Arial" w:hAnsi="Arial" w:cs="Arial"/>
          <w:color w:val="000000"/>
          <w:sz w:val="22"/>
          <w:szCs w:val="22"/>
          <w:shd w:val="clear" w:color="auto" w:fill="FFFFFF"/>
          <w:lang w:val="en-AU"/>
        </w:rPr>
        <w:fldChar w:fldCharType="separate"/>
      </w:r>
      <w:r w:rsidR="003C5D90">
        <w:rPr>
          <w:rStyle w:val="normaltextrun"/>
          <w:rFonts w:ascii="Arial" w:hAnsi="Arial" w:cs="Arial"/>
          <w:noProof/>
          <w:color w:val="000000"/>
          <w:sz w:val="22"/>
          <w:szCs w:val="22"/>
          <w:shd w:val="clear" w:color="auto" w:fill="FFFFFF"/>
          <w:lang w:val="en-AU"/>
        </w:rPr>
        <w:t>(Evans, Ginoux et al. 2016)</w:t>
      </w:r>
      <w:r w:rsidR="00AF22C2">
        <w:rPr>
          <w:rStyle w:val="normaltextrun"/>
          <w:rFonts w:ascii="Arial" w:hAnsi="Arial" w:cs="Arial"/>
          <w:color w:val="000000"/>
          <w:sz w:val="22"/>
          <w:szCs w:val="22"/>
          <w:shd w:val="clear" w:color="auto" w:fill="FFFFFF"/>
          <w:lang w:val="en-AU"/>
        </w:rPr>
        <w:fldChar w:fldCharType="end"/>
      </w:r>
      <w:r w:rsidR="004C5E58">
        <w:rPr>
          <w:rStyle w:val="normaltextrun"/>
          <w:rFonts w:ascii="Arial" w:hAnsi="Arial" w:cs="Arial"/>
          <w:color w:val="000000"/>
          <w:sz w:val="22"/>
          <w:szCs w:val="22"/>
          <w:shd w:val="clear" w:color="auto" w:fill="FFFFFF"/>
          <w:lang w:val="en-AU"/>
        </w:rPr>
        <w:t xml:space="preserve">. These later approaches </w:t>
      </w:r>
      <w:r w:rsidR="001B32F6">
        <w:rPr>
          <w:rStyle w:val="normaltextrun"/>
          <w:rFonts w:ascii="Arial" w:hAnsi="Arial" w:cs="Arial"/>
          <w:color w:val="000000"/>
          <w:sz w:val="22"/>
          <w:szCs w:val="22"/>
          <w:shd w:val="clear" w:color="auto" w:fill="FFFFFF"/>
          <w:lang w:val="en-AU"/>
        </w:rPr>
        <w:t xml:space="preserve">using VIs </w:t>
      </w:r>
      <w:r w:rsidR="0060651F">
        <w:rPr>
          <w:rStyle w:val="normaltextrun"/>
          <w:rFonts w:ascii="Arial" w:hAnsi="Arial" w:cs="Arial"/>
          <w:color w:val="000000"/>
          <w:sz w:val="22"/>
          <w:szCs w:val="22"/>
          <w:shd w:val="clear" w:color="auto" w:fill="FFFFFF"/>
          <w:lang w:val="en-AU"/>
        </w:rPr>
        <w:t xml:space="preserve">also assumed that the </w:t>
      </w:r>
      <w:r w:rsidR="00911082">
        <w:rPr>
          <w:rStyle w:val="normaltextrun"/>
          <w:rFonts w:ascii="Arial" w:hAnsi="Arial" w:cs="Arial"/>
          <w:color w:val="000000"/>
          <w:sz w:val="22"/>
          <w:szCs w:val="22"/>
          <w:shd w:val="clear" w:color="auto" w:fill="FFFFFF"/>
          <w:lang w:val="en-AU"/>
        </w:rPr>
        <w:t>shelter</w:t>
      </w:r>
      <w:r w:rsidR="00FD63DA">
        <w:rPr>
          <w:rStyle w:val="normaltextrun"/>
          <w:rFonts w:ascii="Arial" w:hAnsi="Arial" w:cs="Arial"/>
          <w:color w:val="000000"/>
          <w:sz w:val="22"/>
          <w:szCs w:val="22"/>
          <w:shd w:val="clear" w:color="auto" w:fill="FFFFFF"/>
          <w:lang w:val="en-AU"/>
        </w:rPr>
        <w:t xml:space="preserve">ing effect </w:t>
      </w:r>
      <w:r w:rsidR="00FD63DA">
        <w:rPr>
          <w:rStyle w:val="normaltextrun"/>
          <w:rFonts w:ascii="Arial" w:hAnsi="Arial" w:cs="Arial"/>
          <w:color w:val="000000"/>
          <w:sz w:val="22"/>
          <w:szCs w:val="22"/>
          <w:shd w:val="clear" w:color="auto" w:fill="FFFFFF"/>
          <w:lang w:val="en-AU"/>
        </w:rPr>
        <w:lastRenderedPageBreak/>
        <w:t xml:space="preserve">of the </w:t>
      </w:r>
      <w:r w:rsidR="00365BAE">
        <w:rPr>
          <w:rStyle w:val="normaltextrun"/>
          <w:rFonts w:ascii="Arial" w:hAnsi="Arial" w:cs="Arial"/>
          <w:color w:val="000000"/>
          <w:sz w:val="22"/>
          <w:szCs w:val="22"/>
          <w:shd w:val="clear" w:color="auto" w:fill="FFFFFF"/>
          <w:lang w:val="en-AU"/>
        </w:rPr>
        <w:t>drag</w:t>
      </w:r>
      <w:r w:rsidR="00911082">
        <w:rPr>
          <w:rStyle w:val="normaltextrun"/>
          <w:rFonts w:ascii="Arial" w:hAnsi="Arial" w:cs="Arial"/>
          <w:color w:val="000000"/>
          <w:sz w:val="22"/>
          <w:szCs w:val="22"/>
          <w:shd w:val="clear" w:color="auto" w:fill="FFFFFF"/>
          <w:lang w:val="en-AU"/>
        </w:rPr>
        <w:t xml:space="preserve"> was restricted only to th</w:t>
      </w:r>
      <w:r w:rsidR="003C6185">
        <w:rPr>
          <w:rStyle w:val="normaltextrun"/>
          <w:rFonts w:ascii="Arial" w:hAnsi="Arial" w:cs="Arial"/>
          <w:color w:val="000000"/>
          <w:sz w:val="22"/>
          <w:szCs w:val="22"/>
          <w:shd w:val="clear" w:color="auto" w:fill="FFFFFF"/>
          <w:lang w:val="en-AU"/>
        </w:rPr>
        <w:t xml:space="preserve">at </w:t>
      </w:r>
      <w:r w:rsidR="00423A63">
        <w:rPr>
          <w:rStyle w:val="normaltextrun"/>
          <w:rFonts w:ascii="Arial" w:hAnsi="Arial" w:cs="Arial"/>
          <w:color w:val="000000"/>
          <w:sz w:val="22"/>
          <w:szCs w:val="22"/>
          <w:shd w:val="clear" w:color="auto" w:fill="FFFFFF"/>
          <w:lang w:val="en-AU"/>
        </w:rPr>
        <w:t xml:space="preserve">‘green’ </w:t>
      </w:r>
      <w:r w:rsidR="00911082">
        <w:rPr>
          <w:rStyle w:val="normaltextrun"/>
          <w:rFonts w:ascii="Arial" w:hAnsi="Arial" w:cs="Arial"/>
          <w:color w:val="000000"/>
          <w:sz w:val="22"/>
          <w:szCs w:val="22"/>
          <w:shd w:val="clear" w:color="auto" w:fill="FFFFFF"/>
          <w:lang w:val="en-AU"/>
        </w:rPr>
        <w:t>canopy area</w:t>
      </w:r>
      <w:r w:rsidR="00365BAE">
        <w:rPr>
          <w:rStyle w:val="normaltextrun"/>
          <w:rFonts w:ascii="Arial" w:hAnsi="Arial" w:cs="Arial"/>
          <w:color w:val="000000"/>
          <w:sz w:val="22"/>
          <w:szCs w:val="22"/>
          <w:shd w:val="clear" w:color="auto" w:fill="FFFFFF"/>
          <w:lang w:val="en-AU"/>
        </w:rPr>
        <w:t xml:space="preserve"> </w:t>
      </w:r>
      <w:r w:rsidR="00641328">
        <w:rPr>
          <w:rStyle w:val="normaltextrun"/>
          <w:rFonts w:ascii="Arial" w:hAnsi="Arial" w:cs="Arial"/>
          <w:color w:val="000000"/>
          <w:sz w:val="22"/>
          <w:szCs w:val="22"/>
          <w:shd w:val="clear" w:color="auto" w:fill="FFFFFF"/>
          <w:lang w:val="en-AU"/>
        </w:rPr>
        <w:t>a</w:t>
      </w:r>
      <w:r w:rsidR="00365BAE">
        <w:rPr>
          <w:rStyle w:val="normaltextrun"/>
          <w:rFonts w:ascii="Arial" w:hAnsi="Arial" w:cs="Arial"/>
          <w:color w:val="000000"/>
          <w:sz w:val="22"/>
          <w:szCs w:val="22"/>
          <w:shd w:val="clear" w:color="auto" w:fill="FFFFFF"/>
          <w:lang w:val="en-AU"/>
        </w:rPr>
        <w:t xml:space="preserve">nd </w:t>
      </w:r>
      <w:r w:rsidR="00641328">
        <w:rPr>
          <w:rStyle w:val="normaltextrun"/>
          <w:rFonts w:ascii="Arial" w:hAnsi="Arial" w:cs="Arial"/>
          <w:color w:val="000000"/>
          <w:sz w:val="22"/>
          <w:szCs w:val="22"/>
          <w:shd w:val="clear" w:color="auto" w:fill="FFFFFF"/>
          <w:lang w:val="en-AU"/>
        </w:rPr>
        <w:t>th</w:t>
      </w:r>
      <w:r w:rsidR="00423A63">
        <w:rPr>
          <w:rStyle w:val="normaltextrun"/>
          <w:rFonts w:ascii="Arial" w:hAnsi="Arial" w:cs="Arial"/>
          <w:color w:val="000000"/>
          <w:sz w:val="22"/>
          <w:szCs w:val="22"/>
          <w:shd w:val="clear" w:color="auto" w:fill="FFFFFF"/>
          <w:lang w:val="en-AU"/>
        </w:rPr>
        <w:t>at</w:t>
      </w:r>
      <w:r w:rsidR="00641328">
        <w:rPr>
          <w:rStyle w:val="normaltextrun"/>
          <w:rFonts w:ascii="Arial" w:hAnsi="Arial" w:cs="Arial"/>
          <w:color w:val="000000"/>
          <w:sz w:val="22"/>
          <w:szCs w:val="22"/>
          <w:shd w:val="clear" w:color="auto" w:fill="FFFFFF"/>
          <w:lang w:val="en-AU"/>
        </w:rPr>
        <w:t xml:space="preserve"> shelter </w:t>
      </w:r>
      <w:r w:rsidR="00365BAE">
        <w:rPr>
          <w:rStyle w:val="normaltextrun"/>
          <w:rFonts w:ascii="Arial" w:hAnsi="Arial" w:cs="Arial"/>
          <w:color w:val="000000"/>
          <w:sz w:val="22"/>
          <w:szCs w:val="22"/>
          <w:shd w:val="clear" w:color="auto" w:fill="FFFFFF"/>
          <w:lang w:val="en-AU"/>
        </w:rPr>
        <w:t>did not vary with wind speed.</w:t>
      </w:r>
      <w:r w:rsidR="0060756B">
        <w:rPr>
          <w:rStyle w:val="normaltextrun"/>
          <w:rFonts w:ascii="Arial" w:hAnsi="Arial" w:cs="Arial"/>
          <w:color w:val="000000"/>
          <w:sz w:val="22"/>
          <w:szCs w:val="22"/>
          <w:shd w:val="clear" w:color="auto" w:fill="FFFFFF"/>
          <w:lang w:val="en-AU"/>
        </w:rPr>
        <w:t xml:space="preserve"> </w:t>
      </w:r>
      <w:r w:rsidR="00EA5FD1">
        <w:rPr>
          <w:rStyle w:val="normaltextrun"/>
          <w:rFonts w:ascii="Arial" w:hAnsi="Arial" w:cs="Arial"/>
          <w:color w:val="000000"/>
          <w:sz w:val="22"/>
          <w:szCs w:val="22"/>
          <w:shd w:val="clear" w:color="auto" w:fill="FFFFFF"/>
          <w:lang w:val="en-AU"/>
        </w:rPr>
        <w:t xml:space="preserve">Whilst </w:t>
      </w:r>
      <w:r w:rsidR="00386838">
        <w:rPr>
          <w:rStyle w:val="normaltextrun"/>
          <w:rFonts w:ascii="Arial" w:hAnsi="Arial" w:cs="Arial"/>
          <w:color w:val="000000"/>
          <w:sz w:val="22"/>
          <w:szCs w:val="22"/>
          <w:shd w:val="clear" w:color="auto" w:fill="FFFFFF"/>
          <w:lang w:val="en-AU"/>
        </w:rPr>
        <w:t xml:space="preserve">dust emission models </w:t>
      </w:r>
      <w:r w:rsidR="00EA5FD1">
        <w:rPr>
          <w:rStyle w:val="normaltextrun"/>
          <w:rFonts w:ascii="Arial" w:hAnsi="Arial" w:cs="Arial"/>
          <w:color w:val="000000"/>
          <w:sz w:val="22"/>
          <w:szCs w:val="22"/>
          <w:shd w:val="clear" w:color="auto" w:fill="FFFFFF"/>
          <w:lang w:val="en-AU"/>
        </w:rPr>
        <w:t xml:space="preserve">were </w:t>
      </w:r>
      <w:r w:rsidR="004D54E5">
        <w:rPr>
          <w:rStyle w:val="normaltextrun"/>
          <w:rFonts w:ascii="Arial" w:hAnsi="Arial" w:cs="Arial"/>
          <w:color w:val="000000"/>
          <w:sz w:val="22"/>
          <w:szCs w:val="22"/>
          <w:shd w:val="clear" w:color="auto" w:fill="FFFFFF"/>
          <w:lang w:val="en-AU"/>
        </w:rPr>
        <w:t>being developed in these ways</w:t>
      </w:r>
      <w:r w:rsidR="00EA5FD1">
        <w:rPr>
          <w:rStyle w:val="normaltextrun"/>
          <w:rFonts w:ascii="Arial" w:hAnsi="Arial" w:cs="Arial"/>
          <w:color w:val="000000"/>
          <w:sz w:val="22"/>
          <w:szCs w:val="22"/>
          <w:shd w:val="clear" w:color="auto" w:fill="FFFFFF"/>
          <w:lang w:val="en-AU"/>
        </w:rPr>
        <w:t xml:space="preserve">, </w:t>
      </w:r>
      <w:r w:rsidR="00386838">
        <w:rPr>
          <w:rStyle w:val="normaltextrun"/>
          <w:rFonts w:ascii="Arial" w:hAnsi="Arial" w:cs="Arial"/>
          <w:color w:val="000000"/>
          <w:sz w:val="22"/>
          <w:szCs w:val="22"/>
          <w:shd w:val="clear" w:color="auto" w:fill="FFFFFF"/>
          <w:lang w:val="en-AU"/>
        </w:rPr>
        <w:t>it was assumed</w:t>
      </w:r>
      <w:r w:rsidR="00A42977">
        <w:rPr>
          <w:rStyle w:val="normaltextrun"/>
          <w:rFonts w:ascii="Arial" w:hAnsi="Arial" w:cs="Arial"/>
          <w:color w:val="000000"/>
          <w:sz w:val="22"/>
          <w:szCs w:val="22"/>
          <w:shd w:val="clear" w:color="auto" w:fill="FFFFFF"/>
          <w:lang w:val="en-AU"/>
        </w:rPr>
        <w:t xml:space="preserve"> </w:t>
      </w:r>
      <w:r w:rsidR="00386838">
        <w:rPr>
          <w:rStyle w:val="normaltextrun"/>
          <w:rFonts w:ascii="Arial" w:hAnsi="Arial" w:cs="Arial"/>
          <w:color w:val="000000"/>
          <w:sz w:val="22"/>
          <w:szCs w:val="22"/>
          <w:shd w:val="clear" w:color="auto" w:fill="FFFFFF"/>
          <w:lang w:val="en-AU"/>
        </w:rPr>
        <w:t xml:space="preserve">that the </w:t>
      </w:r>
      <w:r w:rsidR="009E0873">
        <w:rPr>
          <w:rStyle w:val="normaltextrun"/>
          <w:rFonts w:ascii="Arial" w:hAnsi="Arial" w:cs="Arial"/>
          <w:color w:val="000000"/>
          <w:sz w:val="22"/>
          <w:szCs w:val="22"/>
          <w:shd w:val="clear" w:color="auto" w:fill="FFFFFF"/>
          <w:lang w:val="en-AU"/>
        </w:rPr>
        <w:t xml:space="preserve">sediment entrainment </w:t>
      </w:r>
      <w:r w:rsidR="002866F3">
        <w:rPr>
          <w:rStyle w:val="normaltextrun"/>
          <w:rFonts w:ascii="Arial" w:hAnsi="Arial" w:cs="Arial"/>
          <w:color w:val="000000"/>
          <w:sz w:val="22"/>
          <w:szCs w:val="22"/>
          <w:shd w:val="clear" w:color="auto" w:fill="FFFFFF"/>
          <w:lang w:val="en-AU"/>
        </w:rPr>
        <w:t xml:space="preserve">was </w:t>
      </w:r>
      <w:r w:rsidR="00274A57">
        <w:rPr>
          <w:rStyle w:val="normaltextrun"/>
          <w:rFonts w:ascii="Arial" w:hAnsi="Arial" w:cs="Arial"/>
          <w:color w:val="000000"/>
          <w:sz w:val="22"/>
          <w:szCs w:val="22"/>
          <w:shd w:val="clear" w:color="auto" w:fill="FFFFFF"/>
          <w:lang w:val="en-AU"/>
        </w:rPr>
        <w:t>at the grain scale</w:t>
      </w:r>
      <w:r w:rsidR="002866F3">
        <w:rPr>
          <w:rStyle w:val="normaltextrun"/>
          <w:rFonts w:ascii="Arial" w:hAnsi="Arial" w:cs="Arial"/>
          <w:color w:val="000000"/>
          <w:sz w:val="22"/>
          <w:szCs w:val="22"/>
          <w:shd w:val="clear" w:color="auto" w:fill="FFFFFF"/>
          <w:lang w:val="en-AU"/>
        </w:rPr>
        <w:t xml:space="preserve">, </w:t>
      </w:r>
      <w:r w:rsidR="004D543F">
        <w:rPr>
          <w:rStyle w:val="normaltextrun"/>
          <w:rFonts w:ascii="Arial" w:hAnsi="Arial" w:cs="Arial"/>
          <w:color w:val="000000"/>
          <w:sz w:val="22"/>
          <w:szCs w:val="22"/>
          <w:shd w:val="clear" w:color="auto" w:fill="FFFFFF"/>
          <w:lang w:val="en-AU"/>
        </w:rPr>
        <w:t>static over time and</w:t>
      </w:r>
      <w:r w:rsidR="006629F4">
        <w:rPr>
          <w:rStyle w:val="normaltextrun"/>
          <w:rFonts w:ascii="Arial" w:hAnsi="Arial" w:cs="Arial"/>
          <w:color w:val="000000"/>
          <w:sz w:val="22"/>
          <w:szCs w:val="22"/>
          <w:shd w:val="clear" w:color="auto" w:fill="FFFFFF"/>
          <w:lang w:val="en-AU"/>
        </w:rPr>
        <w:t xml:space="preserve"> </w:t>
      </w:r>
      <w:r w:rsidR="0014398C">
        <w:rPr>
          <w:rStyle w:val="normaltextrun"/>
          <w:rFonts w:ascii="Arial" w:hAnsi="Arial" w:cs="Arial"/>
          <w:color w:val="000000"/>
          <w:sz w:val="22"/>
          <w:szCs w:val="22"/>
          <w:shd w:val="clear" w:color="auto" w:fill="FFFFFF"/>
          <w:lang w:val="en-AU"/>
        </w:rPr>
        <w:t xml:space="preserve">a function of </w:t>
      </w:r>
      <w:r w:rsidR="00644981">
        <w:rPr>
          <w:rStyle w:val="normaltextrun"/>
          <w:rFonts w:ascii="Arial" w:hAnsi="Arial" w:cs="Arial"/>
          <w:color w:val="000000"/>
          <w:sz w:val="22"/>
          <w:szCs w:val="22"/>
          <w:shd w:val="clear" w:color="auto" w:fill="FFFFFF"/>
          <w:lang w:val="en-AU"/>
        </w:rPr>
        <w:t xml:space="preserve">dry, loose and erodible </w:t>
      </w:r>
      <w:r w:rsidR="00397878">
        <w:rPr>
          <w:rStyle w:val="normaltextrun"/>
          <w:rFonts w:ascii="Arial" w:hAnsi="Arial" w:cs="Arial"/>
          <w:color w:val="000000"/>
          <w:sz w:val="22"/>
          <w:szCs w:val="22"/>
          <w:shd w:val="clear" w:color="auto" w:fill="FFFFFF"/>
          <w:lang w:val="en-AU"/>
        </w:rPr>
        <w:t xml:space="preserve">spherical </w:t>
      </w:r>
      <w:r w:rsidR="0014398C">
        <w:rPr>
          <w:rStyle w:val="normaltextrun"/>
          <w:rFonts w:ascii="Arial" w:hAnsi="Arial" w:cs="Arial"/>
          <w:color w:val="000000"/>
          <w:sz w:val="22"/>
          <w:szCs w:val="22"/>
          <w:shd w:val="clear" w:color="auto" w:fill="FFFFFF"/>
          <w:lang w:val="en-AU"/>
        </w:rPr>
        <w:t>particle</w:t>
      </w:r>
      <w:r w:rsidR="00397878">
        <w:rPr>
          <w:rStyle w:val="normaltextrun"/>
          <w:rFonts w:ascii="Arial" w:hAnsi="Arial" w:cs="Arial"/>
          <w:color w:val="000000"/>
          <w:sz w:val="22"/>
          <w:szCs w:val="22"/>
          <w:shd w:val="clear" w:color="auto" w:fill="FFFFFF"/>
          <w:lang w:val="en-AU"/>
        </w:rPr>
        <w:t xml:space="preserve"> diameters </w:t>
      </w:r>
      <w:r w:rsidR="00CC6CE5">
        <w:rPr>
          <w:rStyle w:val="normaltextrun"/>
          <w:rFonts w:ascii="Arial" w:hAnsi="Arial" w:cs="Arial"/>
          <w:color w:val="000000"/>
          <w:sz w:val="22"/>
          <w:szCs w:val="22"/>
          <w:shd w:val="clear" w:color="auto" w:fill="FFFFFF"/>
          <w:lang w:val="en-AU"/>
        </w:rPr>
        <w:t xml:space="preserve">discretised across </w:t>
      </w:r>
      <w:r w:rsidR="0014398C">
        <w:rPr>
          <w:rStyle w:val="normaltextrun"/>
          <w:rFonts w:ascii="Arial" w:hAnsi="Arial" w:cs="Arial"/>
          <w:color w:val="000000"/>
          <w:sz w:val="22"/>
          <w:szCs w:val="22"/>
          <w:shd w:val="clear" w:color="auto" w:fill="FFFFFF"/>
          <w:lang w:val="en-AU"/>
        </w:rPr>
        <w:t>size</w:t>
      </w:r>
      <w:r w:rsidR="00644981">
        <w:rPr>
          <w:rStyle w:val="normaltextrun"/>
          <w:rFonts w:ascii="Arial" w:hAnsi="Arial" w:cs="Arial"/>
          <w:color w:val="000000"/>
          <w:sz w:val="22"/>
          <w:szCs w:val="22"/>
          <w:shd w:val="clear" w:color="auto" w:fill="FFFFFF"/>
          <w:lang w:val="en-AU"/>
        </w:rPr>
        <w:t>s</w:t>
      </w:r>
      <w:r w:rsidR="0014398C">
        <w:rPr>
          <w:rStyle w:val="normaltextrun"/>
          <w:rFonts w:ascii="Arial" w:hAnsi="Arial" w:cs="Arial"/>
          <w:color w:val="000000"/>
          <w:sz w:val="22"/>
          <w:szCs w:val="22"/>
          <w:shd w:val="clear" w:color="auto" w:fill="FFFFFF"/>
          <w:lang w:val="en-AU"/>
        </w:rPr>
        <w:t xml:space="preserve"> </w:t>
      </w:r>
      <w:r w:rsidR="00644981">
        <w:rPr>
          <w:rStyle w:val="normaltextrun"/>
          <w:rFonts w:ascii="Arial" w:hAnsi="Arial" w:cs="Arial"/>
          <w:color w:val="000000"/>
          <w:sz w:val="22"/>
          <w:szCs w:val="22"/>
          <w:shd w:val="clear" w:color="auto" w:fill="FFFFFF"/>
          <w:lang w:val="en-AU"/>
        </w:rPr>
        <w:fldChar w:fldCharType="begin"/>
      </w:r>
      <w:r w:rsidR="0010455C">
        <w:rPr>
          <w:rStyle w:val="normaltextrun"/>
          <w:rFonts w:ascii="Arial" w:hAnsi="Arial" w:cs="Arial"/>
          <w:color w:val="000000"/>
          <w:sz w:val="22"/>
          <w:szCs w:val="22"/>
          <w:shd w:val="clear" w:color="auto" w:fill="FFFFFF"/>
          <w:lang w:val="en-AU"/>
        </w:rPr>
        <w:instrText xml:space="preserve"> ADDIN EN.CITE &lt;EndNote&gt;&lt;Cite&gt;&lt;Author&gt;Shao&lt;/Author&gt;&lt;Year&gt;2000&lt;/Year&gt;&lt;RecNum&gt;334&lt;/RecNum&gt;&lt;DisplayText&gt;(Shao and Lu 2000)&lt;/DisplayText&gt;&lt;record&gt;&lt;rec-number&gt;334&lt;/rec-number&gt;&lt;foreign-keys&gt;&lt;key app="EN" db-id="sx2fdzrzj9wef9ewv2nvvvdu5rresrwz5fvf" timestamp="1654867657"&gt;334&lt;/key&gt;&lt;/foreign-keys&gt;&lt;ref-type name="Journal Article"&gt;17&lt;/ref-type&gt;&lt;contributors&gt;&lt;authors&gt;&lt;author&gt;Shao, Yaping&lt;/author&gt;&lt;author&gt;Lu, Hua&lt;/author&gt;&lt;/authors&gt;&lt;/contributors&gt;&lt;titles&gt;&lt;title&gt;A simple expression for wind erosion threshold friction velocity&lt;/title&gt;&lt;secondary-title&gt;Journal of Geophysical Research: Atmospheres&lt;/secondary-title&gt;&lt;/titles&gt;&lt;periodical&gt;&lt;full-title&gt;Journal of Geophysical Research: Atmospheres&lt;/full-title&gt;&lt;/periodical&gt;&lt;pages&gt;22437-22443&lt;/pages&gt;&lt;volume&gt;105&lt;/volume&gt;&lt;number&gt;D17&lt;/number&gt;&lt;dates&gt;&lt;year&gt;2000&lt;/year&gt;&lt;/dates&gt;&lt;isbn&gt;0148-0227&lt;/isbn&gt;&lt;urls&gt;&lt;related-urls&gt;&lt;url&gt;https://agupubs.onlinelibrary.wiley.com/doi/abs/10.1029/2000JD900304&lt;/url&gt;&lt;/related-urls&gt;&lt;/urls&gt;&lt;electronic-resource-num&gt;https://doi.org/10.1029/2000JD900304&lt;/electronic-resource-num&gt;&lt;/record&gt;&lt;/Cite&gt;&lt;/EndNote&gt;</w:instrText>
      </w:r>
      <w:r w:rsidR="00644981">
        <w:rPr>
          <w:rStyle w:val="normaltextrun"/>
          <w:rFonts w:ascii="Arial" w:hAnsi="Arial" w:cs="Arial"/>
          <w:color w:val="000000"/>
          <w:sz w:val="22"/>
          <w:szCs w:val="22"/>
          <w:shd w:val="clear" w:color="auto" w:fill="FFFFFF"/>
          <w:lang w:val="en-AU"/>
        </w:rPr>
        <w:fldChar w:fldCharType="separate"/>
      </w:r>
      <w:r w:rsidR="0010455C">
        <w:rPr>
          <w:rStyle w:val="normaltextrun"/>
          <w:rFonts w:ascii="Arial" w:hAnsi="Arial" w:cs="Arial"/>
          <w:noProof/>
          <w:color w:val="000000"/>
          <w:sz w:val="22"/>
          <w:szCs w:val="22"/>
          <w:shd w:val="clear" w:color="auto" w:fill="FFFFFF"/>
          <w:lang w:val="en-AU"/>
        </w:rPr>
        <w:t>(Shao and Lu 2000)</w:t>
      </w:r>
      <w:r w:rsidR="00644981">
        <w:rPr>
          <w:rStyle w:val="normaltextrun"/>
          <w:rFonts w:ascii="Arial" w:hAnsi="Arial" w:cs="Arial"/>
          <w:color w:val="000000"/>
          <w:sz w:val="22"/>
          <w:szCs w:val="22"/>
          <w:shd w:val="clear" w:color="auto" w:fill="FFFFFF"/>
          <w:lang w:val="en-AU"/>
        </w:rPr>
        <w:fldChar w:fldCharType="end"/>
      </w:r>
      <w:r w:rsidR="00644981">
        <w:rPr>
          <w:rStyle w:val="normaltextrun"/>
          <w:rFonts w:ascii="Arial" w:hAnsi="Arial" w:cs="Arial"/>
          <w:color w:val="000000"/>
          <w:sz w:val="22"/>
          <w:szCs w:val="22"/>
          <w:shd w:val="clear" w:color="auto" w:fill="FFFFFF"/>
          <w:lang w:val="en-AU"/>
        </w:rPr>
        <w:t xml:space="preserve"> </w:t>
      </w:r>
      <w:r w:rsidR="0014398C">
        <w:rPr>
          <w:rStyle w:val="normaltextrun"/>
          <w:rFonts w:ascii="Arial" w:hAnsi="Arial" w:cs="Arial"/>
          <w:color w:val="000000"/>
          <w:sz w:val="22"/>
          <w:szCs w:val="22"/>
          <w:shd w:val="clear" w:color="auto" w:fill="FFFFFF"/>
          <w:lang w:val="en-AU"/>
        </w:rPr>
        <w:t xml:space="preserve">so that soil texture </w:t>
      </w:r>
      <w:r w:rsidR="00193D7C">
        <w:rPr>
          <w:rStyle w:val="normaltextrun"/>
          <w:rFonts w:ascii="Arial" w:hAnsi="Arial" w:cs="Arial"/>
          <w:color w:val="000000"/>
          <w:sz w:val="22"/>
          <w:szCs w:val="22"/>
          <w:shd w:val="clear" w:color="auto" w:fill="FFFFFF"/>
          <w:lang w:val="en-AU"/>
        </w:rPr>
        <w:t xml:space="preserve">data </w:t>
      </w:r>
      <w:r w:rsidR="002110F9">
        <w:rPr>
          <w:rStyle w:val="normaltextrun"/>
          <w:rFonts w:ascii="Arial" w:hAnsi="Arial" w:cs="Arial"/>
          <w:color w:val="000000"/>
          <w:sz w:val="22"/>
          <w:szCs w:val="22"/>
          <w:shd w:val="clear" w:color="auto" w:fill="FFFFFF"/>
          <w:lang w:val="en-AU"/>
        </w:rPr>
        <w:t xml:space="preserve">(typically aggregated over depth) </w:t>
      </w:r>
      <w:r w:rsidR="0014398C">
        <w:rPr>
          <w:rStyle w:val="normaltextrun"/>
          <w:rFonts w:ascii="Arial" w:hAnsi="Arial" w:cs="Arial"/>
          <w:color w:val="000000"/>
          <w:sz w:val="22"/>
          <w:szCs w:val="22"/>
          <w:shd w:val="clear" w:color="auto" w:fill="FFFFFF"/>
          <w:lang w:val="en-AU"/>
        </w:rPr>
        <w:t>could</w:t>
      </w:r>
      <w:r w:rsidR="00193D7C">
        <w:rPr>
          <w:rStyle w:val="normaltextrun"/>
          <w:rFonts w:ascii="Arial" w:hAnsi="Arial" w:cs="Arial"/>
          <w:color w:val="000000"/>
          <w:sz w:val="22"/>
          <w:szCs w:val="22"/>
          <w:shd w:val="clear" w:color="auto" w:fill="FFFFFF"/>
          <w:lang w:val="en-AU"/>
        </w:rPr>
        <w:t xml:space="preserve"> be used</w:t>
      </w:r>
      <w:r w:rsidR="00F60236">
        <w:rPr>
          <w:rStyle w:val="normaltextrun"/>
          <w:rFonts w:ascii="Arial" w:hAnsi="Arial" w:cs="Arial"/>
          <w:color w:val="000000"/>
          <w:sz w:val="22"/>
          <w:szCs w:val="22"/>
          <w:shd w:val="clear" w:color="auto" w:fill="FFFFFF"/>
          <w:lang w:val="en-AU"/>
        </w:rPr>
        <w:t>.</w:t>
      </w:r>
      <w:r w:rsidR="002F4590">
        <w:rPr>
          <w:rStyle w:val="normaltextrun"/>
          <w:rFonts w:ascii="Arial" w:hAnsi="Arial" w:cs="Arial"/>
          <w:color w:val="000000"/>
          <w:sz w:val="22"/>
          <w:szCs w:val="22"/>
          <w:shd w:val="clear" w:color="auto" w:fill="FFFFFF"/>
          <w:lang w:val="en-AU"/>
        </w:rPr>
        <w:t xml:space="preserve"> Similarly, the </w:t>
      </w:r>
      <w:r w:rsidR="00386C0C">
        <w:rPr>
          <w:rStyle w:val="normaltextrun"/>
          <w:rFonts w:ascii="Arial" w:hAnsi="Arial" w:cs="Arial"/>
          <w:color w:val="000000"/>
          <w:sz w:val="22"/>
          <w:szCs w:val="22"/>
          <w:shd w:val="clear" w:color="auto" w:fill="FFFFFF"/>
          <w:lang w:val="en-AU"/>
        </w:rPr>
        <w:t xml:space="preserve">models assumed </w:t>
      </w:r>
      <w:r w:rsidR="00E271DA">
        <w:rPr>
          <w:rStyle w:val="normaltextrun"/>
          <w:rFonts w:ascii="Arial" w:hAnsi="Arial" w:cs="Arial"/>
          <w:color w:val="000000"/>
          <w:sz w:val="22"/>
          <w:szCs w:val="22"/>
          <w:shd w:val="clear" w:color="auto" w:fill="FFFFFF"/>
          <w:lang w:val="en-AU"/>
        </w:rPr>
        <w:t xml:space="preserve">the </w:t>
      </w:r>
      <w:r w:rsidR="0013115D">
        <w:rPr>
          <w:rStyle w:val="normaltextrun"/>
          <w:rFonts w:ascii="Arial" w:hAnsi="Arial" w:cs="Arial"/>
          <w:color w:val="000000"/>
          <w:sz w:val="22"/>
          <w:szCs w:val="22"/>
          <w:shd w:val="clear" w:color="auto" w:fill="FFFFFF"/>
          <w:lang w:val="en-AU"/>
        </w:rPr>
        <w:t>soil surface ha</w:t>
      </w:r>
      <w:r w:rsidR="00E271DA">
        <w:rPr>
          <w:rStyle w:val="normaltextrun"/>
          <w:rFonts w:ascii="Arial" w:hAnsi="Arial" w:cs="Arial"/>
          <w:color w:val="000000"/>
          <w:sz w:val="22"/>
          <w:szCs w:val="22"/>
          <w:shd w:val="clear" w:color="auto" w:fill="FFFFFF"/>
          <w:lang w:val="en-AU"/>
        </w:rPr>
        <w:t>d</w:t>
      </w:r>
      <w:r w:rsidR="0013115D">
        <w:rPr>
          <w:rStyle w:val="normaltextrun"/>
          <w:rFonts w:ascii="Arial" w:hAnsi="Arial" w:cs="Arial"/>
          <w:color w:val="000000"/>
          <w:sz w:val="22"/>
          <w:szCs w:val="22"/>
          <w:shd w:val="clear" w:color="auto" w:fill="FFFFFF"/>
          <w:lang w:val="en-AU"/>
        </w:rPr>
        <w:t xml:space="preserve"> a</w:t>
      </w:r>
      <w:r w:rsidR="00801F78">
        <w:rPr>
          <w:rStyle w:val="normaltextrun"/>
          <w:rFonts w:ascii="Arial" w:hAnsi="Arial" w:cs="Arial"/>
          <w:color w:val="000000"/>
          <w:sz w:val="22"/>
          <w:szCs w:val="22"/>
          <w:shd w:val="clear" w:color="auto" w:fill="FFFFFF"/>
          <w:lang w:val="en-AU"/>
        </w:rPr>
        <w:t xml:space="preserve">n infinite </w:t>
      </w:r>
      <w:r w:rsidR="002F4590">
        <w:rPr>
          <w:rStyle w:val="normaltextrun"/>
          <w:rFonts w:ascii="Arial" w:hAnsi="Arial" w:cs="Arial"/>
          <w:color w:val="000000"/>
          <w:sz w:val="22"/>
          <w:szCs w:val="22"/>
          <w:shd w:val="clear" w:color="auto" w:fill="FFFFFF"/>
          <w:lang w:val="en-AU"/>
        </w:rPr>
        <w:t xml:space="preserve">supply of </w:t>
      </w:r>
      <w:r w:rsidR="0013115D">
        <w:rPr>
          <w:rStyle w:val="normaltextrun"/>
          <w:rFonts w:ascii="Arial" w:hAnsi="Arial" w:cs="Arial"/>
          <w:color w:val="000000"/>
          <w:sz w:val="22"/>
          <w:szCs w:val="22"/>
          <w:shd w:val="clear" w:color="auto" w:fill="FFFFFF"/>
          <w:lang w:val="en-AU"/>
        </w:rPr>
        <w:t>dry, loose er</w:t>
      </w:r>
      <w:r w:rsidR="00801F78">
        <w:rPr>
          <w:rStyle w:val="normaltextrun"/>
          <w:rFonts w:ascii="Arial" w:hAnsi="Arial" w:cs="Arial"/>
          <w:color w:val="000000"/>
          <w:sz w:val="22"/>
          <w:szCs w:val="22"/>
          <w:shd w:val="clear" w:color="auto" w:fill="FFFFFF"/>
          <w:lang w:val="en-AU"/>
        </w:rPr>
        <w:t xml:space="preserve">odible </w:t>
      </w:r>
      <w:r w:rsidR="002F4590">
        <w:rPr>
          <w:rStyle w:val="normaltextrun"/>
          <w:rFonts w:ascii="Arial" w:hAnsi="Arial" w:cs="Arial"/>
          <w:color w:val="000000"/>
          <w:sz w:val="22"/>
          <w:szCs w:val="22"/>
          <w:shd w:val="clear" w:color="auto" w:fill="FFFFFF"/>
          <w:lang w:val="en-AU"/>
        </w:rPr>
        <w:t>sediment</w:t>
      </w:r>
      <w:r w:rsidR="00C74F02">
        <w:rPr>
          <w:rStyle w:val="normaltextrun"/>
          <w:rFonts w:ascii="Arial" w:hAnsi="Arial" w:cs="Arial"/>
          <w:color w:val="000000"/>
          <w:sz w:val="22"/>
          <w:szCs w:val="22"/>
          <w:shd w:val="clear" w:color="auto" w:fill="FFFFFF"/>
          <w:lang w:val="en-AU"/>
        </w:rPr>
        <w:t>,</w:t>
      </w:r>
      <w:r w:rsidR="002F4590">
        <w:rPr>
          <w:rStyle w:val="normaltextrun"/>
          <w:rFonts w:ascii="Arial" w:hAnsi="Arial" w:cs="Arial"/>
          <w:color w:val="000000"/>
          <w:sz w:val="22"/>
          <w:szCs w:val="22"/>
          <w:shd w:val="clear" w:color="auto" w:fill="FFFFFF"/>
          <w:lang w:val="en-AU"/>
        </w:rPr>
        <w:t xml:space="preserve"> </w:t>
      </w:r>
      <w:r w:rsidR="00801F78">
        <w:rPr>
          <w:rStyle w:val="normaltextrun"/>
          <w:rFonts w:ascii="Arial" w:hAnsi="Arial" w:cs="Arial"/>
          <w:color w:val="000000"/>
          <w:sz w:val="22"/>
          <w:szCs w:val="22"/>
          <w:shd w:val="clear" w:color="auto" w:fill="FFFFFF"/>
          <w:lang w:val="en-AU"/>
        </w:rPr>
        <w:t xml:space="preserve">despite </w:t>
      </w:r>
      <w:r w:rsidR="16923B9F">
        <w:rPr>
          <w:rStyle w:val="normaltextrun"/>
          <w:rFonts w:ascii="Arial" w:hAnsi="Arial" w:cs="Arial"/>
          <w:color w:val="000000"/>
          <w:sz w:val="22"/>
          <w:szCs w:val="22"/>
          <w:shd w:val="clear" w:color="auto" w:fill="FFFFFF"/>
          <w:lang w:val="en-AU"/>
        </w:rPr>
        <w:t>soil surfaces, particularly in drylands,</w:t>
      </w:r>
      <w:r w:rsidR="00C74F02">
        <w:rPr>
          <w:rStyle w:val="normaltextrun"/>
          <w:rFonts w:ascii="Arial" w:hAnsi="Arial" w:cs="Arial"/>
          <w:color w:val="000000"/>
          <w:sz w:val="22"/>
          <w:szCs w:val="22"/>
          <w:shd w:val="clear" w:color="auto" w:fill="FFFFFF"/>
          <w:lang w:val="en-AU"/>
        </w:rPr>
        <w:t xml:space="preserve"> </w:t>
      </w:r>
      <w:r w:rsidR="006B4D0F">
        <w:rPr>
          <w:rStyle w:val="normaltextrun"/>
          <w:rFonts w:ascii="Arial" w:hAnsi="Arial" w:cs="Arial"/>
          <w:color w:val="000000"/>
          <w:sz w:val="22"/>
          <w:szCs w:val="22"/>
          <w:shd w:val="clear" w:color="auto" w:fill="FFFFFF"/>
          <w:lang w:val="en-AU"/>
        </w:rPr>
        <w:t xml:space="preserve">being </w:t>
      </w:r>
      <w:r w:rsidR="00610E39">
        <w:rPr>
          <w:rStyle w:val="normaltextrun"/>
          <w:rFonts w:ascii="Arial" w:hAnsi="Arial" w:cs="Arial"/>
          <w:color w:val="000000"/>
          <w:sz w:val="22"/>
          <w:szCs w:val="22"/>
          <w:shd w:val="clear" w:color="auto" w:fill="FFFFFF"/>
          <w:lang w:val="en-AU"/>
        </w:rPr>
        <w:t xml:space="preserve">sealed / </w:t>
      </w:r>
      <w:r w:rsidR="006B4D0F">
        <w:rPr>
          <w:rStyle w:val="normaltextrun"/>
          <w:rFonts w:ascii="Arial" w:hAnsi="Arial" w:cs="Arial"/>
          <w:color w:val="000000"/>
          <w:sz w:val="22"/>
          <w:szCs w:val="22"/>
          <w:shd w:val="clear" w:color="auto" w:fill="FFFFFF"/>
          <w:lang w:val="en-AU"/>
        </w:rPr>
        <w:t>crusted</w:t>
      </w:r>
      <w:r w:rsidR="00610E39">
        <w:rPr>
          <w:rStyle w:val="normaltextrun"/>
          <w:rFonts w:ascii="Arial" w:hAnsi="Arial" w:cs="Arial"/>
          <w:color w:val="000000"/>
          <w:sz w:val="22"/>
          <w:szCs w:val="22"/>
          <w:shd w:val="clear" w:color="auto" w:fill="FFFFFF"/>
          <w:lang w:val="en-AU"/>
        </w:rPr>
        <w:t xml:space="preserve"> </w:t>
      </w:r>
      <w:r w:rsidR="44307D65">
        <w:rPr>
          <w:rStyle w:val="normaltextrun"/>
          <w:rFonts w:ascii="Arial" w:hAnsi="Arial" w:cs="Arial"/>
          <w:color w:val="000000"/>
          <w:sz w:val="22"/>
          <w:szCs w:val="22"/>
          <w:shd w:val="clear" w:color="auto" w:fill="FFFFFF"/>
          <w:lang w:val="en-AU"/>
        </w:rPr>
        <w:t>and / or</w:t>
      </w:r>
      <w:r w:rsidR="00F1683A">
        <w:rPr>
          <w:rStyle w:val="normaltextrun"/>
          <w:rFonts w:ascii="Arial" w:hAnsi="Arial" w:cs="Arial"/>
          <w:color w:val="000000"/>
          <w:sz w:val="22"/>
          <w:szCs w:val="22"/>
          <w:shd w:val="clear" w:color="auto" w:fill="FFFFFF"/>
          <w:lang w:val="en-AU"/>
        </w:rPr>
        <w:t xml:space="preserve"> </w:t>
      </w:r>
      <w:r w:rsidR="00610E39">
        <w:rPr>
          <w:rStyle w:val="normaltextrun"/>
          <w:rFonts w:ascii="Arial" w:hAnsi="Arial" w:cs="Arial"/>
          <w:color w:val="000000"/>
          <w:sz w:val="22"/>
          <w:szCs w:val="22"/>
          <w:shd w:val="clear" w:color="auto" w:fill="FFFFFF"/>
          <w:lang w:val="en-AU"/>
        </w:rPr>
        <w:t>with loose sediment</w:t>
      </w:r>
      <w:r w:rsidR="00DE0453">
        <w:rPr>
          <w:rStyle w:val="normaltextrun"/>
          <w:rFonts w:ascii="Arial" w:hAnsi="Arial" w:cs="Arial"/>
          <w:color w:val="000000"/>
          <w:sz w:val="22"/>
          <w:szCs w:val="22"/>
          <w:shd w:val="clear" w:color="auto" w:fill="FFFFFF"/>
          <w:lang w:val="en-AU"/>
        </w:rPr>
        <w:t xml:space="preserve"> </w:t>
      </w:r>
      <w:r w:rsidR="00DC1231">
        <w:rPr>
          <w:rStyle w:val="normaltextrun"/>
          <w:rFonts w:ascii="Arial" w:hAnsi="Arial" w:cs="Arial"/>
          <w:color w:val="000000"/>
          <w:sz w:val="22"/>
          <w:szCs w:val="22"/>
          <w:shd w:val="clear" w:color="auto" w:fill="FFFFFF"/>
          <w:lang w:val="en-AU"/>
        </w:rPr>
        <w:t>occurring sporadically</w:t>
      </w:r>
      <w:r w:rsidR="00F1683A">
        <w:rPr>
          <w:rStyle w:val="normaltextrun"/>
          <w:rFonts w:ascii="Arial" w:hAnsi="Arial" w:cs="Arial"/>
          <w:color w:val="000000"/>
          <w:sz w:val="22"/>
          <w:szCs w:val="22"/>
          <w:shd w:val="clear" w:color="auto" w:fill="FFFFFF"/>
          <w:lang w:val="en-AU"/>
        </w:rPr>
        <w:t xml:space="preserve"> over </w:t>
      </w:r>
      <w:r w:rsidR="52DD0086">
        <w:rPr>
          <w:rStyle w:val="normaltextrun"/>
          <w:rFonts w:ascii="Arial" w:hAnsi="Arial" w:cs="Arial"/>
          <w:color w:val="000000"/>
          <w:sz w:val="22"/>
          <w:szCs w:val="22"/>
          <w:shd w:val="clear" w:color="auto" w:fill="FFFFFF"/>
          <w:lang w:val="en-AU"/>
        </w:rPr>
        <w:t xml:space="preserve">space and intermittently over </w:t>
      </w:r>
      <w:r w:rsidR="00F1683A">
        <w:rPr>
          <w:rStyle w:val="normaltextrun"/>
          <w:rFonts w:ascii="Arial" w:hAnsi="Arial" w:cs="Arial"/>
          <w:color w:val="000000"/>
          <w:sz w:val="22"/>
          <w:szCs w:val="22"/>
          <w:shd w:val="clear" w:color="auto" w:fill="FFFFFF"/>
          <w:lang w:val="en-AU"/>
        </w:rPr>
        <w:t>time</w:t>
      </w:r>
      <w:r w:rsidR="00DE0453">
        <w:rPr>
          <w:rStyle w:val="normaltextrun"/>
          <w:rFonts w:ascii="Arial" w:hAnsi="Arial" w:cs="Arial"/>
          <w:color w:val="000000"/>
          <w:sz w:val="22"/>
          <w:szCs w:val="22"/>
          <w:shd w:val="clear" w:color="auto" w:fill="FFFFFF"/>
          <w:lang w:val="en-AU"/>
        </w:rPr>
        <w:t>.</w:t>
      </w:r>
    </w:p>
    <w:p w14:paraId="08C1E23F" w14:textId="072D67D1" w:rsidR="00425C85" w:rsidRDefault="00B80AAD" w:rsidP="00766F20">
      <w:pPr>
        <w:pStyle w:val="Paragraph"/>
        <w:spacing w:line="360" w:lineRule="auto"/>
        <w:jc w:val="both"/>
        <w:rPr>
          <w:rStyle w:val="normaltextrun"/>
          <w:rFonts w:ascii="Arial" w:hAnsi="Arial" w:cs="Arial"/>
          <w:color w:val="000000"/>
          <w:sz w:val="22"/>
          <w:szCs w:val="22"/>
          <w:shd w:val="clear" w:color="auto" w:fill="FFFFFF"/>
          <w:lang w:val="en-AU"/>
        </w:rPr>
      </w:pPr>
      <w:r>
        <w:rPr>
          <w:rStyle w:val="normaltextrun"/>
          <w:rFonts w:ascii="Arial" w:hAnsi="Arial" w:cs="Arial"/>
          <w:color w:val="000000"/>
          <w:sz w:val="22"/>
          <w:szCs w:val="22"/>
          <w:shd w:val="clear" w:color="auto" w:fill="FFFFFF"/>
          <w:lang w:val="en-AU"/>
        </w:rPr>
        <w:t>T</w:t>
      </w:r>
      <w:r w:rsidR="0060756B">
        <w:rPr>
          <w:rStyle w:val="normaltextrun"/>
          <w:rFonts w:ascii="Arial" w:hAnsi="Arial" w:cs="Arial"/>
          <w:color w:val="000000"/>
          <w:sz w:val="22"/>
          <w:szCs w:val="22"/>
          <w:shd w:val="clear" w:color="auto" w:fill="FFFFFF"/>
          <w:lang w:val="en-AU"/>
        </w:rPr>
        <w:t xml:space="preserve">hese </w:t>
      </w:r>
      <w:r w:rsidR="001A7C6F">
        <w:rPr>
          <w:rStyle w:val="normaltextrun"/>
          <w:rFonts w:ascii="Arial" w:hAnsi="Arial" w:cs="Arial"/>
          <w:color w:val="000000"/>
          <w:sz w:val="22"/>
          <w:szCs w:val="22"/>
          <w:shd w:val="clear" w:color="auto" w:fill="FFFFFF"/>
          <w:lang w:val="en-AU"/>
        </w:rPr>
        <w:t xml:space="preserve">dust emission model </w:t>
      </w:r>
      <w:r w:rsidR="0060756B">
        <w:rPr>
          <w:rStyle w:val="normaltextrun"/>
          <w:rFonts w:ascii="Arial" w:hAnsi="Arial" w:cs="Arial"/>
          <w:color w:val="000000"/>
          <w:sz w:val="22"/>
          <w:szCs w:val="22"/>
          <w:shd w:val="clear" w:color="auto" w:fill="FFFFFF"/>
          <w:lang w:val="en-AU"/>
        </w:rPr>
        <w:t>a</w:t>
      </w:r>
      <w:r w:rsidR="001A7C6F">
        <w:rPr>
          <w:rStyle w:val="normaltextrun"/>
          <w:rFonts w:ascii="Arial" w:hAnsi="Arial" w:cs="Arial"/>
          <w:color w:val="000000"/>
          <w:sz w:val="22"/>
          <w:szCs w:val="22"/>
          <w:shd w:val="clear" w:color="auto" w:fill="FFFFFF"/>
          <w:lang w:val="en-AU"/>
        </w:rPr>
        <w:t xml:space="preserve">ssumptions </w:t>
      </w:r>
      <w:r w:rsidR="00845545">
        <w:rPr>
          <w:rStyle w:val="normaltextrun"/>
          <w:rFonts w:ascii="Arial" w:hAnsi="Arial" w:cs="Arial"/>
          <w:color w:val="000000"/>
          <w:sz w:val="22"/>
          <w:szCs w:val="22"/>
          <w:shd w:val="clear" w:color="auto" w:fill="FFFFFF"/>
          <w:lang w:val="en-AU"/>
        </w:rPr>
        <w:t xml:space="preserve">represent </w:t>
      </w:r>
      <w:r w:rsidR="0049618B">
        <w:rPr>
          <w:rStyle w:val="normaltextrun"/>
          <w:rFonts w:ascii="Arial" w:hAnsi="Arial" w:cs="Arial"/>
          <w:color w:val="000000"/>
          <w:sz w:val="22"/>
          <w:szCs w:val="22"/>
          <w:shd w:val="clear" w:color="auto" w:fill="FFFFFF"/>
          <w:lang w:val="en-AU"/>
        </w:rPr>
        <w:t xml:space="preserve">the </w:t>
      </w:r>
      <w:r w:rsidR="00845545">
        <w:rPr>
          <w:rStyle w:val="normaltextrun"/>
          <w:rFonts w:ascii="Arial" w:hAnsi="Arial" w:cs="Arial"/>
          <w:color w:val="000000"/>
          <w:sz w:val="22"/>
          <w:szCs w:val="22"/>
          <w:shd w:val="clear" w:color="auto" w:fill="FFFFFF"/>
          <w:lang w:val="en-AU"/>
        </w:rPr>
        <w:t xml:space="preserve">parsimony </w:t>
      </w:r>
      <w:r w:rsidR="0049618B">
        <w:rPr>
          <w:rStyle w:val="normaltextrun"/>
          <w:rFonts w:ascii="Arial" w:hAnsi="Arial" w:cs="Arial"/>
          <w:color w:val="000000"/>
          <w:sz w:val="22"/>
          <w:szCs w:val="22"/>
          <w:shd w:val="clear" w:color="auto" w:fill="FFFFFF"/>
          <w:lang w:val="en-AU"/>
        </w:rPr>
        <w:t>of implementation</w:t>
      </w:r>
      <w:r w:rsidR="00B84042">
        <w:rPr>
          <w:rStyle w:val="normaltextrun"/>
          <w:rFonts w:ascii="Arial" w:hAnsi="Arial" w:cs="Arial"/>
          <w:color w:val="000000"/>
          <w:sz w:val="22"/>
          <w:szCs w:val="22"/>
          <w:shd w:val="clear" w:color="auto" w:fill="FFFFFF"/>
          <w:lang w:val="en-AU"/>
        </w:rPr>
        <w:t>,</w:t>
      </w:r>
      <w:r w:rsidR="00B62DB6">
        <w:rPr>
          <w:rStyle w:val="normaltextrun"/>
          <w:rFonts w:ascii="Arial" w:hAnsi="Arial" w:cs="Arial"/>
          <w:color w:val="000000"/>
          <w:sz w:val="22"/>
          <w:szCs w:val="22"/>
          <w:shd w:val="clear" w:color="auto" w:fill="FFFFFF"/>
          <w:lang w:val="en-AU"/>
        </w:rPr>
        <w:t xml:space="preserve"> </w:t>
      </w:r>
      <w:r w:rsidR="00D667D1">
        <w:rPr>
          <w:rStyle w:val="normaltextrun"/>
          <w:rFonts w:ascii="Arial" w:hAnsi="Arial" w:cs="Arial"/>
          <w:color w:val="000000"/>
          <w:sz w:val="22"/>
          <w:szCs w:val="22"/>
          <w:shd w:val="clear" w:color="auto" w:fill="FFFFFF"/>
          <w:lang w:val="en-AU"/>
        </w:rPr>
        <w:t xml:space="preserve">more </w:t>
      </w:r>
      <w:r w:rsidR="00B62DB6">
        <w:rPr>
          <w:rStyle w:val="normaltextrun"/>
          <w:rFonts w:ascii="Arial" w:hAnsi="Arial" w:cs="Arial"/>
          <w:color w:val="000000"/>
          <w:sz w:val="22"/>
          <w:szCs w:val="22"/>
          <w:shd w:val="clear" w:color="auto" w:fill="FFFFFF"/>
          <w:lang w:val="en-AU"/>
        </w:rPr>
        <w:t xml:space="preserve">than </w:t>
      </w:r>
      <w:r w:rsidR="0049618B">
        <w:rPr>
          <w:rStyle w:val="normaltextrun"/>
          <w:rFonts w:ascii="Arial" w:hAnsi="Arial" w:cs="Arial"/>
          <w:color w:val="000000"/>
          <w:sz w:val="22"/>
          <w:szCs w:val="22"/>
          <w:shd w:val="clear" w:color="auto" w:fill="FFFFFF"/>
          <w:lang w:val="en-AU"/>
        </w:rPr>
        <w:t xml:space="preserve">the </w:t>
      </w:r>
      <w:r w:rsidR="00B62DB6">
        <w:rPr>
          <w:rStyle w:val="normaltextrun"/>
          <w:rFonts w:ascii="Arial" w:hAnsi="Arial" w:cs="Arial"/>
          <w:color w:val="000000"/>
          <w:sz w:val="22"/>
          <w:szCs w:val="22"/>
          <w:shd w:val="clear" w:color="auto" w:fill="FFFFFF"/>
          <w:lang w:val="en-AU"/>
        </w:rPr>
        <w:t xml:space="preserve">fidelity </w:t>
      </w:r>
      <w:r w:rsidR="0049618B">
        <w:rPr>
          <w:rStyle w:val="normaltextrun"/>
          <w:rFonts w:ascii="Arial" w:hAnsi="Arial" w:cs="Arial"/>
          <w:color w:val="000000"/>
          <w:sz w:val="22"/>
          <w:szCs w:val="22"/>
          <w:shd w:val="clear" w:color="auto" w:fill="FFFFFF"/>
          <w:lang w:val="en-AU"/>
        </w:rPr>
        <w:t>of the dust emission processes</w:t>
      </w:r>
      <w:r w:rsidR="006C14D3">
        <w:rPr>
          <w:rStyle w:val="normaltextrun"/>
          <w:rFonts w:ascii="Arial" w:hAnsi="Arial" w:cs="Arial"/>
          <w:color w:val="000000"/>
          <w:sz w:val="22"/>
          <w:szCs w:val="22"/>
          <w:shd w:val="clear" w:color="auto" w:fill="FFFFFF"/>
          <w:lang w:val="en-AU"/>
        </w:rPr>
        <w:t>.</w:t>
      </w:r>
      <w:r w:rsidR="00BC2C28">
        <w:rPr>
          <w:rStyle w:val="normaltextrun"/>
          <w:rFonts w:ascii="Arial" w:hAnsi="Arial" w:cs="Arial"/>
          <w:color w:val="000000"/>
          <w:sz w:val="22"/>
          <w:szCs w:val="22"/>
          <w:shd w:val="clear" w:color="auto" w:fill="FFFFFF"/>
          <w:lang w:val="en-AU"/>
        </w:rPr>
        <w:t xml:space="preserve"> Furthermore, by adjusting </w:t>
      </w:r>
      <w:r w:rsidR="009E5369">
        <w:rPr>
          <w:rStyle w:val="normaltextrun"/>
          <w:rFonts w:ascii="Arial" w:hAnsi="Arial" w:cs="Arial"/>
          <w:color w:val="000000"/>
          <w:sz w:val="22"/>
          <w:szCs w:val="22"/>
          <w:shd w:val="clear" w:color="auto" w:fill="FFFFFF"/>
          <w:lang w:val="en-AU"/>
        </w:rPr>
        <w:t xml:space="preserve">the </w:t>
      </w:r>
      <w:r w:rsidR="009815F3">
        <w:rPr>
          <w:rStyle w:val="normaltextrun"/>
          <w:rFonts w:ascii="Arial" w:hAnsi="Arial" w:cs="Arial"/>
          <w:color w:val="000000"/>
          <w:sz w:val="22"/>
          <w:szCs w:val="22"/>
          <w:shd w:val="clear" w:color="auto" w:fill="FFFFFF"/>
          <w:lang w:val="en-AU"/>
        </w:rPr>
        <w:t xml:space="preserve">magnitude </w:t>
      </w:r>
      <w:r w:rsidR="009E5369">
        <w:rPr>
          <w:rStyle w:val="normaltextrun"/>
          <w:rFonts w:ascii="Arial" w:hAnsi="Arial" w:cs="Arial"/>
          <w:color w:val="000000"/>
          <w:sz w:val="22"/>
          <w:szCs w:val="22"/>
          <w:shd w:val="clear" w:color="auto" w:fill="FFFFFF"/>
          <w:lang w:val="en-AU"/>
        </w:rPr>
        <w:t xml:space="preserve">of the dust model </w:t>
      </w:r>
      <w:r w:rsidR="00C16B36">
        <w:rPr>
          <w:rStyle w:val="normaltextrun"/>
          <w:rFonts w:ascii="Arial" w:hAnsi="Arial" w:cs="Arial"/>
          <w:color w:val="000000"/>
          <w:sz w:val="22"/>
          <w:szCs w:val="22"/>
          <w:shd w:val="clear" w:color="auto" w:fill="FFFFFF"/>
          <w:lang w:val="en-AU"/>
        </w:rPr>
        <w:t xml:space="preserve">estimates </w:t>
      </w:r>
      <w:r w:rsidR="009E5369">
        <w:rPr>
          <w:rStyle w:val="normaltextrun"/>
          <w:rFonts w:ascii="Arial" w:hAnsi="Arial" w:cs="Arial"/>
          <w:color w:val="000000"/>
          <w:sz w:val="22"/>
          <w:szCs w:val="22"/>
          <w:shd w:val="clear" w:color="auto" w:fill="FFFFFF"/>
          <w:lang w:val="en-AU"/>
        </w:rPr>
        <w:t>to dust in the atmosphere</w:t>
      </w:r>
      <w:r w:rsidR="00C16B36">
        <w:rPr>
          <w:rStyle w:val="normaltextrun"/>
          <w:rFonts w:ascii="Arial" w:hAnsi="Arial" w:cs="Arial"/>
          <w:color w:val="000000"/>
          <w:sz w:val="22"/>
          <w:szCs w:val="22"/>
          <w:shd w:val="clear" w:color="auto" w:fill="FFFFFF"/>
          <w:lang w:val="en-AU"/>
        </w:rPr>
        <w:t>,</w:t>
      </w:r>
      <w:r w:rsidR="009E5369">
        <w:rPr>
          <w:rStyle w:val="normaltextrun"/>
          <w:rFonts w:ascii="Arial" w:hAnsi="Arial" w:cs="Arial"/>
          <w:color w:val="000000"/>
          <w:sz w:val="22"/>
          <w:szCs w:val="22"/>
          <w:shd w:val="clear" w:color="auto" w:fill="FFFFFF"/>
          <w:lang w:val="en-AU"/>
        </w:rPr>
        <w:t xml:space="preserve"> </w:t>
      </w:r>
      <w:r w:rsidR="009C5BD6">
        <w:rPr>
          <w:rStyle w:val="normaltextrun"/>
          <w:rFonts w:ascii="Arial" w:hAnsi="Arial" w:cs="Arial"/>
          <w:color w:val="000000"/>
          <w:sz w:val="22"/>
          <w:szCs w:val="22"/>
          <w:shd w:val="clear" w:color="auto" w:fill="FFFFFF"/>
          <w:lang w:val="en-AU"/>
        </w:rPr>
        <w:t xml:space="preserve">there is </w:t>
      </w:r>
      <w:r w:rsidR="00EA7FDF">
        <w:rPr>
          <w:rStyle w:val="normaltextrun"/>
          <w:rFonts w:ascii="Arial" w:hAnsi="Arial" w:cs="Arial"/>
          <w:color w:val="000000"/>
          <w:sz w:val="22"/>
          <w:szCs w:val="22"/>
          <w:shd w:val="clear" w:color="auto" w:fill="FFFFFF"/>
          <w:lang w:val="en-AU"/>
        </w:rPr>
        <w:t xml:space="preserve">no </w:t>
      </w:r>
      <w:r w:rsidR="009C5BD6">
        <w:rPr>
          <w:rStyle w:val="normaltextrun"/>
          <w:rFonts w:ascii="Arial" w:hAnsi="Arial" w:cs="Arial"/>
          <w:color w:val="000000"/>
          <w:sz w:val="22"/>
          <w:szCs w:val="22"/>
          <w:shd w:val="clear" w:color="auto" w:fill="FFFFFF"/>
          <w:lang w:val="en-AU"/>
        </w:rPr>
        <w:t xml:space="preserve">possibility of compensating for any errors in the </w:t>
      </w:r>
      <w:r w:rsidR="00E44EA3">
        <w:rPr>
          <w:rStyle w:val="normaltextrun"/>
          <w:rFonts w:ascii="Arial" w:hAnsi="Arial" w:cs="Arial"/>
          <w:color w:val="000000"/>
          <w:sz w:val="22"/>
          <w:szCs w:val="22"/>
          <w:shd w:val="clear" w:color="auto" w:fill="FFFFFF"/>
          <w:lang w:val="en-AU"/>
        </w:rPr>
        <w:t>frequency and geography of dust emission</w:t>
      </w:r>
      <w:r w:rsidR="008E3506">
        <w:rPr>
          <w:rStyle w:val="normaltextrun"/>
          <w:rFonts w:ascii="Arial" w:hAnsi="Arial" w:cs="Arial"/>
          <w:color w:val="000000"/>
          <w:sz w:val="22"/>
          <w:szCs w:val="22"/>
          <w:shd w:val="clear" w:color="auto" w:fill="FFFFFF"/>
          <w:lang w:val="en-AU"/>
        </w:rPr>
        <w:t xml:space="preserve"> e.g., global seasonality</w:t>
      </w:r>
      <w:r w:rsidR="00E44EA3">
        <w:rPr>
          <w:rStyle w:val="normaltextrun"/>
          <w:rFonts w:ascii="Arial" w:hAnsi="Arial" w:cs="Arial"/>
          <w:color w:val="000000"/>
          <w:sz w:val="22"/>
          <w:szCs w:val="22"/>
          <w:shd w:val="clear" w:color="auto" w:fill="FFFFFF"/>
          <w:lang w:val="en-AU"/>
        </w:rPr>
        <w:t xml:space="preserve">. It is therefore </w:t>
      </w:r>
      <w:r w:rsidR="009E5369">
        <w:rPr>
          <w:rStyle w:val="normaltextrun"/>
          <w:rFonts w:ascii="Arial" w:hAnsi="Arial" w:cs="Arial"/>
          <w:color w:val="000000"/>
          <w:sz w:val="22"/>
          <w:szCs w:val="22"/>
          <w:shd w:val="clear" w:color="auto" w:fill="FFFFFF"/>
          <w:lang w:val="en-AU"/>
        </w:rPr>
        <w:t xml:space="preserve">difficult to </w:t>
      </w:r>
      <w:r w:rsidR="00524512">
        <w:rPr>
          <w:rStyle w:val="normaltextrun"/>
          <w:rFonts w:ascii="Arial" w:hAnsi="Arial" w:cs="Arial"/>
          <w:color w:val="000000"/>
          <w:sz w:val="22"/>
          <w:szCs w:val="22"/>
          <w:shd w:val="clear" w:color="auto" w:fill="FFFFFF"/>
          <w:lang w:val="en-AU"/>
        </w:rPr>
        <w:t xml:space="preserve">have confidence </w:t>
      </w:r>
      <w:r w:rsidR="00E44EA3">
        <w:rPr>
          <w:rStyle w:val="normaltextrun"/>
          <w:rFonts w:ascii="Arial" w:hAnsi="Arial" w:cs="Arial"/>
          <w:color w:val="000000"/>
          <w:sz w:val="22"/>
          <w:szCs w:val="22"/>
          <w:shd w:val="clear" w:color="auto" w:fill="FFFFFF"/>
          <w:lang w:val="en-AU"/>
        </w:rPr>
        <w:t xml:space="preserve">that </w:t>
      </w:r>
      <w:r w:rsidR="00524512">
        <w:rPr>
          <w:rStyle w:val="normaltextrun"/>
          <w:rFonts w:ascii="Arial" w:hAnsi="Arial" w:cs="Arial"/>
          <w:color w:val="000000"/>
          <w:sz w:val="22"/>
          <w:szCs w:val="22"/>
          <w:shd w:val="clear" w:color="auto" w:fill="FFFFFF"/>
          <w:lang w:val="en-AU"/>
        </w:rPr>
        <w:t xml:space="preserve">the dust emission modelling </w:t>
      </w:r>
      <w:r w:rsidR="00C46E2E">
        <w:rPr>
          <w:rStyle w:val="normaltextrun"/>
          <w:rFonts w:ascii="Arial" w:hAnsi="Arial" w:cs="Arial"/>
          <w:color w:val="000000"/>
          <w:sz w:val="22"/>
          <w:szCs w:val="22"/>
          <w:shd w:val="clear" w:color="auto" w:fill="FFFFFF"/>
          <w:lang w:val="en-AU"/>
        </w:rPr>
        <w:t xml:space="preserve">adequately represents </w:t>
      </w:r>
      <w:r w:rsidR="005F7268">
        <w:rPr>
          <w:rStyle w:val="normaltextrun"/>
          <w:rFonts w:ascii="Arial" w:hAnsi="Arial" w:cs="Arial"/>
          <w:color w:val="000000"/>
          <w:sz w:val="22"/>
          <w:szCs w:val="22"/>
          <w:shd w:val="clear" w:color="auto" w:fill="FFFFFF"/>
          <w:lang w:val="en-AU"/>
        </w:rPr>
        <w:t xml:space="preserve">the </w:t>
      </w:r>
      <w:r w:rsidR="00E61A43">
        <w:rPr>
          <w:rStyle w:val="normaltextrun"/>
          <w:rFonts w:ascii="Arial" w:hAnsi="Arial" w:cs="Arial"/>
          <w:color w:val="000000"/>
          <w:sz w:val="22"/>
          <w:szCs w:val="22"/>
          <w:shd w:val="clear" w:color="auto" w:fill="FFFFFF"/>
          <w:lang w:val="en-AU"/>
        </w:rPr>
        <w:t xml:space="preserve">geographical </w:t>
      </w:r>
      <w:r w:rsidR="005F7268">
        <w:rPr>
          <w:rStyle w:val="normaltextrun"/>
          <w:rFonts w:ascii="Arial" w:hAnsi="Arial" w:cs="Arial"/>
          <w:color w:val="000000"/>
          <w:sz w:val="22"/>
          <w:szCs w:val="22"/>
          <w:shd w:val="clear" w:color="auto" w:fill="FFFFFF"/>
          <w:lang w:val="en-AU"/>
        </w:rPr>
        <w:t xml:space="preserve">distribution of </w:t>
      </w:r>
      <w:r w:rsidR="00C46E2E">
        <w:rPr>
          <w:rStyle w:val="normaltextrun"/>
          <w:rFonts w:ascii="Arial" w:hAnsi="Arial" w:cs="Arial"/>
          <w:color w:val="000000"/>
          <w:sz w:val="22"/>
          <w:szCs w:val="22"/>
          <w:shd w:val="clear" w:color="auto" w:fill="FFFFFF"/>
          <w:lang w:val="en-AU"/>
        </w:rPr>
        <w:t>dust emission magnitude and frequency</w:t>
      </w:r>
      <w:r w:rsidR="008278FD">
        <w:rPr>
          <w:rStyle w:val="normaltextrun"/>
          <w:rFonts w:ascii="Arial" w:hAnsi="Arial" w:cs="Arial"/>
          <w:color w:val="000000"/>
          <w:sz w:val="22"/>
          <w:szCs w:val="22"/>
          <w:shd w:val="clear" w:color="auto" w:fill="FFFFFF"/>
          <w:lang w:val="en-AU"/>
        </w:rPr>
        <w:t>,</w:t>
      </w:r>
      <w:r w:rsidR="00C46E2E">
        <w:rPr>
          <w:rStyle w:val="normaltextrun"/>
          <w:rFonts w:ascii="Arial" w:hAnsi="Arial" w:cs="Arial"/>
          <w:color w:val="000000"/>
          <w:sz w:val="22"/>
          <w:szCs w:val="22"/>
          <w:shd w:val="clear" w:color="auto" w:fill="FFFFFF"/>
          <w:lang w:val="en-AU"/>
        </w:rPr>
        <w:t xml:space="preserve"> </w:t>
      </w:r>
      <w:r w:rsidR="00976723">
        <w:rPr>
          <w:rStyle w:val="normaltextrun"/>
          <w:rFonts w:ascii="Arial" w:hAnsi="Arial" w:cs="Arial"/>
          <w:color w:val="000000"/>
          <w:sz w:val="22"/>
          <w:szCs w:val="22"/>
          <w:shd w:val="clear" w:color="auto" w:fill="FFFFFF"/>
          <w:lang w:val="en-AU"/>
        </w:rPr>
        <w:t xml:space="preserve">particularly given the last two rather critical assumptions about sediment entrainment and sediment supply. </w:t>
      </w:r>
      <w:r w:rsidR="00FC7F37">
        <w:rPr>
          <w:rStyle w:val="normaltextrun"/>
          <w:rFonts w:ascii="Arial" w:hAnsi="Arial" w:cs="Arial"/>
          <w:color w:val="000000"/>
          <w:sz w:val="22"/>
          <w:szCs w:val="22"/>
          <w:shd w:val="clear" w:color="auto" w:fill="FFFFFF"/>
          <w:lang w:val="en-AU"/>
        </w:rPr>
        <w:t xml:space="preserve">This </w:t>
      </w:r>
      <w:r w:rsidR="00820ED7">
        <w:rPr>
          <w:rStyle w:val="normaltextrun"/>
          <w:rFonts w:ascii="Arial" w:hAnsi="Arial" w:cs="Arial"/>
          <w:color w:val="000000"/>
          <w:sz w:val="22"/>
          <w:szCs w:val="22"/>
          <w:shd w:val="clear" w:color="auto" w:fill="FFFFFF"/>
          <w:lang w:val="en-AU"/>
        </w:rPr>
        <w:t xml:space="preserve">lack </w:t>
      </w:r>
      <w:r w:rsidR="00FC7F37">
        <w:rPr>
          <w:rStyle w:val="normaltextrun"/>
          <w:rFonts w:ascii="Arial" w:hAnsi="Arial" w:cs="Arial"/>
          <w:color w:val="000000"/>
          <w:sz w:val="22"/>
          <w:szCs w:val="22"/>
          <w:shd w:val="clear" w:color="auto" w:fill="FFFFFF"/>
          <w:lang w:val="en-AU"/>
        </w:rPr>
        <w:t xml:space="preserve">of confidence </w:t>
      </w:r>
      <w:r w:rsidR="00820ED7">
        <w:rPr>
          <w:rStyle w:val="normaltextrun"/>
          <w:rFonts w:ascii="Arial" w:hAnsi="Arial" w:cs="Arial"/>
          <w:color w:val="000000"/>
          <w:sz w:val="22"/>
          <w:szCs w:val="22"/>
          <w:shd w:val="clear" w:color="auto" w:fill="FFFFFF"/>
          <w:lang w:val="en-AU"/>
        </w:rPr>
        <w:t xml:space="preserve">very likely explains the </w:t>
      </w:r>
      <w:r w:rsidR="00D024C2">
        <w:rPr>
          <w:rStyle w:val="normaltextrun"/>
          <w:rFonts w:ascii="Arial" w:hAnsi="Arial" w:cs="Arial"/>
          <w:color w:val="000000"/>
          <w:sz w:val="22"/>
          <w:szCs w:val="22"/>
          <w:shd w:val="clear" w:color="auto" w:fill="FFFFFF"/>
          <w:lang w:val="en-AU"/>
        </w:rPr>
        <w:t xml:space="preserve">dearth of publications on dust </w:t>
      </w:r>
      <w:r w:rsidR="00D024C2" w:rsidRPr="007345E0">
        <w:rPr>
          <w:rStyle w:val="normaltextrun"/>
          <w:rFonts w:ascii="Arial" w:hAnsi="Arial" w:cs="Arial"/>
          <w:color w:val="000000"/>
          <w:sz w:val="22"/>
          <w:szCs w:val="22"/>
          <w:u w:val="single"/>
          <w:shd w:val="clear" w:color="auto" w:fill="FFFFFF"/>
          <w:lang w:val="en-AU"/>
        </w:rPr>
        <w:t>emission</w:t>
      </w:r>
      <w:r w:rsidR="00D024C2">
        <w:rPr>
          <w:rStyle w:val="normaltextrun"/>
          <w:rFonts w:ascii="Arial" w:hAnsi="Arial" w:cs="Arial"/>
          <w:color w:val="000000"/>
          <w:sz w:val="22"/>
          <w:szCs w:val="22"/>
          <w:shd w:val="clear" w:color="auto" w:fill="FFFFFF"/>
          <w:lang w:val="en-AU"/>
        </w:rPr>
        <w:t xml:space="preserve"> </w:t>
      </w:r>
      <w:r w:rsidR="2028BC17">
        <w:rPr>
          <w:rStyle w:val="normaltextrun"/>
          <w:rFonts w:ascii="Arial" w:hAnsi="Arial" w:cs="Arial"/>
          <w:color w:val="000000"/>
          <w:sz w:val="22"/>
          <w:szCs w:val="22"/>
          <w:shd w:val="clear" w:color="auto" w:fill="FFFFFF"/>
          <w:lang w:val="en-AU"/>
        </w:rPr>
        <w:t xml:space="preserve">model </w:t>
      </w:r>
      <w:r w:rsidR="006D15CF">
        <w:rPr>
          <w:rStyle w:val="normaltextrun"/>
          <w:rFonts w:ascii="Arial" w:hAnsi="Arial" w:cs="Arial"/>
          <w:color w:val="000000"/>
          <w:sz w:val="22"/>
          <w:szCs w:val="22"/>
          <w:shd w:val="clear" w:color="auto" w:fill="FFFFFF"/>
          <w:lang w:val="en-AU"/>
        </w:rPr>
        <w:t xml:space="preserve">outcomes </w:t>
      </w:r>
      <w:r w:rsidR="00D024C2" w:rsidRPr="5F99FEA5">
        <w:rPr>
          <w:rStyle w:val="normaltextrun"/>
          <w:rFonts w:ascii="Arial" w:hAnsi="Arial" w:cs="Arial"/>
          <w:i/>
          <w:iCs/>
          <w:color w:val="000000"/>
          <w:sz w:val="22"/>
          <w:szCs w:val="22"/>
          <w:shd w:val="clear" w:color="auto" w:fill="FFFFFF"/>
          <w:lang w:val="en-AU"/>
        </w:rPr>
        <w:t>per se</w:t>
      </w:r>
      <w:r w:rsidR="00D024C2">
        <w:rPr>
          <w:rStyle w:val="normaltextrun"/>
          <w:rFonts w:ascii="Arial" w:hAnsi="Arial" w:cs="Arial"/>
          <w:color w:val="000000"/>
          <w:sz w:val="22"/>
          <w:szCs w:val="22"/>
          <w:shd w:val="clear" w:color="auto" w:fill="FFFFFF"/>
          <w:lang w:val="en-AU"/>
        </w:rPr>
        <w:t xml:space="preserve"> (not dust </w:t>
      </w:r>
      <w:r w:rsidR="007E758D">
        <w:rPr>
          <w:rStyle w:val="normaltextrun"/>
          <w:rFonts w:ascii="Arial" w:hAnsi="Arial" w:cs="Arial"/>
          <w:color w:val="000000"/>
          <w:sz w:val="22"/>
          <w:szCs w:val="22"/>
          <w:shd w:val="clear" w:color="auto" w:fill="FFFFFF"/>
          <w:lang w:val="en-AU"/>
        </w:rPr>
        <w:t xml:space="preserve">cycle </w:t>
      </w:r>
      <w:r w:rsidR="00D024C2">
        <w:rPr>
          <w:rStyle w:val="normaltextrun"/>
          <w:rFonts w:ascii="Arial" w:hAnsi="Arial" w:cs="Arial"/>
          <w:color w:val="000000"/>
          <w:sz w:val="22"/>
          <w:szCs w:val="22"/>
          <w:shd w:val="clear" w:color="auto" w:fill="FFFFFF"/>
          <w:lang w:val="en-AU"/>
        </w:rPr>
        <w:t>model</w:t>
      </w:r>
      <w:r w:rsidR="001D587A">
        <w:rPr>
          <w:rStyle w:val="normaltextrun"/>
          <w:rFonts w:ascii="Arial" w:hAnsi="Arial" w:cs="Arial"/>
          <w:color w:val="000000"/>
          <w:sz w:val="22"/>
          <w:szCs w:val="22"/>
          <w:shd w:val="clear" w:color="auto" w:fill="FFFFFF"/>
          <w:lang w:val="en-AU"/>
        </w:rPr>
        <w:t xml:space="preserve"> outcomes). </w:t>
      </w:r>
      <w:r w:rsidR="007E758D">
        <w:rPr>
          <w:rStyle w:val="normaltextrun"/>
          <w:rFonts w:ascii="Arial" w:hAnsi="Arial" w:cs="Arial"/>
          <w:color w:val="000000"/>
          <w:sz w:val="22"/>
          <w:szCs w:val="22"/>
          <w:shd w:val="clear" w:color="auto" w:fill="FFFFFF"/>
          <w:lang w:val="en-AU"/>
        </w:rPr>
        <w:t>G</w:t>
      </w:r>
      <w:r w:rsidR="001D587A">
        <w:rPr>
          <w:rStyle w:val="normaltextrun"/>
          <w:rFonts w:ascii="Arial" w:hAnsi="Arial" w:cs="Arial"/>
          <w:color w:val="000000"/>
          <w:sz w:val="22"/>
          <w:szCs w:val="22"/>
          <w:shd w:val="clear" w:color="auto" w:fill="FFFFFF"/>
          <w:lang w:val="en-AU"/>
        </w:rPr>
        <w:t xml:space="preserve">iven the considerable advances in dust emission modelling </w:t>
      </w:r>
      <w:r w:rsidR="0004573A">
        <w:rPr>
          <w:rStyle w:val="normaltextrun"/>
          <w:rFonts w:ascii="Arial" w:hAnsi="Arial" w:cs="Arial"/>
          <w:color w:val="000000"/>
          <w:sz w:val="22"/>
          <w:szCs w:val="22"/>
          <w:shd w:val="clear" w:color="auto" w:fill="FFFFFF"/>
          <w:lang w:val="en-AU"/>
        </w:rPr>
        <w:t xml:space="preserve">over the last two decades, </w:t>
      </w:r>
      <w:r w:rsidR="009E3534">
        <w:rPr>
          <w:rStyle w:val="normaltextrun"/>
          <w:rFonts w:ascii="Arial" w:hAnsi="Arial" w:cs="Arial"/>
          <w:color w:val="000000"/>
          <w:sz w:val="22"/>
          <w:szCs w:val="22"/>
          <w:shd w:val="clear" w:color="auto" w:fill="FFFFFF"/>
          <w:lang w:val="en-AU"/>
        </w:rPr>
        <w:t xml:space="preserve">it </w:t>
      </w:r>
      <w:r w:rsidR="00215312">
        <w:rPr>
          <w:rStyle w:val="normaltextrun"/>
          <w:rFonts w:ascii="Arial" w:hAnsi="Arial" w:cs="Arial"/>
          <w:color w:val="000000"/>
          <w:sz w:val="22"/>
          <w:szCs w:val="22"/>
          <w:shd w:val="clear" w:color="auto" w:fill="FFFFFF"/>
          <w:lang w:val="en-AU"/>
        </w:rPr>
        <w:t xml:space="preserve">is </w:t>
      </w:r>
      <w:r w:rsidR="005700A7">
        <w:rPr>
          <w:rStyle w:val="normaltextrun"/>
          <w:rFonts w:ascii="Arial" w:hAnsi="Arial" w:cs="Arial"/>
          <w:color w:val="000000"/>
          <w:sz w:val="22"/>
          <w:szCs w:val="22"/>
          <w:shd w:val="clear" w:color="auto" w:fill="FFFFFF"/>
          <w:lang w:val="en-AU"/>
        </w:rPr>
        <w:t>important to enable dust emission model outcomes</w:t>
      </w:r>
      <w:r w:rsidR="008019D5">
        <w:rPr>
          <w:rStyle w:val="normaltextrun"/>
          <w:rFonts w:ascii="Arial" w:hAnsi="Arial" w:cs="Arial"/>
          <w:color w:val="000000"/>
          <w:sz w:val="22"/>
          <w:szCs w:val="22"/>
          <w:shd w:val="clear" w:color="auto" w:fill="FFFFFF"/>
          <w:lang w:val="en-AU"/>
        </w:rPr>
        <w:t xml:space="preserve"> which </w:t>
      </w:r>
      <w:r w:rsidR="007B6FF0">
        <w:rPr>
          <w:rStyle w:val="normaltextrun"/>
          <w:rFonts w:ascii="Arial" w:hAnsi="Arial" w:cs="Arial"/>
          <w:color w:val="000000"/>
          <w:sz w:val="22"/>
          <w:szCs w:val="22"/>
          <w:shd w:val="clear" w:color="auto" w:fill="FFFFFF"/>
          <w:lang w:val="en-AU"/>
        </w:rPr>
        <w:t xml:space="preserve">requires </w:t>
      </w:r>
      <w:r w:rsidR="0025670F">
        <w:rPr>
          <w:rStyle w:val="normaltextrun"/>
          <w:rFonts w:ascii="Arial" w:hAnsi="Arial" w:cs="Arial"/>
          <w:color w:val="000000"/>
          <w:sz w:val="22"/>
          <w:szCs w:val="22"/>
          <w:shd w:val="clear" w:color="auto" w:fill="FFFFFF"/>
          <w:lang w:val="en-AU"/>
        </w:rPr>
        <w:t>tackling the assumptions about sediment entrainment and sediment supply</w:t>
      </w:r>
      <w:r w:rsidR="00871F68">
        <w:rPr>
          <w:rStyle w:val="normaltextrun"/>
          <w:rFonts w:ascii="Arial" w:hAnsi="Arial" w:cs="Arial"/>
          <w:color w:val="000000"/>
          <w:sz w:val="22"/>
          <w:szCs w:val="22"/>
          <w:shd w:val="clear" w:color="auto" w:fill="FFFFFF"/>
          <w:lang w:val="en-AU"/>
        </w:rPr>
        <w:t xml:space="preserve"> and the way in which dust emission models are evaluated</w:t>
      </w:r>
      <w:r w:rsidR="00C33CE8">
        <w:rPr>
          <w:rStyle w:val="normaltextrun"/>
          <w:rFonts w:ascii="Arial" w:hAnsi="Arial" w:cs="Arial"/>
          <w:color w:val="000000"/>
          <w:sz w:val="22"/>
          <w:szCs w:val="22"/>
          <w:shd w:val="clear" w:color="auto" w:fill="FFFFFF"/>
          <w:lang w:val="en-AU"/>
        </w:rPr>
        <w:t xml:space="preserve">. </w:t>
      </w:r>
      <w:r w:rsidR="00790675">
        <w:rPr>
          <w:rStyle w:val="normaltextrun"/>
          <w:rFonts w:ascii="Arial" w:hAnsi="Arial" w:cs="Arial"/>
          <w:color w:val="000000"/>
          <w:sz w:val="22"/>
          <w:szCs w:val="22"/>
          <w:shd w:val="clear" w:color="auto" w:fill="FFFFFF"/>
          <w:lang w:val="en-AU"/>
        </w:rPr>
        <w:t>I</w:t>
      </w:r>
      <w:r w:rsidR="00C33CE8">
        <w:rPr>
          <w:rStyle w:val="normaltextrun"/>
          <w:rFonts w:ascii="Arial" w:hAnsi="Arial" w:cs="Arial"/>
          <w:color w:val="000000"/>
          <w:sz w:val="22"/>
          <w:szCs w:val="22"/>
          <w:shd w:val="clear" w:color="auto" w:fill="FFFFFF"/>
          <w:lang w:val="en-AU"/>
        </w:rPr>
        <w:t xml:space="preserve">t is </w:t>
      </w:r>
      <w:r w:rsidR="00215312">
        <w:rPr>
          <w:rStyle w:val="normaltextrun"/>
          <w:rFonts w:ascii="Arial" w:hAnsi="Arial" w:cs="Arial"/>
          <w:color w:val="000000"/>
          <w:sz w:val="22"/>
          <w:szCs w:val="22"/>
          <w:shd w:val="clear" w:color="auto" w:fill="FFFFFF"/>
          <w:lang w:val="en-AU"/>
        </w:rPr>
        <w:t>timely t</w:t>
      </w:r>
      <w:r w:rsidR="00790675">
        <w:rPr>
          <w:rStyle w:val="normaltextrun"/>
          <w:rFonts w:ascii="Arial" w:hAnsi="Arial" w:cs="Arial"/>
          <w:color w:val="000000"/>
          <w:sz w:val="22"/>
          <w:szCs w:val="22"/>
          <w:shd w:val="clear" w:color="auto" w:fill="FFFFFF"/>
          <w:lang w:val="en-AU"/>
        </w:rPr>
        <w:t xml:space="preserve">hat a new </w:t>
      </w:r>
      <w:r w:rsidR="00790675" w:rsidRPr="009163DF">
        <w:rPr>
          <w:rStyle w:val="normaltextrun"/>
          <w:rFonts w:ascii="Arial" w:hAnsi="Arial" w:cs="Arial"/>
          <w:color w:val="000000"/>
          <w:sz w:val="22"/>
          <w:szCs w:val="22"/>
          <w:shd w:val="clear" w:color="auto" w:fill="FFFFFF"/>
          <w:lang w:val="en-AU"/>
        </w:rPr>
        <w:t xml:space="preserve">dust </w:t>
      </w:r>
      <w:r w:rsidR="00790675" w:rsidRPr="00AE07EC">
        <w:rPr>
          <w:rStyle w:val="normaltextrun"/>
          <w:rFonts w:ascii="Arial" w:hAnsi="Arial" w:cs="Arial"/>
          <w:color w:val="000000"/>
          <w:sz w:val="22"/>
          <w:szCs w:val="22"/>
          <w:u w:val="single"/>
          <w:shd w:val="clear" w:color="auto" w:fill="FFFFFF"/>
          <w:lang w:val="en-AU"/>
        </w:rPr>
        <w:t>emission</w:t>
      </w:r>
      <w:r w:rsidR="00790675">
        <w:rPr>
          <w:rStyle w:val="normaltextrun"/>
          <w:rFonts w:ascii="Arial" w:hAnsi="Arial" w:cs="Arial"/>
          <w:color w:val="000000"/>
          <w:sz w:val="22"/>
          <w:szCs w:val="22"/>
          <w:shd w:val="clear" w:color="auto" w:fill="FFFFFF"/>
          <w:lang w:val="en-AU"/>
        </w:rPr>
        <w:t xml:space="preserve"> frequency point source (DPS) database</w:t>
      </w:r>
      <w:r w:rsidR="00086061">
        <w:rPr>
          <w:rStyle w:val="normaltextrun"/>
          <w:rFonts w:ascii="Arial" w:hAnsi="Arial" w:cs="Arial"/>
          <w:color w:val="000000"/>
          <w:sz w:val="22"/>
          <w:szCs w:val="22"/>
          <w:shd w:val="clear" w:color="auto" w:fill="FFFFFF"/>
          <w:lang w:val="en-AU"/>
        </w:rPr>
        <w:t xml:space="preserve"> is available and has been used</w:t>
      </w:r>
      <w:r w:rsidR="000A44F0">
        <w:rPr>
          <w:rStyle w:val="normaltextrun"/>
          <w:rFonts w:ascii="Arial" w:hAnsi="Arial" w:cs="Arial"/>
          <w:color w:val="000000"/>
          <w:sz w:val="22"/>
          <w:szCs w:val="22"/>
          <w:shd w:val="clear" w:color="auto" w:fill="FFFFFF"/>
          <w:lang w:val="en-AU"/>
        </w:rPr>
        <w:t xml:space="preserve"> </w:t>
      </w:r>
      <w:r w:rsidR="006B096F">
        <w:rPr>
          <w:rStyle w:val="normaltextrun"/>
          <w:rFonts w:ascii="Arial" w:hAnsi="Arial" w:cs="Arial"/>
          <w:color w:val="000000"/>
          <w:sz w:val="22"/>
          <w:szCs w:val="22"/>
          <w:shd w:val="clear" w:color="auto" w:fill="FFFFFF"/>
          <w:lang w:val="en-AU"/>
        </w:rPr>
        <w:t>with</w:t>
      </w:r>
      <w:r w:rsidR="00BE5B13">
        <w:rPr>
          <w:rStyle w:val="normaltextrun"/>
          <w:rFonts w:ascii="Arial" w:hAnsi="Arial" w:cs="Arial"/>
          <w:color w:val="000000"/>
          <w:sz w:val="22"/>
          <w:szCs w:val="22"/>
          <w:shd w:val="clear" w:color="auto" w:fill="FFFFFF"/>
          <w:lang w:val="en-AU"/>
        </w:rPr>
        <w:t xml:space="preserve"> the albed</w:t>
      </w:r>
      <w:r w:rsidR="00A41525">
        <w:rPr>
          <w:rStyle w:val="normaltextrun"/>
          <w:rFonts w:ascii="Arial" w:hAnsi="Arial" w:cs="Arial"/>
          <w:color w:val="000000"/>
          <w:sz w:val="22"/>
          <w:szCs w:val="22"/>
          <w:shd w:val="clear" w:color="auto" w:fill="FFFFFF"/>
          <w:lang w:val="en-AU"/>
        </w:rPr>
        <w:t>o</w:t>
      </w:r>
      <w:r w:rsidR="00BE5B13">
        <w:rPr>
          <w:rStyle w:val="normaltextrun"/>
          <w:rFonts w:ascii="Arial" w:hAnsi="Arial" w:cs="Arial"/>
          <w:color w:val="000000"/>
          <w:sz w:val="22"/>
          <w:szCs w:val="22"/>
          <w:shd w:val="clear" w:color="auto" w:fill="FFFFFF"/>
          <w:lang w:val="en-AU"/>
        </w:rPr>
        <w:t xml:space="preserve">-based dust emission model (AEM) </w:t>
      </w:r>
      <w:r w:rsidR="000A44F0">
        <w:rPr>
          <w:rStyle w:val="normaltextrun"/>
          <w:rFonts w:ascii="Arial" w:hAnsi="Arial" w:cs="Arial"/>
          <w:color w:val="000000"/>
          <w:sz w:val="22"/>
          <w:szCs w:val="22"/>
          <w:shd w:val="clear" w:color="auto" w:fill="FFFFFF"/>
          <w:lang w:val="en-AU"/>
        </w:rPr>
        <w:t xml:space="preserve">to </w:t>
      </w:r>
      <w:r w:rsidR="00CC7D52">
        <w:rPr>
          <w:rStyle w:val="normaltextrun"/>
          <w:rFonts w:ascii="Arial" w:hAnsi="Arial" w:cs="Arial"/>
          <w:color w:val="000000"/>
          <w:sz w:val="22"/>
          <w:szCs w:val="22"/>
          <w:shd w:val="clear" w:color="auto" w:fill="FFFFFF"/>
          <w:lang w:val="en-AU"/>
        </w:rPr>
        <w:t>c</w:t>
      </w:r>
      <w:r w:rsidR="00490030">
        <w:rPr>
          <w:rStyle w:val="normaltextrun"/>
          <w:rFonts w:ascii="Arial" w:hAnsi="Arial" w:cs="Arial"/>
          <w:color w:val="000000"/>
          <w:sz w:val="22"/>
          <w:szCs w:val="22"/>
          <w:shd w:val="clear" w:color="auto" w:fill="FFFFFF"/>
          <w:lang w:val="en-AU"/>
        </w:rPr>
        <w:t xml:space="preserve">ircumvent the </w:t>
      </w:r>
      <w:r w:rsidR="00B240C0">
        <w:rPr>
          <w:rStyle w:val="normaltextrun"/>
          <w:rFonts w:ascii="Arial" w:hAnsi="Arial" w:cs="Arial"/>
          <w:color w:val="000000"/>
          <w:sz w:val="22"/>
          <w:szCs w:val="22"/>
          <w:shd w:val="clear" w:color="auto" w:fill="FFFFFF"/>
          <w:lang w:val="en-AU"/>
        </w:rPr>
        <w:t xml:space="preserve">assumptions about sediment entrainment and sediment supply </w:t>
      </w:r>
      <w:r w:rsidR="00B240C0">
        <w:rPr>
          <w:rStyle w:val="normaltextrun"/>
          <w:rFonts w:ascii="Arial" w:hAnsi="Arial" w:cs="Arial"/>
          <w:color w:val="000000"/>
          <w:sz w:val="22"/>
          <w:szCs w:val="22"/>
          <w:shd w:val="clear" w:color="auto" w:fill="FFFFFF"/>
          <w:lang w:val="en-AU"/>
        </w:rPr>
        <w:fldChar w:fldCharType="begin"/>
      </w:r>
      <w:r w:rsidR="003C5D90">
        <w:rPr>
          <w:rStyle w:val="normaltextrun"/>
          <w:rFonts w:ascii="Arial" w:hAnsi="Arial" w:cs="Arial"/>
          <w:color w:val="000000"/>
          <w:sz w:val="22"/>
          <w:szCs w:val="22"/>
          <w:shd w:val="clear" w:color="auto" w:fill="FFFFFF"/>
          <w:lang w:val="en-AU"/>
        </w:rPr>
        <w:instrText xml:space="preserve"> ADDIN EN.CITE &lt;EndNote&gt;&lt;Cite&gt;&lt;Author&gt;Hennen&lt;/Author&gt;&lt;Year&gt;2021&lt;/Year&gt;&lt;RecNum&gt;321&lt;/RecNum&gt;&lt;DisplayText&gt;(Hennen, Chappell et al. 2021)&lt;/DisplayText&gt;&lt;record&gt;&lt;rec-number&gt;321&lt;/rec-number&gt;&lt;foreign-keys&gt;&lt;key app="EN" db-id="sx2fdzrzj9wef9ewv2nvvvdu5rresrwz5fvf" timestamp="1639836349"&gt;321&lt;/key&gt;&lt;/foreign-keys&gt;&lt;ref-type name="Journal Article"&gt;17&lt;/ref-type&gt;&lt;contributors&gt;&lt;authors&gt;&lt;author&gt;Hennen, Mark&lt;/author&gt;&lt;author&gt;Chappell, Adrian&lt;/author&gt;&lt;author&gt;Edwards, Brandon L.&lt;/author&gt;&lt;author&gt;Faist, Akasha M.&lt;/author&gt;&lt;author&gt;Kandakji, Tarek&lt;/author&gt;&lt;author&gt;Baddock, Matthew C.&lt;/author&gt;&lt;author&gt;Wheeler, Brandi&lt;/author&gt;&lt;author&gt;Tyree, Gayle&lt;/author&gt;&lt;author&gt;Treminio, Ronald&lt;/author&gt;&lt;author&gt;Webb, Nicholas P.&lt;/author&gt;&lt;/authors&gt;&lt;/contributors&gt;&lt;titles&gt;&lt;title&gt;A North American dust emission climatology (2001–2020) calibrated to dust point sources from satellite observations&lt;/title&gt;&lt;secondary-title&gt;Aeolian Research&lt;/secondary-title&gt;&lt;/titles&gt;&lt;periodical&gt;&lt;full-title&gt;Aeolian Research&lt;/full-title&gt;&lt;/periodical&gt;&lt;pages&gt;100766&lt;/pages&gt;&lt;keywords&gt;&lt;keyword&gt;Dust emission&lt;/keyword&gt;&lt;keyword&gt;Remote sensing&lt;/keyword&gt;&lt;keyword&gt;MODIS&lt;/keyword&gt;&lt;keyword&gt;Albedo&lt;/keyword&gt;&lt;keyword&gt;Land cover type&lt;/keyword&gt;&lt;keyword&gt;Ecoregions&lt;/keyword&gt;&lt;/keywords&gt;&lt;dates&gt;&lt;year&gt;2021&lt;/year&gt;&lt;pub-dates&gt;&lt;date&gt;2021/11/21/&lt;/date&gt;&lt;/pub-dates&gt;&lt;/dates&gt;&lt;isbn&gt;1875-9637&lt;/isbn&gt;&lt;urls&gt;&lt;related-urls&gt;&lt;url&gt;https://www.sciencedirect.com/science/article/pii/S1875963721001038&lt;/url&gt;&lt;/related-urls&gt;&lt;/urls&gt;&lt;electronic-resource-num&gt;https://doi.org/10.1016/j.aeolia.2021.100766&lt;/electronic-resource-num&gt;&lt;/record&gt;&lt;/Cite&gt;&lt;/EndNote&gt;</w:instrText>
      </w:r>
      <w:r w:rsidR="00B240C0">
        <w:rPr>
          <w:rStyle w:val="normaltextrun"/>
          <w:rFonts w:ascii="Arial" w:hAnsi="Arial" w:cs="Arial"/>
          <w:color w:val="000000"/>
          <w:sz w:val="22"/>
          <w:szCs w:val="22"/>
          <w:shd w:val="clear" w:color="auto" w:fill="FFFFFF"/>
          <w:lang w:val="en-AU"/>
        </w:rPr>
        <w:fldChar w:fldCharType="separate"/>
      </w:r>
      <w:r w:rsidR="003C5D90">
        <w:rPr>
          <w:rStyle w:val="normaltextrun"/>
          <w:rFonts w:ascii="Arial" w:hAnsi="Arial" w:cs="Arial"/>
          <w:noProof/>
          <w:color w:val="000000"/>
          <w:sz w:val="22"/>
          <w:szCs w:val="22"/>
          <w:shd w:val="clear" w:color="auto" w:fill="FFFFFF"/>
          <w:lang w:val="en-AU"/>
        </w:rPr>
        <w:t>(Hennen, Chappell et al. 2021)</w:t>
      </w:r>
      <w:r w:rsidR="00B240C0">
        <w:rPr>
          <w:rStyle w:val="normaltextrun"/>
          <w:rFonts w:ascii="Arial" w:hAnsi="Arial" w:cs="Arial"/>
          <w:color w:val="000000"/>
          <w:sz w:val="22"/>
          <w:szCs w:val="22"/>
          <w:shd w:val="clear" w:color="auto" w:fill="FFFFFF"/>
          <w:lang w:val="en-AU"/>
        </w:rPr>
        <w:fldChar w:fldCharType="end"/>
      </w:r>
      <w:r w:rsidR="00490030">
        <w:rPr>
          <w:rStyle w:val="normaltextrun"/>
          <w:rFonts w:ascii="Arial" w:hAnsi="Arial" w:cs="Arial"/>
          <w:color w:val="000000"/>
          <w:sz w:val="22"/>
          <w:szCs w:val="22"/>
          <w:shd w:val="clear" w:color="auto" w:fill="FFFFFF"/>
          <w:lang w:val="en-AU"/>
        </w:rPr>
        <w:t>.</w:t>
      </w:r>
      <w:r w:rsidR="00D15A02">
        <w:rPr>
          <w:rStyle w:val="normaltextrun"/>
          <w:rFonts w:ascii="Arial" w:hAnsi="Arial" w:cs="Arial"/>
          <w:color w:val="000000"/>
          <w:sz w:val="22"/>
          <w:szCs w:val="22"/>
          <w:shd w:val="clear" w:color="auto" w:fill="FFFFFF"/>
          <w:lang w:val="en-AU"/>
        </w:rPr>
        <w:t xml:space="preserve"> </w:t>
      </w:r>
      <w:r w:rsidR="00E91A9B">
        <w:rPr>
          <w:rStyle w:val="normaltextrun"/>
          <w:rFonts w:ascii="Arial" w:hAnsi="Arial" w:cs="Arial"/>
          <w:color w:val="000000"/>
          <w:sz w:val="22"/>
          <w:szCs w:val="22"/>
          <w:shd w:val="clear" w:color="auto" w:fill="FFFFFF"/>
          <w:lang w:val="en-AU"/>
        </w:rPr>
        <w:t xml:space="preserve">We follow that established approach </w:t>
      </w:r>
      <w:r w:rsidR="00C22DC6">
        <w:rPr>
          <w:rStyle w:val="normaltextrun"/>
          <w:rFonts w:ascii="Arial" w:hAnsi="Arial" w:cs="Arial"/>
          <w:color w:val="000000"/>
          <w:sz w:val="22"/>
          <w:szCs w:val="22"/>
          <w:shd w:val="clear" w:color="auto" w:fill="FFFFFF"/>
          <w:lang w:val="en-AU"/>
        </w:rPr>
        <w:t xml:space="preserve">and </w:t>
      </w:r>
      <w:r w:rsidR="00215312">
        <w:rPr>
          <w:rStyle w:val="normaltextrun"/>
          <w:rFonts w:ascii="Arial" w:hAnsi="Arial" w:cs="Arial"/>
          <w:color w:val="000000"/>
          <w:sz w:val="22"/>
          <w:szCs w:val="22"/>
          <w:shd w:val="clear" w:color="auto" w:fill="FFFFFF"/>
          <w:lang w:val="en-AU"/>
        </w:rPr>
        <w:t xml:space="preserve">evaluate </w:t>
      </w:r>
      <w:r w:rsidR="00215312" w:rsidRPr="009163DF">
        <w:rPr>
          <w:rStyle w:val="normaltextrun"/>
          <w:rFonts w:ascii="Arial" w:hAnsi="Arial" w:cs="Arial"/>
          <w:color w:val="000000"/>
          <w:sz w:val="22"/>
          <w:szCs w:val="22"/>
          <w:shd w:val="clear" w:color="auto" w:fill="FFFFFF"/>
          <w:lang w:val="en-AU"/>
        </w:rPr>
        <w:t>dust</w:t>
      </w:r>
      <w:r w:rsidR="00215312" w:rsidRPr="00281C7C">
        <w:rPr>
          <w:rStyle w:val="normaltextrun"/>
          <w:rFonts w:ascii="Arial" w:hAnsi="Arial" w:cs="Arial"/>
          <w:color w:val="000000"/>
          <w:sz w:val="22"/>
          <w:szCs w:val="22"/>
          <w:shd w:val="clear" w:color="auto" w:fill="FFFFFF"/>
          <w:lang w:val="en-AU"/>
        </w:rPr>
        <w:t xml:space="preserve"> </w:t>
      </w:r>
      <w:r w:rsidR="00215312" w:rsidRPr="00AE07EC">
        <w:rPr>
          <w:rStyle w:val="normaltextrun"/>
          <w:rFonts w:ascii="Arial" w:hAnsi="Arial" w:cs="Arial"/>
          <w:color w:val="000000"/>
          <w:sz w:val="22"/>
          <w:szCs w:val="22"/>
          <w:u w:val="single"/>
          <w:shd w:val="clear" w:color="auto" w:fill="FFFFFF"/>
          <w:lang w:val="en-AU"/>
        </w:rPr>
        <w:t>emission</w:t>
      </w:r>
      <w:r w:rsidR="00215312">
        <w:rPr>
          <w:rStyle w:val="normaltextrun"/>
          <w:rFonts w:ascii="Arial" w:hAnsi="Arial" w:cs="Arial"/>
          <w:color w:val="000000"/>
          <w:sz w:val="22"/>
          <w:szCs w:val="22"/>
          <w:shd w:val="clear" w:color="auto" w:fill="FFFFFF"/>
          <w:lang w:val="en-AU"/>
        </w:rPr>
        <w:t xml:space="preserve"> modelling against </w:t>
      </w:r>
      <w:r w:rsidR="00C22DC6">
        <w:rPr>
          <w:rStyle w:val="normaltextrun"/>
          <w:rFonts w:ascii="Arial" w:hAnsi="Arial" w:cs="Arial"/>
          <w:color w:val="000000"/>
          <w:sz w:val="22"/>
          <w:szCs w:val="22"/>
          <w:shd w:val="clear" w:color="auto" w:fill="FFFFFF"/>
          <w:lang w:val="en-AU"/>
        </w:rPr>
        <w:t xml:space="preserve">DPS </w:t>
      </w:r>
      <w:r w:rsidR="002F3F46">
        <w:rPr>
          <w:rStyle w:val="normaltextrun"/>
          <w:rFonts w:ascii="Arial" w:hAnsi="Arial" w:cs="Arial"/>
          <w:color w:val="000000"/>
          <w:sz w:val="22"/>
          <w:szCs w:val="22"/>
          <w:shd w:val="clear" w:color="auto" w:fill="FFFFFF"/>
          <w:lang w:val="en-AU"/>
        </w:rPr>
        <w:t xml:space="preserve">in addition to the </w:t>
      </w:r>
      <w:r w:rsidR="00414795">
        <w:rPr>
          <w:rStyle w:val="normaltextrun"/>
          <w:rFonts w:ascii="Arial" w:hAnsi="Arial" w:cs="Arial"/>
          <w:color w:val="000000"/>
          <w:sz w:val="22"/>
          <w:szCs w:val="22"/>
          <w:shd w:val="clear" w:color="auto" w:fill="FFFFFF"/>
          <w:lang w:val="en-AU"/>
        </w:rPr>
        <w:t xml:space="preserve">frequency of </w:t>
      </w:r>
      <w:r w:rsidR="00E41F42" w:rsidRPr="00E41F42">
        <w:rPr>
          <w:rStyle w:val="normaltextrun"/>
          <w:rFonts w:ascii="Arial" w:hAnsi="Arial" w:cs="Arial"/>
          <w:color w:val="000000"/>
          <w:sz w:val="22"/>
          <w:szCs w:val="22"/>
          <w:u w:val="single"/>
          <w:shd w:val="clear" w:color="auto" w:fill="FFFFFF"/>
          <w:lang w:val="en-AU"/>
        </w:rPr>
        <w:t xml:space="preserve">atmospheric </w:t>
      </w:r>
      <w:r w:rsidR="00414795" w:rsidRPr="00E41F42">
        <w:rPr>
          <w:rStyle w:val="normaltextrun"/>
          <w:rFonts w:ascii="Arial" w:hAnsi="Arial" w:cs="Arial"/>
          <w:color w:val="000000"/>
          <w:sz w:val="22"/>
          <w:szCs w:val="22"/>
          <w:u w:val="single"/>
          <w:shd w:val="clear" w:color="auto" w:fill="FFFFFF"/>
          <w:lang w:val="en-AU"/>
        </w:rPr>
        <w:t>dust</w:t>
      </w:r>
      <w:r w:rsidR="00414795">
        <w:rPr>
          <w:rStyle w:val="normaltextrun"/>
          <w:rFonts w:ascii="Arial" w:hAnsi="Arial" w:cs="Arial"/>
          <w:color w:val="000000"/>
          <w:sz w:val="22"/>
          <w:szCs w:val="22"/>
          <w:shd w:val="clear" w:color="auto" w:fill="FFFFFF"/>
          <w:lang w:val="en-AU"/>
        </w:rPr>
        <w:t xml:space="preserve"> optical depth (DOD)</w:t>
      </w:r>
      <w:r w:rsidR="000D1787">
        <w:rPr>
          <w:rStyle w:val="normaltextrun"/>
          <w:rFonts w:ascii="Arial" w:hAnsi="Arial" w:cs="Arial"/>
          <w:color w:val="000000"/>
          <w:sz w:val="22"/>
          <w:szCs w:val="22"/>
          <w:shd w:val="clear" w:color="auto" w:fill="FFFFFF"/>
          <w:lang w:val="en-AU"/>
        </w:rPr>
        <w:t xml:space="preserve">. </w:t>
      </w:r>
      <w:r w:rsidR="000E655E">
        <w:rPr>
          <w:rStyle w:val="normaltextrun"/>
          <w:rFonts w:ascii="Arial" w:hAnsi="Arial" w:cs="Arial"/>
          <w:color w:val="000000"/>
          <w:sz w:val="22"/>
          <w:szCs w:val="22"/>
          <w:shd w:val="clear" w:color="auto" w:fill="FFFFFF"/>
          <w:lang w:val="en-AU"/>
        </w:rPr>
        <w:t>Given th</w:t>
      </w:r>
      <w:r w:rsidR="007B6BA1">
        <w:rPr>
          <w:rStyle w:val="normaltextrun"/>
          <w:rFonts w:ascii="Arial" w:hAnsi="Arial" w:cs="Arial"/>
          <w:color w:val="000000"/>
          <w:sz w:val="22"/>
          <w:szCs w:val="22"/>
          <w:shd w:val="clear" w:color="auto" w:fill="FFFFFF"/>
          <w:lang w:val="en-AU"/>
        </w:rPr>
        <w:t xml:space="preserve">at </w:t>
      </w:r>
      <w:r w:rsidR="004A2EEB">
        <w:rPr>
          <w:rStyle w:val="normaltextrun"/>
          <w:rFonts w:ascii="Arial" w:hAnsi="Arial" w:cs="Arial"/>
          <w:color w:val="000000"/>
          <w:sz w:val="22"/>
          <w:szCs w:val="22"/>
          <w:shd w:val="clear" w:color="auto" w:fill="FFFFFF"/>
          <w:lang w:val="en-AU"/>
        </w:rPr>
        <w:t xml:space="preserve">we are </w:t>
      </w:r>
      <w:r w:rsidR="003C0634">
        <w:rPr>
          <w:rStyle w:val="normaltextrun"/>
          <w:rFonts w:ascii="Arial" w:hAnsi="Arial" w:cs="Arial"/>
          <w:color w:val="000000"/>
          <w:sz w:val="22"/>
          <w:szCs w:val="22"/>
          <w:shd w:val="clear" w:color="auto" w:fill="FFFFFF"/>
          <w:lang w:val="en-AU"/>
        </w:rPr>
        <w:t xml:space="preserve">investigating </w:t>
      </w:r>
      <w:r w:rsidR="00BE0DA7">
        <w:rPr>
          <w:rStyle w:val="normaltextrun"/>
          <w:rFonts w:ascii="Arial" w:hAnsi="Arial" w:cs="Arial"/>
          <w:color w:val="000000"/>
          <w:sz w:val="22"/>
          <w:szCs w:val="22"/>
          <w:shd w:val="clear" w:color="auto" w:fill="FFFFFF"/>
          <w:lang w:val="en-AU"/>
        </w:rPr>
        <w:t xml:space="preserve">the </w:t>
      </w:r>
      <w:r w:rsidR="005C4EF7">
        <w:rPr>
          <w:rStyle w:val="normaltextrun"/>
          <w:rFonts w:ascii="Arial" w:hAnsi="Arial" w:cs="Arial"/>
          <w:color w:val="000000"/>
          <w:sz w:val="22"/>
          <w:szCs w:val="22"/>
          <w:shd w:val="clear" w:color="auto" w:fill="FFFFFF"/>
          <w:lang w:val="en-AU"/>
        </w:rPr>
        <w:t xml:space="preserve">evolved </w:t>
      </w:r>
      <w:r w:rsidR="00B90BF6">
        <w:rPr>
          <w:rStyle w:val="normaltextrun"/>
          <w:rFonts w:ascii="Arial" w:hAnsi="Arial" w:cs="Arial"/>
          <w:color w:val="000000"/>
          <w:sz w:val="22"/>
          <w:szCs w:val="22"/>
          <w:shd w:val="clear" w:color="auto" w:fill="FFFFFF"/>
          <w:lang w:val="en-AU"/>
        </w:rPr>
        <w:t xml:space="preserve">nature of </w:t>
      </w:r>
      <w:r w:rsidR="00BE0DA7">
        <w:rPr>
          <w:rStyle w:val="normaltextrun"/>
          <w:rFonts w:ascii="Arial" w:hAnsi="Arial" w:cs="Arial"/>
          <w:color w:val="000000"/>
          <w:sz w:val="22"/>
          <w:szCs w:val="22"/>
          <w:shd w:val="clear" w:color="auto" w:fill="FFFFFF"/>
          <w:lang w:val="en-AU"/>
        </w:rPr>
        <w:t xml:space="preserve">traditional </w:t>
      </w:r>
      <w:r w:rsidR="001C3AF5">
        <w:rPr>
          <w:rStyle w:val="normaltextrun"/>
          <w:rFonts w:ascii="Arial" w:hAnsi="Arial" w:cs="Arial"/>
          <w:color w:val="000000"/>
          <w:sz w:val="22"/>
          <w:szCs w:val="22"/>
          <w:shd w:val="clear" w:color="auto" w:fill="FFFFFF"/>
          <w:lang w:val="en-AU"/>
        </w:rPr>
        <w:t>dust emission model</w:t>
      </w:r>
      <w:r w:rsidR="00EF4245">
        <w:rPr>
          <w:rStyle w:val="normaltextrun"/>
          <w:rFonts w:ascii="Arial" w:hAnsi="Arial" w:cs="Arial"/>
          <w:color w:val="000000"/>
          <w:sz w:val="22"/>
          <w:szCs w:val="22"/>
          <w:shd w:val="clear" w:color="auto" w:fill="FFFFFF"/>
          <w:lang w:val="en-AU"/>
        </w:rPr>
        <w:t>s</w:t>
      </w:r>
      <w:r w:rsidR="00C22B61">
        <w:rPr>
          <w:rStyle w:val="normaltextrun"/>
          <w:rFonts w:ascii="Arial" w:hAnsi="Arial" w:cs="Arial"/>
          <w:color w:val="000000"/>
          <w:sz w:val="22"/>
          <w:szCs w:val="22"/>
          <w:shd w:val="clear" w:color="auto" w:fill="FFFFFF"/>
          <w:lang w:val="en-AU"/>
        </w:rPr>
        <w:t xml:space="preserve"> (TEMs)</w:t>
      </w:r>
      <w:r w:rsidR="00325208">
        <w:rPr>
          <w:rStyle w:val="normaltextrun"/>
          <w:rFonts w:ascii="Arial" w:hAnsi="Arial" w:cs="Arial"/>
          <w:color w:val="000000"/>
          <w:sz w:val="22"/>
          <w:szCs w:val="22"/>
          <w:shd w:val="clear" w:color="auto" w:fill="FFFFFF"/>
          <w:lang w:val="en-AU"/>
        </w:rPr>
        <w:t>,</w:t>
      </w:r>
      <w:r w:rsidR="009744EF">
        <w:rPr>
          <w:rStyle w:val="normaltextrun"/>
          <w:rFonts w:ascii="Arial" w:hAnsi="Arial" w:cs="Arial"/>
          <w:color w:val="000000"/>
          <w:sz w:val="22"/>
          <w:szCs w:val="22"/>
          <w:shd w:val="clear" w:color="auto" w:fill="FFFFFF"/>
          <w:lang w:val="en-AU"/>
        </w:rPr>
        <w:t xml:space="preserve"> </w:t>
      </w:r>
      <w:r w:rsidR="00A76079">
        <w:rPr>
          <w:rStyle w:val="normaltextrun"/>
          <w:rFonts w:ascii="Arial" w:hAnsi="Arial" w:cs="Arial"/>
          <w:color w:val="000000"/>
          <w:sz w:val="22"/>
          <w:szCs w:val="22"/>
          <w:shd w:val="clear" w:color="auto" w:fill="FFFFFF"/>
          <w:lang w:val="en-AU"/>
        </w:rPr>
        <w:t xml:space="preserve">and that </w:t>
      </w:r>
      <w:r w:rsidR="003F791B">
        <w:rPr>
          <w:rStyle w:val="normaltextrun"/>
          <w:rFonts w:ascii="Arial" w:hAnsi="Arial" w:cs="Arial"/>
          <w:color w:val="000000"/>
          <w:sz w:val="22"/>
          <w:szCs w:val="22"/>
          <w:shd w:val="clear" w:color="auto" w:fill="FFFFFF"/>
          <w:lang w:val="en-AU"/>
        </w:rPr>
        <w:t xml:space="preserve">many of </w:t>
      </w:r>
      <w:r w:rsidR="00A97E9D">
        <w:rPr>
          <w:rStyle w:val="normaltextrun"/>
          <w:rFonts w:ascii="Arial" w:hAnsi="Arial" w:cs="Arial"/>
          <w:color w:val="000000"/>
          <w:sz w:val="22"/>
          <w:szCs w:val="22"/>
          <w:shd w:val="clear" w:color="auto" w:fill="FFFFFF"/>
          <w:lang w:val="en-AU"/>
        </w:rPr>
        <w:t xml:space="preserve">its </w:t>
      </w:r>
      <w:r w:rsidR="00E55F87">
        <w:rPr>
          <w:rStyle w:val="normaltextrun"/>
          <w:rFonts w:ascii="Arial" w:hAnsi="Arial" w:cs="Arial"/>
          <w:color w:val="000000"/>
          <w:sz w:val="22"/>
          <w:szCs w:val="22"/>
          <w:shd w:val="clear" w:color="auto" w:fill="FFFFFF"/>
          <w:lang w:val="en-AU"/>
        </w:rPr>
        <w:t xml:space="preserve">components are </w:t>
      </w:r>
      <w:r w:rsidR="00B227D7">
        <w:rPr>
          <w:rStyle w:val="normaltextrun"/>
          <w:rFonts w:ascii="Arial" w:hAnsi="Arial" w:cs="Arial"/>
          <w:color w:val="000000"/>
          <w:sz w:val="22"/>
          <w:szCs w:val="22"/>
          <w:shd w:val="clear" w:color="auto" w:fill="FFFFFF"/>
          <w:lang w:val="en-AU"/>
        </w:rPr>
        <w:t xml:space="preserve">highly interactive, it </w:t>
      </w:r>
      <w:r w:rsidR="00BE0DA7">
        <w:rPr>
          <w:rStyle w:val="normaltextrun"/>
          <w:rFonts w:ascii="Arial" w:hAnsi="Arial" w:cs="Arial"/>
          <w:color w:val="000000"/>
          <w:sz w:val="22"/>
          <w:szCs w:val="22"/>
          <w:shd w:val="clear" w:color="auto" w:fill="FFFFFF"/>
          <w:lang w:val="en-AU"/>
        </w:rPr>
        <w:t xml:space="preserve">is unreasonable </w:t>
      </w:r>
      <w:r w:rsidR="00FF64D7">
        <w:rPr>
          <w:rStyle w:val="normaltextrun"/>
          <w:rFonts w:ascii="Arial" w:hAnsi="Arial" w:cs="Arial"/>
          <w:color w:val="000000"/>
          <w:sz w:val="22"/>
          <w:szCs w:val="22"/>
          <w:shd w:val="clear" w:color="auto" w:fill="FFFFFF"/>
          <w:lang w:val="en-AU"/>
        </w:rPr>
        <w:t xml:space="preserve">to </w:t>
      </w:r>
      <w:r w:rsidR="00A76079">
        <w:rPr>
          <w:rStyle w:val="normaltextrun"/>
          <w:rFonts w:ascii="Arial" w:hAnsi="Arial" w:cs="Arial"/>
          <w:color w:val="000000"/>
          <w:sz w:val="22"/>
          <w:szCs w:val="22"/>
          <w:shd w:val="clear" w:color="auto" w:fill="FFFFFF"/>
          <w:lang w:val="en-AU"/>
        </w:rPr>
        <w:t>disa</w:t>
      </w:r>
      <w:r w:rsidR="00B227D7">
        <w:rPr>
          <w:rStyle w:val="normaltextrun"/>
          <w:rFonts w:ascii="Arial" w:hAnsi="Arial" w:cs="Arial"/>
          <w:color w:val="000000"/>
          <w:sz w:val="22"/>
          <w:szCs w:val="22"/>
          <w:shd w:val="clear" w:color="auto" w:fill="FFFFFF"/>
          <w:lang w:val="en-AU"/>
        </w:rPr>
        <w:t xml:space="preserve">ggregate </w:t>
      </w:r>
      <w:r w:rsidR="00325208">
        <w:rPr>
          <w:rStyle w:val="normaltextrun"/>
          <w:rFonts w:ascii="Arial" w:hAnsi="Arial" w:cs="Arial"/>
          <w:color w:val="000000"/>
          <w:sz w:val="22"/>
          <w:szCs w:val="22"/>
          <w:shd w:val="clear" w:color="auto" w:fill="FFFFFF"/>
          <w:lang w:val="en-AU"/>
        </w:rPr>
        <w:t xml:space="preserve">the model components </w:t>
      </w:r>
      <w:r w:rsidR="00E55DBC">
        <w:rPr>
          <w:rStyle w:val="normaltextrun"/>
          <w:rFonts w:ascii="Arial" w:hAnsi="Arial" w:cs="Arial"/>
          <w:color w:val="000000"/>
          <w:sz w:val="22"/>
          <w:szCs w:val="22"/>
          <w:shd w:val="clear" w:color="auto" w:fill="FFFFFF"/>
          <w:lang w:val="en-AU"/>
        </w:rPr>
        <w:t>and / or make a superficial comparison of a</w:t>
      </w:r>
      <w:r w:rsidR="00BE1E63">
        <w:rPr>
          <w:rStyle w:val="normaltextrun"/>
          <w:rFonts w:ascii="Arial" w:hAnsi="Arial" w:cs="Arial"/>
          <w:color w:val="000000"/>
          <w:sz w:val="22"/>
          <w:szCs w:val="22"/>
          <w:shd w:val="clear" w:color="auto" w:fill="FFFFFF"/>
          <w:lang w:val="en-AU"/>
        </w:rPr>
        <w:t>ny</w:t>
      </w:r>
      <w:r w:rsidR="00E55DBC">
        <w:rPr>
          <w:rStyle w:val="normaltextrun"/>
          <w:rFonts w:ascii="Arial" w:hAnsi="Arial" w:cs="Arial"/>
          <w:color w:val="000000"/>
          <w:sz w:val="22"/>
          <w:szCs w:val="22"/>
          <w:shd w:val="clear" w:color="auto" w:fill="FFFFFF"/>
          <w:lang w:val="en-AU"/>
        </w:rPr>
        <w:t xml:space="preserve"> </w:t>
      </w:r>
      <w:r w:rsidR="003F791B">
        <w:rPr>
          <w:rStyle w:val="normaltextrun"/>
          <w:rFonts w:ascii="Arial" w:hAnsi="Arial" w:cs="Arial"/>
          <w:color w:val="000000"/>
          <w:sz w:val="22"/>
          <w:szCs w:val="22"/>
          <w:shd w:val="clear" w:color="auto" w:fill="FFFFFF"/>
          <w:lang w:val="en-AU"/>
        </w:rPr>
        <w:t xml:space="preserve">one </w:t>
      </w:r>
      <w:r w:rsidR="00E55DBC">
        <w:rPr>
          <w:rStyle w:val="normaltextrun"/>
          <w:rFonts w:ascii="Arial" w:hAnsi="Arial" w:cs="Arial"/>
          <w:color w:val="000000"/>
          <w:sz w:val="22"/>
          <w:szCs w:val="22"/>
          <w:shd w:val="clear" w:color="auto" w:fill="FFFFFF"/>
          <w:lang w:val="en-AU"/>
        </w:rPr>
        <w:t>single component</w:t>
      </w:r>
      <w:r w:rsidR="00163F8C">
        <w:rPr>
          <w:rStyle w:val="normaltextrun"/>
          <w:rFonts w:ascii="Arial" w:hAnsi="Arial" w:cs="Arial"/>
          <w:color w:val="000000"/>
          <w:sz w:val="22"/>
          <w:szCs w:val="22"/>
          <w:shd w:val="clear" w:color="auto" w:fill="FFFFFF"/>
          <w:lang w:val="en-AU"/>
        </w:rPr>
        <w:t>. Instead</w:t>
      </w:r>
      <w:r w:rsidR="00BE1E63">
        <w:rPr>
          <w:rStyle w:val="normaltextrun"/>
          <w:rFonts w:ascii="Arial" w:hAnsi="Arial" w:cs="Arial"/>
          <w:color w:val="000000"/>
          <w:sz w:val="22"/>
          <w:szCs w:val="22"/>
          <w:shd w:val="clear" w:color="auto" w:fill="FFFFFF"/>
          <w:lang w:val="en-AU"/>
        </w:rPr>
        <w:t>,</w:t>
      </w:r>
      <w:r w:rsidR="00163F8C">
        <w:rPr>
          <w:rStyle w:val="normaltextrun"/>
          <w:rFonts w:ascii="Arial" w:hAnsi="Arial" w:cs="Arial"/>
          <w:color w:val="000000"/>
          <w:sz w:val="22"/>
          <w:szCs w:val="22"/>
          <w:shd w:val="clear" w:color="auto" w:fill="FFFFFF"/>
          <w:lang w:val="en-AU"/>
        </w:rPr>
        <w:t xml:space="preserve"> we have </w:t>
      </w:r>
      <w:r w:rsidR="00FA4277">
        <w:rPr>
          <w:rStyle w:val="normaltextrun"/>
          <w:rFonts w:ascii="Arial" w:hAnsi="Arial" w:cs="Arial"/>
          <w:color w:val="000000"/>
          <w:sz w:val="22"/>
          <w:szCs w:val="22"/>
          <w:shd w:val="clear" w:color="auto" w:fill="FFFFFF"/>
          <w:lang w:val="en-AU"/>
        </w:rPr>
        <w:t xml:space="preserve">produced an </w:t>
      </w:r>
      <w:r w:rsidR="00FA4277" w:rsidRPr="00802592">
        <w:rPr>
          <w:rStyle w:val="normaltextrun"/>
          <w:rFonts w:ascii="Arial" w:hAnsi="Arial" w:cs="Arial"/>
          <w:color w:val="000000"/>
          <w:sz w:val="22"/>
          <w:szCs w:val="22"/>
          <w:u w:val="single"/>
          <w:shd w:val="clear" w:color="auto" w:fill="FFFFFF"/>
          <w:lang w:val="en-AU"/>
        </w:rPr>
        <w:t>exemplar</w:t>
      </w:r>
      <w:r w:rsidR="00FA4277">
        <w:rPr>
          <w:rStyle w:val="normaltextrun"/>
          <w:rFonts w:ascii="Arial" w:hAnsi="Arial" w:cs="Arial"/>
          <w:color w:val="000000"/>
          <w:sz w:val="22"/>
          <w:szCs w:val="22"/>
          <w:shd w:val="clear" w:color="auto" w:fill="FFFFFF"/>
          <w:lang w:val="en-AU"/>
        </w:rPr>
        <w:t xml:space="preserve"> </w:t>
      </w:r>
      <w:r w:rsidR="00AE33D9">
        <w:rPr>
          <w:rStyle w:val="normaltextrun"/>
          <w:rFonts w:ascii="Arial" w:hAnsi="Arial" w:cs="Arial"/>
          <w:color w:val="000000"/>
          <w:sz w:val="22"/>
          <w:szCs w:val="22"/>
          <w:shd w:val="clear" w:color="auto" w:fill="FFFFFF"/>
          <w:lang w:val="en-AU"/>
        </w:rPr>
        <w:t xml:space="preserve">which </w:t>
      </w:r>
      <w:r w:rsidR="00AE33D9">
        <w:rPr>
          <w:rStyle w:val="normaltextrun"/>
          <w:rFonts w:ascii="Arial" w:hAnsi="Arial" w:cs="Arial"/>
          <w:color w:val="000000"/>
          <w:sz w:val="22"/>
          <w:szCs w:val="22"/>
          <w:shd w:val="clear" w:color="auto" w:fill="FFFFFF"/>
          <w:lang w:val="en-AU"/>
        </w:rPr>
        <w:t>represent</w:t>
      </w:r>
      <w:r w:rsidR="00AE33D9">
        <w:rPr>
          <w:rStyle w:val="normaltextrun"/>
          <w:rFonts w:ascii="Arial" w:hAnsi="Arial" w:cs="Arial"/>
          <w:color w:val="000000"/>
          <w:sz w:val="22"/>
          <w:szCs w:val="22"/>
          <w:shd w:val="clear" w:color="auto" w:fill="FFFFFF"/>
          <w:lang w:val="en-AU"/>
        </w:rPr>
        <w:t xml:space="preserve">s </w:t>
      </w:r>
      <w:r w:rsidR="00AE33D9">
        <w:rPr>
          <w:rStyle w:val="normaltextrun"/>
          <w:rFonts w:ascii="Arial" w:hAnsi="Arial" w:cs="Arial"/>
          <w:color w:val="000000"/>
          <w:sz w:val="22"/>
          <w:szCs w:val="22"/>
          <w:shd w:val="clear" w:color="auto" w:fill="FFFFFF"/>
          <w:lang w:val="en-AU"/>
        </w:rPr>
        <w:t>TEMs</w:t>
      </w:r>
      <w:r w:rsidR="00AE33D9">
        <w:rPr>
          <w:rStyle w:val="normaltextrun"/>
          <w:rFonts w:ascii="Arial" w:hAnsi="Arial" w:cs="Arial"/>
          <w:color w:val="000000"/>
          <w:sz w:val="22"/>
          <w:szCs w:val="22"/>
          <w:shd w:val="clear" w:color="auto" w:fill="FFFFFF"/>
          <w:lang w:val="en-AU"/>
        </w:rPr>
        <w:t xml:space="preserve"> </w:t>
      </w:r>
      <w:r w:rsidR="001732F9">
        <w:rPr>
          <w:rStyle w:val="normaltextrun"/>
          <w:rFonts w:ascii="Arial" w:hAnsi="Arial" w:cs="Arial"/>
          <w:color w:val="000000"/>
          <w:sz w:val="22"/>
          <w:szCs w:val="22"/>
          <w:shd w:val="clear" w:color="auto" w:fill="FFFFFF"/>
          <w:lang w:val="en-AU"/>
        </w:rPr>
        <w:t xml:space="preserve">in the view of experienced </w:t>
      </w:r>
      <w:r w:rsidR="00073B58">
        <w:rPr>
          <w:rStyle w:val="normaltextrun"/>
          <w:rFonts w:ascii="Arial" w:hAnsi="Arial" w:cs="Arial"/>
          <w:color w:val="000000"/>
          <w:sz w:val="22"/>
          <w:szCs w:val="22"/>
          <w:shd w:val="clear" w:color="auto" w:fill="FFFFFF"/>
          <w:lang w:val="en-AU"/>
        </w:rPr>
        <w:t xml:space="preserve">modellers </w:t>
      </w:r>
      <w:r w:rsidR="00FA4277">
        <w:rPr>
          <w:rStyle w:val="normaltextrun"/>
          <w:rFonts w:ascii="Arial" w:hAnsi="Arial" w:cs="Arial"/>
          <w:color w:val="000000"/>
          <w:sz w:val="22"/>
          <w:szCs w:val="22"/>
          <w:shd w:val="clear" w:color="auto" w:fill="FFFFFF"/>
          <w:lang w:val="en-AU"/>
        </w:rPr>
        <w:t>contribut</w:t>
      </w:r>
      <w:r w:rsidR="00073B58">
        <w:rPr>
          <w:rStyle w:val="normaltextrun"/>
          <w:rFonts w:ascii="Arial" w:hAnsi="Arial" w:cs="Arial"/>
          <w:color w:val="000000"/>
          <w:sz w:val="22"/>
          <w:szCs w:val="22"/>
          <w:shd w:val="clear" w:color="auto" w:fill="FFFFFF"/>
          <w:lang w:val="en-AU"/>
        </w:rPr>
        <w:t xml:space="preserve">ing </w:t>
      </w:r>
      <w:r w:rsidR="00FA4277">
        <w:rPr>
          <w:rStyle w:val="normaltextrun"/>
          <w:rFonts w:ascii="Arial" w:hAnsi="Arial" w:cs="Arial"/>
          <w:color w:val="000000"/>
          <w:sz w:val="22"/>
          <w:szCs w:val="22"/>
          <w:shd w:val="clear" w:color="auto" w:fill="FFFFFF"/>
          <w:lang w:val="en-AU"/>
        </w:rPr>
        <w:t xml:space="preserve">to this </w:t>
      </w:r>
      <w:r w:rsidR="00EE1CB9">
        <w:rPr>
          <w:rStyle w:val="normaltextrun"/>
          <w:rFonts w:ascii="Arial" w:hAnsi="Arial" w:cs="Arial"/>
          <w:color w:val="000000"/>
          <w:sz w:val="22"/>
          <w:szCs w:val="22"/>
          <w:shd w:val="clear" w:color="auto" w:fill="FFFFFF"/>
          <w:lang w:val="en-AU"/>
        </w:rPr>
        <w:t>study</w:t>
      </w:r>
      <w:r w:rsidR="00183E3C">
        <w:rPr>
          <w:rStyle w:val="normaltextrun"/>
          <w:rFonts w:ascii="Arial" w:hAnsi="Arial" w:cs="Arial"/>
          <w:color w:val="000000"/>
          <w:sz w:val="22"/>
          <w:szCs w:val="22"/>
          <w:shd w:val="clear" w:color="auto" w:fill="FFFFFF"/>
          <w:lang w:val="en-AU"/>
        </w:rPr>
        <w:t xml:space="preserve">. </w:t>
      </w:r>
      <w:r w:rsidR="00C22B61">
        <w:rPr>
          <w:rStyle w:val="normaltextrun"/>
          <w:rFonts w:ascii="Arial" w:hAnsi="Arial" w:cs="Arial"/>
          <w:color w:val="000000"/>
          <w:sz w:val="22"/>
          <w:szCs w:val="22"/>
          <w:shd w:val="clear" w:color="auto" w:fill="FFFFFF"/>
          <w:lang w:val="en-AU"/>
        </w:rPr>
        <w:t>We compare</w:t>
      </w:r>
      <w:r w:rsidR="00CA4DDA">
        <w:rPr>
          <w:rStyle w:val="normaltextrun"/>
          <w:rFonts w:ascii="Arial" w:hAnsi="Arial" w:cs="Arial"/>
          <w:color w:val="000000"/>
          <w:sz w:val="22"/>
          <w:szCs w:val="22"/>
          <w:shd w:val="clear" w:color="auto" w:fill="FFFFFF"/>
          <w:lang w:val="en-AU"/>
        </w:rPr>
        <w:t xml:space="preserve"> that exemplar TEM with the AEM which </w:t>
      </w:r>
      <w:r w:rsidR="00B652B0">
        <w:rPr>
          <w:rStyle w:val="normaltextrun"/>
          <w:rFonts w:ascii="Arial" w:hAnsi="Arial" w:cs="Arial"/>
          <w:color w:val="000000"/>
          <w:sz w:val="22"/>
          <w:szCs w:val="22"/>
          <w:shd w:val="clear" w:color="auto" w:fill="FFFFFF"/>
          <w:lang w:val="en-AU"/>
        </w:rPr>
        <w:t xml:space="preserve">attempts </w:t>
      </w:r>
      <w:r w:rsidR="002E4376">
        <w:rPr>
          <w:rStyle w:val="normaltextrun"/>
          <w:rFonts w:ascii="Arial" w:hAnsi="Arial" w:cs="Arial"/>
          <w:color w:val="000000"/>
          <w:sz w:val="22"/>
          <w:szCs w:val="22"/>
          <w:shd w:val="clear" w:color="auto" w:fill="FFFFFF"/>
          <w:lang w:val="en-AU"/>
        </w:rPr>
        <w:t xml:space="preserve">to </w:t>
      </w:r>
      <w:r w:rsidR="00B652B0">
        <w:rPr>
          <w:rStyle w:val="normaltextrun"/>
          <w:rFonts w:ascii="Arial" w:hAnsi="Arial" w:cs="Arial"/>
          <w:color w:val="000000"/>
          <w:sz w:val="22"/>
          <w:szCs w:val="22"/>
          <w:shd w:val="clear" w:color="auto" w:fill="FFFFFF"/>
          <w:lang w:val="en-AU"/>
        </w:rPr>
        <w:t xml:space="preserve">overcome the </w:t>
      </w:r>
      <w:r w:rsidR="00C86D1D">
        <w:rPr>
          <w:rStyle w:val="normaltextrun"/>
          <w:rFonts w:ascii="Arial" w:hAnsi="Arial" w:cs="Arial"/>
          <w:color w:val="000000"/>
          <w:sz w:val="22"/>
          <w:szCs w:val="22"/>
          <w:shd w:val="clear" w:color="auto" w:fill="FFFFFF"/>
          <w:lang w:val="en-AU"/>
        </w:rPr>
        <w:t xml:space="preserve">issues </w:t>
      </w:r>
      <w:r w:rsidR="00CB4106">
        <w:rPr>
          <w:rStyle w:val="normaltextrun"/>
          <w:rFonts w:ascii="Arial" w:hAnsi="Arial" w:cs="Arial"/>
          <w:color w:val="000000"/>
          <w:sz w:val="22"/>
          <w:szCs w:val="22"/>
          <w:shd w:val="clear" w:color="auto" w:fill="FFFFFF"/>
          <w:lang w:val="en-AU"/>
        </w:rPr>
        <w:t xml:space="preserve">related to the </w:t>
      </w:r>
      <w:r w:rsidR="00251CE4">
        <w:rPr>
          <w:rStyle w:val="normaltextrun"/>
          <w:rFonts w:ascii="Arial" w:hAnsi="Arial" w:cs="Arial"/>
          <w:color w:val="000000"/>
          <w:sz w:val="22"/>
          <w:szCs w:val="22"/>
          <w:shd w:val="clear" w:color="auto" w:fill="FFFFFF"/>
          <w:lang w:val="en-AU"/>
        </w:rPr>
        <w:t xml:space="preserve">soil surface </w:t>
      </w:r>
      <w:r w:rsidR="00CB4106">
        <w:rPr>
          <w:rStyle w:val="normaltextrun"/>
          <w:rFonts w:ascii="Arial" w:hAnsi="Arial" w:cs="Arial"/>
          <w:color w:val="000000"/>
          <w:sz w:val="22"/>
          <w:szCs w:val="22"/>
          <w:shd w:val="clear" w:color="auto" w:fill="FFFFFF"/>
          <w:lang w:val="en-AU"/>
        </w:rPr>
        <w:t xml:space="preserve">wind friction </w:t>
      </w:r>
      <w:r w:rsidR="00251CE4">
        <w:rPr>
          <w:rStyle w:val="normaltextrun"/>
          <w:rFonts w:ascii="Arial" w:hAnsi="Arial" w:cs="Arial"/>
          <w:color w:val="000000"/>
          <w:sz w:val="22"/>
          <w:szCs w:val="22"/>
          <w:shd w:val="clear" w:color="auto" w:fill="FFFFFF"/>
          <w:lang w:val="en-AU"/>
        </w:rPr>
        <w:t xml:space="preserve">velocity </w:t>
      </w:r>
      <w:r w:rsidR="004E65CB">
        <w:rPr>
          <w:rStyle w:val="normaltextrun"/>
          <w:rFonts w:ascii="Arial" w:hAnsi="Arial" w:cs="Arial"/>
          <w:color w:val="000000"/>
          <w:sz w:val="22"/>
          <w:szCs w:val="22"/>
          <w:shd w:val="clear" w:color="auto" w:fill="FFFFFF"/>
          <w:lang w:val="en-AU"/>
        </w:rPr>
        <w:t xml:space="preserve">in the sediment transport equation, </w:t>
      </w:r>
      <w:r w:rsidR="00B652B0">
        <w:rPr>
          <w:rStyle w:val="normaltextrun"/>
          <w:rFonts w:ascii="Arial" w:hAnsi="Arial" w:cs="Arial"/>
          <w:color w:val="000000"/>
          <w:sz w:val="22"/>
          <w:szCs w:val="22"/>
          <w:shd w:val="clear" w:color="auto" w:fill="FFFFFF"/>
          <w:lang w:val="en-AU"/>
        </w:rPr>
        <w:t xml:space="preserve">and to redress the balance towards the </w:t>
      </w:r>
      <w:r w:rsidR="00831809">
        <w:rPr>
          <w:rStyle w:val="normaltextrun"/>
          <w:rFonts w:ascii="Arial" w:hAnsi="Arial" w:cs="Arial"/>
          <w:color w:val="000000"/>
          <w:sz w:val="22"/>
          <w:szCs w:val="22"/>
          <w:shd w:val="clear" w:color="auto" w:fill="FFFFFF"/>
          <w:lang w:val="en-AU"/>
        </w:rPr>
        <w:t>fidelity of process representation</w:t>
      </w:r>
      <w:r w:rsidR="00C86D1D">
        <w:rPr>
          <w:rStyle w:val="normaltextrun"/>
          <w:rFonts w:ascii="Arial" w:hAnsi="Arial" w:cs="Arial"/>
          <w:color w:val="000000"/>
          <w:sz w:val="22"/>
          <w:szCs w:val="22"/>
          <w:shd w:val="clear" w:color="auto" w:fill="FFFFFF"/>
          <w:lang w:val="en-AU"/>
        </w:rPr>
        <w:t xml:space="preserve"> </w:t>
      </w:r>
      <w:r w:rsidR="00C86D1D">
        <w:rPr>
          <w:rStyle w:val="normaltextrun"/>
          <w:rFonts w:ascii="Arial" w:hAnsi="Arial" w:cs="Arial"/>
          <w:color w:val="000000"/>
          <w:sz w:val="22"/>
          <w:szCs w:val="22"/>
          <w:shd w:val="clear" w:color="auto" w:fill="FFFFFF"/>
          <w:lang w:val="en-AU"/>
        </w:rPr>
        <w:fldChar w:fldCharType="begin"/>
      </w:r>
      <w:r w:rsidR="0010455C">
        <w:rPr>
          <w:rStyle w:val="normaltextrun"/>
          <w:rFonts w:ascii="Arial" w:hAnsi="Arial" w:cs="Arial"/>
          <w:color w:val="000000"/>
          <w:sz w:val="22"/>
          <w:szCs w:val="22"/>
          <w:shd w:val="clear" w:color="auto" w:fill="FFFFFF"/>
          <w:lang w:val="en-AU"/>
        </w:rPr>
        <w:instrText xml:space="preserve"> ADDIN EN.CITE &lt;EndNote&gt;&lt;Cite&gt;&lt;Author&gt;Raupach&lt;/Author&gt;&lt;Year&gt;2004&lt;/Year&gt;&lt;RecNum&gt;138&lt;/RecNum&gt;&lt;DisplayText&gt;(Raupach and Lu 2004)&lt;/DisplayText&gt;&lt;record&gt;&lt;rec-number&gt;138&lt;/rec-number&gt;&lt;foreign-keys&gt;&lt;key app="EN" db-id="sx2fdzrzj9wef9ewv2nvvvdu5rresrwz5fvf" timestamp="1584531863"&gt;138&lt;/key&gt;&lt;/foreign-keys&gt;&lt;ref-type name="Journal Article"&gt;17&lt;/ref-type&gt;&lt;contributors&gt;&lt;authors&gt;&lt;author&gt;Raupach, Michael R.&lt;/author&gt;&lt;author&gt;Lu, Hua&lt;/author&gt;&lt;/authors&gt;&lt;/contributors&gt;&lt;titles&gt;&lt;title&gt;Representation of land-surface processes in aeolian transport models&lt;/title&gt;&lt;secondary-title&gt;Environmental Modelling &amp;amp; Software&lt;/secondary-title&gt;&lt;/titles&gt;&lt;periodical&gt;&lt;full-title&gt;Environmental Modelling &amp;amp; Software&lt;/full-title&gt;&lt;/periodical&gt;&lt;pages&gt;93-112&lt;/pages&gt;&lt;volume&gt;19&lt;/volume&gt;&lt;number&gt;2&lt;/number&gt;&lt;keywords&gt;&lt;keyword&gt;Aeolian transport modelling&lt;/keyword&gt;&lt;keyword&gt;Saltation&lt;/keyword&gt;&lt;keyword&gt;Dust uplift&lt;/keyword&gt;&lt;keyword&gt;Deposition&lt;/keyword&gt;&lt;keyword&gt;Upscaling&lt;/keyword&gt;&lt;keyword&gt;Parameter estimation&lt;/keyword&gt;&lt;/keywords&gt;&lt;dates&gt;&lt;year&gt;2004&lt;/year&gt;&lt;pub-dates&gt;&lt;date&gt;2004/02/01/&lt;/date&gt;&lt;/pub-dates&gt;&lt;/dates&gt;&lt;isbn&gt;1364-8152&lt;/isbn&gt;&lt;urls&gt;&lt;related-urls&gt;&lt;url&gt;http://www.sciencedirect.com/science/article/pii/S1364815203001130&lt;/url&gt;&lt;/related-urls&gt;&lt;/urls&gt;&lt;electronic-resource-num&gt;https://doi.org/10.1016/S1364-8152(03)00113-0&lt;/electronic-resource-num&gt;&lt;/record&gt;&lt;/Cite&gt;&lt;/EndNote&gt;</w:instrText>
      </w:r>
      <w:r w:rsidR="00C86D1D">
        <w:rPr>
          <w:rStyle w:val="normaltextrun"/>
          <w:rFonts w:ascii="Arial" w:hAnsi="Arial" w:cs="Arial"/>
          <w:color w:val="000000"/>
          <w:sz w:val="22"/>
          <w:szCs w:val="22"/>
          <w:shd w:val="clear" w:color="auto" w:fill="FFFFFF"/>
          <w:lang w:val="en-AU"/>
        </w:rPr>
        <w:fldChar w:fldCharType="separate"/>
      </w:r>
      <w:r w:rsidR="0010455C">
        <w:rPr>
          <w:rStyle w:val="normaltextrun"/>
          <w:rFonts w:ascii="Arial" w:hAnsi="Arial" w:cs="Arial"/>
          <w:noProof/>
          <w:color w:val="000000"/>
          <w:sz w:val="22"/>
          <w:szCs w:val="22"/>
          <w:shd w:val="clear" w:color="auto" w:fill="FFFFFF"/>
          <w:lang w:val="en-AU"/>
        </w:rPr>
        <w:t>(Raupach and Lu 2004)</w:t>
      </w:r>
      <w:r w:rsidR="00C86D1D">
        <w:rPr>
          <w:rStyle w:val="normaltextrun"/>
          <w:rFonts w:ascii="Arial" w:hAnsi="Arial" w:cs="Arial"/>
          <w:color w:val="000000"/>
          <w:sz w:val="22"/>
          <w:szCs w:val="22"/>
          <w:shd w:val="clear" w:color="auto" w:fill="FFFFFF"/>
          <w:lang w:val="en-AU"/>
        </w:rPr>
        <w:fldChar w:fldCharType="end"/>
      </w:r>
      <w:r w:rsidR="00831809">
        <w:rPr>
          <w:rStyle w:val="normaltextrun"/>
          <w:rFonts w:ascii="Arial" w:hAnsi="Arial" w:cs="Arial"/>
          <w:color w:val="000000"/>
          <w:sz w:val="22"/>
          <w:szCs w:val="22"/>
          <w:shd w:val="clear" w:color="auto" w:fill="FFFFFF"/>
          <w:lang w:val="en-AU"/>
        </w:rPr>
        <w:t>.</w:t>
      </w:r>
      <w:r w:rsidR="00FF4915">
        <w:rPr>
          <w:rStyle w:val="normaltextrun"/>
          <w:rFonts w:ascii="Arial" w:hAnsi="Arial" w:cs="Arial"/>
          <w:color w:val="000000"/>
          <w:sz w:val="22"/>
          <w:szCs w:val="22"/>
          <w:shd w:val="clear" w:color="auto" w:fill="FFFFFF"/>
          <w:lang w:val="en-AU"/>
        </w:rPr>
        <w:t xml:space="preserve"> </w:t>
      </w:r>
    </w:p>
    <w:p w14:paraId="10827CE6" w14:textId="77777777" w:rsidR="00831809" w:rsidRPr="00C06D9A" w:rsidRDefault="00831809" w:rsidP="001D6DF6">
      <w:pPr>
        <w:pStyle w:val="Paragraph"/>
        <w:spacing w:line="360" w:lineRule="auto"/>
        <w:ind w:firstLine="0"/>
        <w:jc w:val="both"/>
        <w:rPr>
          <w:rFonts w:ascii="Arial" w:hAnsi="Arial" w:cs="Arial"/>
          <w:color w:val="000000"/>
          <w:sz w:val="22"/>
          <w:szCs w:val="22"/>
          <w:shd w:val="clear" w:color="auto" w:fill="FFFFFF"/>
          <w:lang w:val="en-AU"/>
        </w:rPr>
      </w:pPr>
    </w:p>
    <w:p w14:paraId="2B6DF5B6" w14:textId="5BEB8FD1" w:rsidR="00A1459A" w:rsidRPr="00925401" w:rsidRDefault="00A1459A" w:rsidP="001D6DF6">
      <w:pPr>
        <w:pStyle w:val="Heading1"/>
        <w:spacing w:before="120" w:line="360" w:lineRule="auto"/>
        <w:rPr>
          <w:szCs w:val="22"/>
        </w:rPr>
      </w:pPr>
      <w:r w:rsidRPr="00925401">
        <w:rPr>
          <w:szCs w:val="22"/>
        </w:rPr>
        <w:t>2 Methods and Data</w:t>
      </w:r>
    </w:p>
    <w:p w14:paraId="02B8CABB" w14:textId="76F92DE6" w:rsidR="00D048A8" w:rsidRDefault="007F0130" w:rsidP="001D6DF6">
      <w:pPr>
        <w:pStyle w:val="Heading2"/>
        <w:spacing w:before="120" w:line="360" w:lineRule="auto"/>
        <w:rPr>
          <w:szCs w:val="22"/>
        </w:rPr>
      </w:pPr>
      <w:r w:rsidRPr="00925401">
        <w:rPr>
          <w:szCs w:val="22"/>
        </w:rPr>
        <w:t>2</w:t>
      </w:r>
      <w:r w:rsidR="00670F05" w:rsidRPr="00925401">
        <w:rPr>
          <w:szCs w:val="22"/>
        </w:rPr>
        <w:t>.1</w:t>
      </w:r>
      <w:r w:rsidR="00C82F79" w:rsidRPr="00925401">
        <w:rPr>
          <w:szCs w:val="22"/>
        </w:rPr>
        <w:t xml:space="preserve"> </w:t>
      </w:r>
      <w:r w:rsidR="00FB03D3">
        <w:rPr>
          <w:szCs w:val="22"/>
        </w:rPr>
        <w:t>D</w:t>
      </w:r>
      <w:r w:rsidR="00FA68C4">
        <w:rPr>
          <w:szCs w:val="22"/>
        </w:rPr>
        <w:t>ust emission</w:t>
      </w:r>
      <w:r w:rsidR="00FB03D3">
        <w:rPr>
          <w:szCs w:val="22"/>
        </w:rPr>
        <w:t xml:space="preserve"> modelling</w:t>
      </w:r>
    </w:p>
    <w:p w14:paraId="64C61BD2" w14:textId="5062BCC0" w:rsidR="000C5C09" w:rsidRPr="00436824" w:rsidRDefault="000C5C09" w:rsidP="001D6DF6">
      <w:pPr>
        <w:spacing w:before="120"/>
      </w:pPr>
      <w:r w:rsidRPr="00AD7A30">
        <w:rPr>
          <w:rFonts w:cs="Arial"/>
          <w:szCs w:val="22"/>
        </w:rPr>
        <w:t xml:space="preserve">2.1.1 </w:t>
      </w:r>
      <w:r w:rsidR="00E40F48" w:rsidRPr="00436824">
        <w:rPr>
          <w:rFonts w:cs="Arial"/>
          <w:i/>
          <w:iCs/>
          <w:szCs w:val="22"/>
        </w:rPr>
        <w:t>E</w:t>
      </w:r>
      <w:r w:rsidR="00BE0E6E" w:rsidRPr="00436824">
        <w:rPr>
          <w:rFonts w:cs="Arial"/>
          <w:i/>
          <w:iCs/>
          <w:szCs w:val="22"/>
        </w:rPr>
        <w:t xml:space="preserve">xemplar </w:t>
      </w:r>
      <w:r w:rsidRPr="00436824">
        <w:rPr>
          <w:rFonts w:cs="Arial"/>
          <w:i/>
          <w:iCs/>
          <w:szCs w:val="22"/>
        </w:rPr>
        <w:t xml:space="preserve">traditional </w:t>
      </w:r>
      <w:r w:rsidR="00AF78F2" w:rsidRPr="00436824">
        <w:rPr>
          <w:rFonts w:cs="Arial"/>
          <w:i/>
          <w:iCs/>
          <w:szCs w:val="22"/>
        </w:rPr>
        <w:t>sediment transport</w:t>
      </w:r>
    </w:p>
    <w:p w14:paraId="0A5D4445" w14:textId="71F85CCC" w:rsidR="00830828" w:rsidRPr="00925401" w:rsidRDefault="00830828" w:rsidP="00271B17">
      <w:pPr>
        <w:spacing w:before="120"/>
        <w:rPr>
          <w:rFonts w:cs="Arial"/>
          <w:szCs w:val="22"/>
        </w:rPr>
      </w:pPr>
      <w:r w:rsidRPr="00925401">
        <w:rPr>
          <w:rFonts w:cs="Arial"/>
          <w:szCs w:val="22"/>
        </w:rPr>
        <w:t>Vegetation attenuates dust emission by extracting momentum from the wind and sheltering a portion of the downstream soil. By reducing wind speeds (</w:t>
      </w:r>
      <m:oMath>
        <m:r>
          <w:rPr>
            <w:rFonts w:ascii="Cambria Math" w:hAnsi="Cambria Math" w:cs="Arial"/>
            <w:szCs w:val="22"/>
          </w:rPr>
          <m:t>U</m:t>
        </m:r>
      </m:oMath>
      <w:r w:rsidRPr="00925401">
        <w:rPr>
          <w:rFonts w:cs="Arial"/>
          <w:szCs w:val="22"/>
        </w:rPr>
        <w:t xml:space="preserve">) at the soil surface, vegetation makes it more difficult </w:t>
      </w:r>
      <w:r w:rsidRPr="00925401">
        <w:rPr>
          <w:rFonts w:cs="Arial"/>
          <w:szCs w:val="22"/>
        </w:rPr>
        <w:lastRenderedPageBreak/>
        <w:t xml:space="preserve">to overcome the entrainment threshold for initiation of streamwise sediment flux </w:t>
      </w:r>
      <w:r w:rsidRPr="00925401">
        <w:rPr>
          <w:rFonts w:eastAsiaTheme="minorEastAsia" w:cs="Arial"/>
          <w:szCs w:val="22"/>
        </w:rPr>
        <w:t xml:space="preserve">(hereafter entrainment threshold) </w:t>
      </w:r>
      <w:r w:rsidRPr="00925401">
        <w:rPr>
          <w:rFonts w:cs="Arial"/>
          <w:szCs w:val="22"/>
        </w:rPr>
        <w:t xml:space="preserve">and consequent emission of dust particles by saltation bombardment and abrasion. Notably, the influence of vegetation sheltering is wind speed dependent (aerodynamic roughness) </w:t>
      </w:r>
      <w:r w:rsidRPr="00925401">
        <w:rPr>
          <w:rFonts w:cs="Arial"/>
          <w:color w:val="000000" w:themeColor="text1"/>
          <w:szCs w:val="22"/>
        </w:rPr>
        <w:t>and both aerodynamic drag and partitioning of wind friction velocity between roughness elements and the soil, respond non</w:t>
      </w:r>
      <w:r w:rsidR="004F1F1F">
        <w:rPr>
          <w:rFonts w:cs="Arial"/>
          <w:color w:val="000000" w:themeColor="text1"/>
          <w:szCs w:val="22"/>
        </w:rPr>
        <w:t>-</w:t>
      </w:r>
      <w:r w:rsidRPr="00925401">
        <w:rPr>
          <w:rFonts w:cs="Arial"/>
          <w:color w:val="000000" w:themeColor="text1"/>
          <w:szCs w:val="22"/>
        </w:rPr>
        <w:t xml:space="preserve">linearly to changes in wind speed. Calculation of the stream-wise sediment flux density </w:t>
      </w:r>
      <w:r w:rsidRPr="00925401">
        <w:rPr>
          <w:rFonts w:cs="Arial"/>
          <w:i/>
          <w:color w:val="000000" w:themeColor="text1"/>
          <w:szCs w:val="22"/>
        </w:rPr>
        <w:t>Q</w:t>
      </w:r>
      <w:r w:rsidRPr="00925401">
        <w:rPr>
          <w:rFonts w:cs="Arial"/>
          <w:color w:val="000000" w:themeColor="text1"/>
          <w:szCs w:val="22"/>
        </w:rPr>
        <w:t xml:space="preserve"> (g m</w:t>
      </w:r>
      <w:r w:rsidR="00D27A7C" w:rsidRPr="00D27A7C">
        <w:rPr>
          <w:rFonts w:cs="Arial"/>
          <w:color w:val="000000" w:themeColor="text1"/>
          <w:szCs w:val="22"/>
          <w:vertAlign w:val="superscript"/>
        </w:rPr>
        <w:t>-</w:t>
      </w:r>
      <w:r w:rsidRPr="00925401">
        <w:rPr>
          <w:rFonts w:cs="Arial"/>
          <w:color w:val="000000" w:themeColor="text1"/>
          <w:szCs w:val="22"/>
          <w:vertAlign w:val="superscript"/>
        </w:rPr>
        <w:t>1</w:t>
      </w:r>
      <w:r w:rsidRPr="00925401">
        <w:rPr>
          <w:rFonts w:cs="Arial"/>
          <w:color w:val="000000" w:themeColor="text1"/>
          <w:szCs w:val="22"/>
        </w:rPr>
        <w:t xml:space="preserve"> s</w:t>
      </w:r>
      <w:r w:rsidRPr="00925401">
        <w:rPr>
          <w:rFonts w:cs="Arial"/>
          <w:color w:val="000000" w:themeColor="text1"/>
          <w:szCs w:val="22"/>
          <w:vertAlign w:val="superscript"/>
        </w:rPr>
        <w:t>-1</w:t>
      </w:r>
      <w:r w:rsidRPr="00925401">
        <w:rPr>
          <w:rFonts w:cs="Arial"/>
          <w:color w:val="000000" w:themeColor="text1"/>
          <w:szCs w:val="22"/>
        </w:rPr>
        <w:t>) on a smooth soil for a given particle size fraction (</w:t>
      </w:r>
      <w:r w:rsidRPr="00925401">
        <w:rPr>
          <w:rFonts w:cs="Arial"/>
          <w:i/>
          <w:color w:val="000000" w:themeColor="text1"/>
          <w:szCs w:val="22"/>
        </w:rPr>
        <w:t>d</w:t>
      </w:r>
      <w:r w:rsidRPr="00925401">
        <w:rPr>
          <w:rFonts w:cs="Arial"/>
          <w:color w:val="000000" w:themeColor="text1"/>
          <w:szCs w:val="22"/>
        </w:rPr>
        <w:t>) on the particle size distribution (</w:t>
      </w:r>
      <w:proofErr w:type="spellStart"/>
      <w:r w:rsidRPr="00925401">
        <w:rPr>
          <w:rFonts w:cs="Arial"/>
          <w:i/>
          <w:color w:val="000000" w:themeColor="text1"/>
          <w:szCs w:val="22"/>
        </w:rPr>
        <w:t>i</w:t>
      </w:r>
      <w:proofErr w:type="spellEnd"/>
      <w:r w:rsidRPr="00925401">
        <w:rPr>
          <w:rFonts w:cs="Arial"/>
          <w:color w:val="000000" w:themeColor="text1"/>
          <w:szCs w:val="22"/>
        </w:rPr>
        <w:t xml:space="preserve">) requires the </w:t>
      </w:r>
      <w:r w:rsidR="00010034">
        <w:rPr>
          <w:rFonts w:cs="Arial"/>
          <w:color w:val="000000" w:themeColor="text1"/>
          <w:szCs w:val="22"/>
        </w:rPr>
        <w:t xml:space="preserve">above canopy </w:t>
      </w:r>
      <w:r w:rsidRPr="00925401">
        <w:rPr>
          <w:rFonts w:cs="Arial"/>
          <w:color w:val="000000" w:themeColor="text1"/>
          <w:szCs w:val="22"/>
        </w:rPr>
        <w:t xml:space="preserve">wind friction velocity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Pr="00925401">
        <w:rPr>
          <w:rFonts w:cs="Arial"/>
          <w:color w:val="000000" w:themeColor="text1"/>
          <w:szCs w:val="22"/>
        </w:rPr>
        <w:t xml:space="preserve"> (m s</w:t>
      </w:r>
      <w:r w:rsidRPr="00925401">
        <w:rPr>
          <w:rFonts w:cs="Arial"/>
          <w:color w:val="000000" w:themeColor="text1"/>
          <w:szCs w:val="22"/>
          <w:vertAlign w:val="superscript"/>
        </w:rPr>
        <w:t>-1</w:t>
      </w:r>
      <w:r w:rsidRPr="00925401">
        <w:rPr>
          <w:rFonts w:cs="Arial"/>
          <w:color w:val="000000" w:themeColor="text1"/>
          <w:szCs w:val="22"/>
        </w:rPr>
        <w:t xml:space="preserve">) </w:t>
      </w:r>
      <w:r w:rsidR="00010034">
        <w:rPr>
          <w:rFonts w:cs="Arial"/>
          <w:color w:val="000000" w:themeColor="text1"/>
          <w:szCs w:val="22"/>
        </w:rPr>
        <w:t xml:space="preserve">influenced </w:t>
      </w:r>
      <w:r w:rsidRPr="00925401">
        <w:rPr>
          <w:rFonts w:cs="Arial"/>
          <w:color w:val="000000" w:themeColor="text1"/>
          <w:szCs w:val="22"/>
        </w:rPr>
        <w:t xml:space="preserve">by all scales of roughness at the Earth’s surface, the air density </w:t>
      </w:r>
      <w:proofErr w:type="spellStart"/>
      <w:r w:rsidRPr="00925401">
        <w:rPr>
          <w:rFonts w:cs="Arial"/>
          <w:i/>
          <w:color w:val="000000" w:themeColor="text1"/>
          <w:szCs w:val="22"/>
        </w:rPr>
        <w:t>ρ</w:t>
      </w:r>
      <w:r w:rsidRPr="00925401">
        <w:rPr>
          <w:rFonts w:cs="Arial"/>
          <w:i/>
          <w:color w:val="000000" w:themeColor="text1"/>
          <w:szCs w:val="22"/>
          <w:vertAlign w:val="subscript"/>
        </w:rPr>
        <w:t>a</w:t>
      </w:r>
      <w:proofErr w:type="spellEnd"/>
      <w:r w:rsidRPr="00925401">
        <w:rPr>
          <w:rFonts w:cs="Arial"/>
          <w:color w:val="000000" w:themeColor="text1"/>
          <w:szCs w:val="22"/>
        </w:rPr>
        <w:t xml:space="preserve"> (g m</w:t>
      </w:r>
      <w:r w:rsidRPr="00925401">
        <w:rPr>
          <w:rFonts w:cs="Arial"/>
          <w:color w:val="000000" w:themeColor="text1"/>
          <w:szCs w:val="22"/>
          <w:vertAlign w:val="superscript"/>
        </w:rPr>
        <w:t>-3</w:t>
      </w:r>
      <w:r w:rsidRPr="00925401">
        <w:rPr>
          <w:rFonts w:cs="Arial"/>
          <w:color w:val="000000" w:themeColor="text1"/>
          <w:szCs w:val="22"/>
        </w:rPr>
        <w:t xml:space="preserve">), the acceleration due to gravity </w:t>
      </w:r>
      <w:r w:rsidRPr="00925401">
        <w:rPr>
          <w:rFonts w:cs="Arial"/>
          <w:i/>
          <w:color w:val="000000" w:themeColor="text1"/>
          <w:szCs w:val="22"/>
        </w:rPr>
        <w:t>g</w:t>
      </w:r>
      <w:r w:rsidRPr="00925401">
        <w:rPr>
          <w:rFonts w:cs="Arial"/>
          <w:color w:val="000000" w:themeColor="text1"/>
          <w:szCs w:val="22"/>
        </w:rPr>
        <w:t xml:space="preserve"> (m s</w:t>
      </w:r>
      <w:r w:rsidRPr="00925401">
        <w:rPr>
          <w:rFonts w:cs="Arial"/>
          <w:color w:val="000000" w:themeColor="text1"/>
          <w:szCs w:val="22"/>
          <w:vertAlign w:val="superscript"/>
        </w:rPr>
        <w:t>-2</w:t>
      </w:r>
      <w:r w:rsidRPr="00925401">
        <w:rPr>
          <w:rFonts w:cs="Arial"/>
          <w:color w:val="000000" w:themeColor="text1"/>
          <w:szCs w:val="22"/>
        </w:rPr>
        <w:t xml:space="preserve">), a dimensionless fitting parameter </w:t>
      </w:r>
      <w:r w:rsidRPr="00925401">
        <w:rPr>
          <w:rFonts w:cs="Arial"/>
          <w:i/>
          <w:color w:val="000000" w:themeColor="text1"/>
          <w:szCs w:val="22"/>
        </w:rPr>
        <w:t>C</w:t>
      </w:r>
      <w:r w:rsidRPr="00925401">
        <w:rPr>
          <w:rFonts w:cs="Arial"/>
          <w:color w:val="000000" w:themeColor="text1"/>
          <w:szCs w:val="22"/>
        </w:rPr>
        <w:t xml:space="preserve"> and the bare, smooth (no roughness elements) </w:t>
      </w:r>
      <w:r w:rsidRPr="00925401">
        <w:rPr>
          <w:rFonts w:cs="Arial"/>
          <w:szCs w:val="22"/>
        </w:rPr>
        <w:t xml:space="preserve">entrainment threshold of sediment flux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oMath>
      <w:r w:rsidRPr="00925401">
        <w:rPr>
          <w:rFonts w:cs="Arial"/>
          <w:color w:val="000000" w:themeColor="text1"/>
          <w:szCs w:val="22"/>
        </w:rPr>
        <w:t>(</w:t>
      </w:r>
      <w:r w:rsidRPr="00925401">
        <w:rPr>
          <w:rFonts w:cs="Arial"/>
          <w:i/>
          <w:color w:val="000000" w:themeColor="text1"/>
          <w:szCs w:val="22"/>
        </w:rPr>
        <w:t>d</w:t>
      </w:r>
      <w:r w:rsidRPr="00925401">
        <w:rPr>
          <w:rFonts w:cs="Arial"/>
          <w:color w:val="000000" w:themeColor="text1"/>
          <w:szCs w:val="22"/>
        </w:rPr>
        <w:t>) (m s</w:t>
      </w:r>
      <w:r w:rsidRPr="00925401">
        <w:rPr>
          <w:rFonts w:cs="Arial"/>
          <w:color w:val="000000" w:themeColor="text1"/>
          <w:szCs w:val="22"/>
          <w:vertAlign w:val="superscript"/>
        </w:rPr>
        <w:t>-1</w:t>
      </w:r>
      <w:r w:rsidRPr="00925401">
        <w:rPr>
          <w:rFonts w:cs="Arial"/>
          <w:color w:val="000000" w:themeColor="text1"/>
          <w:szCs w:val="22"/>
        </w:rPr>
        <w:t xml:space="preserve">) </w:t>
      </w:r>
      <w:r w:rsidRPr="00925401">
        <w:rPr>
          <w:rFonts w:cs="Arial"/>
          <w:color w:val="000000" w:themeColor="text1"/>
          <w:szCs w:val="22"/>
        </w:rPr>
        <w:fldChar w:fldCharType="begin"/>
      </w:r>
      <w:r w:rsidR="0010455C">
        <w:rPr>
          <w:rFonts w:cs="Arial"/>
          <w:color w:val="000000" w:themeColor="text1"/>
          <w:szCs w:val="22"/>
        </w:rPr>
        <w:instrText xml:space="preserve"> ADDIN EN.CITE &lt;EndNote&gt;&lt;Cite&gt;&lt;Author&gt;Kawamura&lt;/Author&gt;&lt;Year&gt;1951&lt;/Year&gt;&lt;RecNum&gt;132&lt;/RecNum&gt;&lt;DisplayText&gt;(Kawamura 1951)&lt;/DisplayText&gt;&lt;record&gt;&lt;rec-number&gt;132&lt;/rec-number&gt;&lt;foreign-keys&gt;&lt;key app="EN" db-id="sx2fdzrzj9wef9ewv2nvvvdu5rresrwz5fvf" timestamp="1584523585"&gt;132&lt;/key&gt;&lt;/foreign-keys&gt;&lt;ref-type name="Journal Article"&gt;17&lt;/ref-type&gt;&lt;contributors&gt;&lt;authors&gt;&lt;author&gt;Kawamura, R.&lt;/author&gt;&lt;/authors&gt;&lt;/contributors&gt;&lt;titles&gt;&lt;title&gt;Study of sand movement by wind&lt;/title&gt;&lt;secondary-title&gt;Translated (1965) as Hydraulic Engineering Laboratory Report HEL-2-8, pp.57. Univ. of California, Berkeley, Calif.&lt;/secondary-title&gt;&lt;/titles&gt;&lt;periodical&gt;&lt;full-title&gt;Translated (1965) as Hydraulic Engineering Laboratory Report HEL-2-8, pp.57. Univ. of California, Berkeley, Calif.&lt;/full-title&gt;&lt;/periodical&gt;&lt;pages&gt;57&lt;/pages&gt;&lt;dates&gt;&lt;year&gt;1951&lt;/year&gt;&lt;/dates&gt;&lt;urls&gt;&lt;/urls&gt;&lt;/record&gt;&lt;/Cite&gt;&lt;/EndNote&gt;</w:instrText>
      </w:r>
      <w:r w:rsidRPr="00925401">
        <w:rPr>
          <w:rFonts w:cs="Arial"/>
          <w:color w:val="000000" w:themeColor="text1"/>
          <w:szCs w:val="22"/>
        </w:rPr>
        <w:fldChar w:fldCharType="separate"/>
      </w:r>
      <w:r w:rsidR="0010455C">
        <w:rPr>
          <w:rFonts w:cs="Arial"/>
          <w:noProof/>
          <w:color w:val="000000" w:themeColor="text1"/>
          <w:szCs w:val="22"/>
        </w:rPr>
        <w:t>(Kawamura 1951)</w:t>
      </w:r>
      <w:r w:rsidRPr="00925401">
        <w:rPr>
          <w:rFonts w:cs="Arial"/>
          <w:color w:val="000000" w:themeColor="text1"/>
          <w:szCs w:val="22"/>
        </w:rPr>
        <w:fldChar w:fldCharType="end"/>
      </w:r>
      <w:r w:rsidRPr="00925401">
        <w:rPr>
          <w:rFonts w:cs="Arial"/>
          <w:color w:val="000000" w:themeColor="text1"/>
          <w:szCs w:val="22"/>
        </w:rPr>
        <w:t xml:space="preserve">. </w:t>
      </w:r>
      <w:r w:rsidR="00AA7312">
        <w:rPr>
          <w:rFonts w:cs="Arial"/>
          <w:color w:val="000000" w:themeColor="text1"/>
          <w:szCs w:val="22"/>
        </w:rPr>
        <w:t xml:space="preserve">The original equation </w:t>
      </w:r>
      <w:r w:rsidRPr="00925401">
        <w:rPr>
          <w:rFonts w:cs="Arial"/>
          <w:color w:val="000000" w:themeColor="text1"/>
          <w:szCs w:val="22"/>
        </w:rPr>
        <w:t xml:space="preserve">is </w:t>
      </w:r>
      <w:r w:rsidR="00AA7312">
        <w:rPr>
          <w:rFonts w:cs="Arial"/>
          <w:color w:val="000000" w:themeColor="text1"/>
          <w:szCs w:val="22"/>
        </w:rPr>
        <w:t xml:space="preserve">typically </w:t>
      </w:r>
      <w:r w:rsidRPr="00925401">
        <w:rPr>
          <w:rFonts w:cs="Arial"/>
          <w:color w:val="000000" w:themeColor="text1"/>
          <w:szCs w:val="22"/>
        </w:rPr>
        <w:t xml:space="preserve">rewritten in the dust modelling literature with the typographic correction and reformulated ratios </w:t>
      </w:r>
      <w:r w:rsidRPr="00925401">
        <w:rPr>
          <w:rFonts w:cs="Arial"/>
          <w:color w:val="000000" w:themeColor="text1"/>
          <w:szCs w:val="22"/>
        </w:rPr>
        <w:fldChar w:fldCharType="begin"/>
      </w:r>
      <w:r w:rsidR="0010455C">
        <w:rPr>
          <w:rFonts w:cs="Arial"/>
          <w:color w:val="000000" w:themeColor="text1"/>
          <w:szCs w:val="22"/>
        </w:rPr>
        <w:instrText xml:space="preserve"> ADDIN EN.CITE &lt;EndNote&gt;&lt;Cite&gt;&lt;Author&gt;White&lt;/Author&gt;&lt;Year&gt;1979&lt;/Year&gt;&lt;RecNum&gt;49&lt;/RecNum&gt;&lt;DisplayText&gt;(White 1979)&lt;/DisplayText&gt;&lt;record&gt;&lt;rec-number&gt;49&lt;/rec-number&gt;&lt;foreign-keys&gt;&lt;key app="EN" db-id="sx2fdzrzj9wef9ewv2nvvvdu5rresrwz5fvf" timestamp="1582361725"&gt;49&lt;/key&gt;&lt;/foreign-keys&gt;&lt;ref-type name="Journal Article"&gt;17&lt;/ref-type&gt;&lt;contributors&gt;&lt;authors&gt;&lt;author&gt;White, Bruce R.&lt;/author&gt;&lt;/authors&gt;&lt;/contributors&gt;&lt;titles&gt;&lt;title&gt;soil transport by winds on Mars&lt;/title&gt;&lt;secondary-title&gt;Journal of Geophysical Research: Solid Earth&lt;/secondary-title&gt;&lt;/titles&gt;&lt;periodical&gt;&lt;full-title&gt;Journal of Geophysical Research: Solid Earth&lt;/full-title&gt;&lt;/periodical&gt;&lt;pages&gt;4643-4651&lt;/pages&gt;&lt;volume&gt;84&lt;/volume&gt;&lt;number&gt;B9&lt;/number&gt;&lt;dates&gt;&lt;year&gt;1979&lt;/year&gt;&lt;/dates&gt;&lt;isbn&gt;0148-0227&lt;/isbn&gt;&lt;urls&gt;&lt;related-urls&gt;&lt;url&gt;https://agupubs.onlinelibrary.wiley.com/doi/abs/10.1029/JB084iB09p04643&lt;/url&gt;&lt;/related-urls&gt;&lt;/urls&gt;&lt;electronic-resource-num&gt;10.1029/JB084iB09p04643&lt;/electronic-resource-num&gt;&lt;/record&gt;&lt;/Cite&gt;&lt;/EndNote&gt;</w:instrText>
      </w:r>
      <w:r w:rsidRPr="00925401">
        <w:rPr>
          <w:rFonts w:cs="Arial"/>
          <w:color w:val="000000" w:themeColor="text1"/>
          <w:szCs w:val="22"/>
        </w:rPr>
        <w:fldChar w:fldCharType="separate"/>
      </w:r>
      <w:r w:rsidR="0010455C">
        <w:rPr>
          <w:rFonts w:cs="Arial"/>
          <w:noProof/>
          <w:color w:val="000000" w:themeColor="text1"/>
          <w:szCs w:val="22"/>
        </w:rPr>
        <w:t>(White 1979)</w:t>
      </w:r>
      <w:r w:rsidRPr="00925401">
        <w:rPr>
          <w:rFonts w:cs="Arial"/>
          <w:color w:val="000000" w:themeColor="text1"/>
          <w:szCs w:val="22"/>
        </w:rPr>
        <w:fldChar w:fldCharType="end"/>
      </w:r>
      <w:r w:rsidRPr="00925401">
        <w:rPr>
          <w:rFonts w:cs="Arial"/>
          <w:color w:val="000000" w:themeColor="text1"/>
          <w:szCs w:val="22"/>
        </w:rPr>
        <w:t xml:space="preserve"> which require a cubic term:</w:t>
      </w:r>
    </w:p>
    <w:p w14:paraId="1BAF2689" w14:textId="75A6A908" w:rsidR="00830828" w:rsidRPr="00925401" w:rsidRDefault="00830828" w:rsidP="00271B17">
      <w:pPr>
        <w:spacing w:before="120"/>
        <w:rPr>
          <w:rFonts w:cs="Arial"/>
          <w:szCs w:val="22"/>
          <w:lang w:val="en-AU"/>
        </w:rPr>
      </w:pPr>
      <m:oMath>
        <m:r>
          <w:rPr>
            <w:rFonts w:ascii="Cambria Math" w:hAnsi="Cambria Math" w:cs="Arial"/>
            <w:szCs w:val="22"/>
            <w:lang w:val="en-AU"/>
          </w:rPr>
          <m:t>Q(d)</m:t>
        </m:r>
        <m:r>
          <w:rPr>
            <w:rFonts w:ascii="Cambria Math" w:hAnsi="Cambria Math" w:cs="Arial"/>
            <w:szCs w:val="22"/>
          </w:rPr>
          <m:t>=C</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ρ</m:t>
                </m:r>
              </m:e>
              <m:sub>
                <m:r>
                  <w:rPr>
                    <w:rFonts w:ascii="Cambria Math" w:hAnsi="Cambria Math" w:cs="Arial"/>
                    <w:szCs w:val="22"/>
                  </w:rPr>
                  <m:t>a</m:t>
                </m:r>
              </m:sub>
            </m:sSub>
          </m:num>
          <m:den>
            <m:r>
              <w:rPr>
                <w:rFonts w:ascii="Cambria Math" w:hAnsi="Cambria Math" w:cs="Arial"/>
                <w:szCs w:val="22"/>
              </w:rPr>
              <m:t>g</m:t>
            </m:r>
          </m:den>
        </m:f>
        <m:sSubSup>
          <m:sSubSupPr>
            <m:ctrlPr>
              <w:rPr>
                <w:rFonts w:ascii="Cambria Math" w:hAnsi="Cambria Math" w:cs="Arial"/>
                <w:i/>
                <w:szCs w:val="22"/>
              </w:rPr>
            </m:ctrlPr>
          </m:sSubSupPr>
          <m:e>
            <m:r>
              <w:rPr>
                <w:rFonts w:ascii="Cambria Math" w:hAnsi="Cambria Math" w:cs="Arial"/>
                <w:szCs w:val="22"/>
              </w:rPr>
              <m:t>u</m:t>
            </m:r>
          </m:e>
          <m:sub>
            <m:r>
              <w:rPr>
                <w:rFonts w:ascii="Cambria Math" w:hAnsi="Cambria Math" w:cs="Arial"/>
                <w:szCs w:val="22"/>
              </w:rPr>
              <m:t>*</m:t>
            </m:r>
          </m:sub>
          <m:sup>
            <m:r>
              <w:rPr>
                <w:rFonts w:ascii="Cambria Math" w:hAnsi="Cambria Math" w:cs="Arial"/>
                <w:szCs w:val="22"/>
              </w:rPr>
              <m:t>3</m:t>
            </m:r>
          </m:sup>
        </m:sSubSup>
        <m:d>
          <m:dPr>
            <m:ctrlPr>
              <w:rPr>
                <w:rFonts w:ascii="Cambria Math" w:hAnsi="Cambria Math" w:cs="Arial"/>
                <w:i/>
                <w:szCs w:val="22"/>
              </w:rPr>
            </m:ctrlPr>
          </m:dPr>
          <m:e>
            <m:r>
              <w:rPr>
                <w:rFonts w:ascii="Cambria Math" w:hAnsi="Cambria Math" w:cs="Arial"/>
                <w:szCs w:val="22"/>
              </w:rPr>
              <m:t>1-</m:t>
            </m:r>
            <m:f>
              <m:fPr>
                <m:ctrlPr>
                  <w:rPr>
                    <w:rFonts w:ascii="Cambria Math" w:hAnsi="Cambria Math" w:cs="Arial"/>
                    <w:i/>
                    <w:szCs w:val="22"/>
                  </w:rPr>
                </m:ctrlPr>
              </m:fPr>
              <m:num>
                <m:sSubSup>
                  <m:sSubSupPr>
                    <m:ctrlPr>
                      <w:rPr>
                        <w:rFonts w:ascii="Cambria Math" w:hAnsi="Cambria Math" w:cs="Arial"/>
                        <w:i/>
                        <w:szCs w:val="22"/>
                      </w:rPr>
                    </m:ctrlPr>
                  </m:sSubSupPr>
                  <m:e>
                    <m:r>
                      <w:rPr>
                        <w:rFonts w:ascii="Cambria Math" w:hAnsi="Cambria Math" w:cs="Arial"/>
                        <w:szCs w:val="22"/>
                      </w:rPr>
                      <m:t>u</m:t>
                    </m:r>
                  </m:e>
                  <m:sub>
                    <m:r>
                      <w:rPr>
                        <w:rFonts w:ascii="Cambria Math" w:hAnsi="Cambria Math" w:cs="Arial"/>
                        <w:szCs w:val="22"/>
                      </w:rPr>
                      <m:t>*ts</m:t>
                    </m:r>
                  </m:sub>
                  <m:sup>
                    <m:r>
                      <w:rPr>
                        <w:rFonts w:ascii="Cambria Math" w:hAnsi="Cambria Math" w:cs="Arial"/>
                        <w:szCs w:val="22"/>
                      </w:rPr>
                      <m:t>2</m:t>
                    </m:r>
                  </m:sup>
                </m:sSubSup>
                <m:r>
                  <w:rPr>
                    <w:rFonts w:ascii="Cambria Math" w:hAnsi="Cambria Math" w:cs="Arial"/>
                    <w:szCs w:val="22"/>
                  </w:rPr>
                  <m:t>(d)</m:t>
                </m:r>
              </m:num>
              <m:den>
                <m:sSubSup>
                  <m:sSubSupPr>
                    <m:ctrlPr>
                      <w:rPr>
                        <w:rFonts w:ascii="Cambria Math" w:hAnsi="Cambria Math" w:cs="Arial"/>
                        <w:i/>
                        <w:szCs w:val="22"/>
                      </w:rPr>
                    </m:ctrlPr>
                  </m:sSubSupPr>
                  <m:e>
                    <m:r>
                      <w:rPr>
                        <w:rFonts w:ascii="Cambria Math" w:hAnsi="Cambria Math" w:cs="Arial"/>
                        <w:szCs w:val="22"/>
                      </w:rPr>
                      <m:t>u</m:t>
                    </m:r>
                  </m:e>
                  <m:sub>
                    <m:r>
                      <w:rPr>
                        <w:rFonts w:ascii="Cambria Math" w:hAnsi="Cambria Math" w:cs="Arial"/>
                        <w:szCs w:val="22"/>
                      </w:rPr>
                      <m:t>*</m:t>
                    </m:r>
                  </m:sub>
                  <m:sup>
                    <m:r>
                      <w:rPr>
                        <w:rFonts w:ascii="Cambria Math" w:hAnsi="Cambria Math" w:cs="Arial"/>
                        <w:szCs w:val="22"/>
                      </w:rPr>
                      <m:t>2</m:t>
                    </m:r>
                  </m:sup>
                </m:sSubSup>
              </m:den>
            </m:f>
          </m:e>
        </m:d>
        <m:d>
          <m:dPr>
            <m:ctrlPr>
              <w:rPr>
                <w:rFonts w:ascii="Cambria Math" w:hAnsi="Cambria Math" w:cs="Arial"/>
                <w:i/>
                <w:szCs w:val="22"/>
              </w:rPr>
            </m:ctrlPr>
          </m:dPr>
          <m:e>
            <m:r>
              <w:rPr>
                <w:rFonts w:ascii="Cambria Math" w:hAnsi="Cambria Math" w:cs="Arial"/>
                <w:szCs w:val="22"/>
              </w:rPr>
              <m:t>1+</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r>
                  <w:rPr>
                    <w:rFonts w:ascii="Cambria Math" w:hAnsi="Cambria Math" w:cs="Arial"/>
                    <w:szCs w:val="22"/>
                  </w:rPr>
                  <m:t>(d)</m:t>
                </m:r>
              </m:num>
              <m:den>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den>
            </m:f>
          </m:e>
        </m:d>
        <m:d>
          <m:dPr>
            <m:begChr m:val="{"/>
            <m:endChr m:val=""/>
            <m:ctrlPr>
              <w:rPr>
                <w:rFonts w:ascii="Cambria Math" w:hAnsi="Cambria Math" w:cs="Arial"/>
                <w:i/>
                <w:szCs w:val="22"/>
                <w:lang w:val="en-AU"/>
              </w:rPr>
            </m:ctrlPr>
          </m:dPr>
          <m:e>
            <m:eqArr>
              <m:eqArrPr>
                <m:ctrlPr>
                  <w:rPr>
                    <w:rFonts w:ascii="Cambria Math" w:hAnsi="Cambria Math" w:cs="Arial"/>
                    <w:i/>
                    <w:szCs w:val="22"/>
                    <w:lang w:val="en-AU"/>
                  </w:rPr>
                </m:ctrlPr>
              </m:eqArrPr>
              <m:e>
                <m:sSub>
                  <m:sSubPr>
                    <m:ctrlPr>
                      <w:rPr>
                        <w:rFonts w:ascii="Cambria Math" w:hAnsi="Cambria Math" w:cs="Arial"/>
                        <w:i/>
                        <w:szCs w:val="22"/>
                        <w:lang w:val="en-AU"/>
                      </w:rPr>
                    </m:ctrlPr>
                  </m:sSubPr>
                  <m:e>
                    <m:r>
                      <w:rPr>
                        <w:rFonts w:ascii="Cambria Math" w:hAnsi="Cambria Math" w:cs="Arial"/>
                        <w:szCs w:val="22"/>
                        <w:lang w:val="en-AU"/>
                      </w:rPr>
                      <m:t>u</m:t>
                    </m:r>
                  </m:e>
                  <m:sub>
                    <m:r>
                      <w:rPr>
                        <w:rFonts w:ascii="Cambria Math" w:hAnsi="Cambria Math" w:cs="Arial"/>
                        <w:szCs w:val="22"/>
                        <w:lang w:val="en-AU"/>
                      </w:rPr>
                      <m:t>*</m:t>
                    </m:r>
                  </m:sub>
                </m:sSub>
                <m:r>
                  <w:rPr>
                    <w:rFonts w:ascii="Cambria Math" w:hAnsi="Cambria Math" w:cs="Arial"/>
                    <w:szCs w:val="22"/>
                    <w:lang w:val="en-AU"/>
                  </w:rPr>
                  <m:t>&gt;</m:t>
                </m:r>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r>
                  <w:rPr>
                    <w:rFonts w:ascii="Cambria Math" w:hAnsi="Cambria Math" w:cs="Arial"/>
                    <w:szCs w:val="22"/>
                  </w:rPr>
                  <m:t>(d)</m:t>
                </m:r>
              </m:e>
              <m:e>
                <m:r>
                  <w:rPr>
                    <w:rFonts w:ascii="Cambria Math" w:hAnsi="Cambria Math" w:cs="Arial"/>
                    <w:szCs w:val="22"/>
                    <w:lang w:val="en-AU"/>
                  </w:rPr>
                  <m:t>0</m:t>
                </m:r>
              </m:e>
            </m:eqArr>
          </m:e>
        </m:d>
      </m:oMath>
      <w:r w:rsidRPr="00925401">
        <w:rPr>
          <w:rFonts w:cs="Arial"/>
          <w:szCs w:val="22"/>
          <w:lang w:val="en-AU"/>
        </w:rPr>
        <w:t>.</w:t>
      </w:r>
      <w:r w:rsidRPr="00925401">
        <w:rPr>
          <w:rFonts w:cs="Arial"/>
          <w:szCs w:val="22"/>
          <w:lang w:val="en-AU"/>
        </w:rPr>
        <w:tab/>
      </w:r>
      <w:r w:rsidRPr="00925401">
        <w:rPr>
          <w:rFonts w:cs="Arial"/>
          <w:szCs w:val="22"/>
          <w:lang w:val="en-AU"/>
        </w:rPr>
        <w:tab/>
      </w:r>
      <w:r w:rsidRPr="00925401">
        <w:rPr>
          <w:rFonts w:cs="Arial"/>
          <w:szCs w:val="22"/>
          <w:lang w:val="en-AU"/>
        </w:rPr>
        <w:tab/>
      </w:r>
      <w:r w:rsidRPr="00925401">
        <w:rPr>
          <w:rFonts w:cs="Arial"/>
          <w:szCs w:val="22"/>
          <w:lang w:val="en-AU"/>
        </w:rPr>
        <w:tab/>
        <w:t>(Eq. 1)</w:t>
      </w:r>
    </w:p>
    <w:p w14:paraId="795E9B8E" w14:textId="098FECC3" w:rsidR="00830828" w:rsidRPr="00925401" w:rsidRDefault="00830828" w:rsidP="00271B17">
      <w:pPr>
        <w:spacing w:before="120"/>
        <w:rPr>
          <w:rFonts w:cs="Arial"/>
        </w:rPr>
      </w:pPr>
      <w:r w:rsidRPr="6C29FFEB">
        <w:rPr>
          <w:rFonts w:cs="Arial"/>
        </w:rPr>
        <w:t xml:space="preserve">In ESMs or reanalysis wind field models over large areas (large pixels), with horizontal resolutions that are typically on the order of </w:t>
      </w:r>
      <w:r w:rsidR="006D660B">
        <w:rPr>
          <w:rFonts w:cs="Arial"/>
        </w:rPr>
        <w:t>&gt;</w:t>
      </w:r>
      <w:r w:rsidRPr="6C29FFEB">
        <w:rPr>
          <w:rFonts w:cs="Arial"/>
        </w:rPr>
        <w:t>50 km, modelled wind speed at 10 m (</w:t>
      </w:r>
      <w:r w:rsidRPr="6C29FFEB">
        <w:rPr>
          <w:rFonts w:cs="Arial"/>
          <w:i/>
        </w:rPr>
        <w:t>U</w:t>
      </w:r>
      <w:r w:rsidRPr="6C29FFEB">
        <w:rPr>
          <w:rFonts w:cs="Arial"/>
          <w:i/>
          <w:vertAlign w:val="subscript"/>
        </w:rPr>
        <w:t>10</w:t>
      </w:r>
      <w:r w:rsidRPr="6C29FFEB">
        <w:rPr>
          <w:rFonts w:cs="Arial"/>
          <w:color w:val="000000" w:themeColor="text1"/>
        </w:rPr>
        <w:t xml:space="preserve">) is used to calculate the available above canopy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Pr="6C29FFEB">
        <w:rPr>
          <w:rFonts w:cs="Arial"/>
        </w:rPr>
        <w:t xml:space="preserve">. In recognition that vegetation exerts drag on the wind,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Pr="6C29FFEB">
        <w:rPr>
          <w:rFonts w:cs="Arial"/>
        </w:rPr>
        <w:t xml:space="preserve"> must then be partitioned between the </w:t>
      </w:r>
      <w:r w:rsidR="00E8603E" w:rsidRPr="6C29FFEB">
        <w:rPr>
          <w:rFonts w:cs="Arial"/>
        </w:rPr>
        <w:t xml:space="preserve">dryland </w:t>
      </w:r>
      <w:r w:rsidRPr="6C29FFEB">
        <w:rPr>
          <w:rFonts w:cs="Arial"/>
        </w:rPr>
        <w:t>roughness elements (typically vegetation), and that available for driving flux at the soil surface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oMath>
      <w:r w:rsidRPr="6C29FFEB">
        <w:rPr>
          <w:rFonts w:cs="Arial"/>
        </w:rPr>
        <w:t xml:space="preserve">). The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oMath>
      <w:r w:rsidRPr="6C29FFEB">
        <w:rPr>
          <w:rFonts w:eastAsiaTheme="minorEastAsia" w:cs="Arial"/>
        </w:rPr>
        <w:t xml:space="preserve">  is adjusted by a </w:t>
      </w:r>
      <w:r w:rsidRPr="6C29FFEB">
        <w:rPr>
          <w:rFonts w:cs="Arial"/>
        </w:rPr>
        <w:t xml:space="preserve">soil moisture function </w:t>
      </w:r>
      <m:oMath>
        <m:r>
          <w:rPr>
            <w:rFonts w:ascii="Cambria Math" w:hAnsi="Cambria Math" w:cs="Arial"/>
            <w:szCs w:val="22"/>
          </w:rPr>
          <m:t>H(w)</m:t>
        </m:r>
      </m:oMath>
      <w:r w:rsidRPr="6C29FFEB">
        <w:rPr>
          <w:rFonts w:cs="Arial"/>
        </w:rPr>
        <w:t xml:space="preserve"> e.g., </w:t>
      </w:r>
      <w:r w:rsidRPr="6C29FFEB">
        <w:rPr>
          <w:rFonts w:cs="Arial"/>
        </w:rPr>
        <w:fldChar w:fldCharType="begin"/>
      </w:r>
      <w:r w:rsidR="003C5D90">
        <w:rPr>
          <w:rFonts w:cs="Arial"/>
        </w:rPr>
        <w:instrText xml:space="preserve"> ADDIN EN.CITE &lt;EndNote&gt;&lt;Cite&gt;&lt;Author&gt;Fécan&lt;/Author&gt;&lt;Year&gt;1998&lt;/Year&gt;&lt;RecNum&gt;58&lt;/RecNum&gt;&lt;DisplayText&gt;(Fécan, Marticorena et al. 1998)&lt;/DisplayText&gt;&lt;record&gt;&lt;rec-number&gt;58&lt;/rec-number&gt;&lt;foreign-keys&gt;&lt;key app="EN" db-id="sx2fdzrzj9wef9ewv2nvvvdu5rresrwz5fvf" timestamp="1582362189"&gt;58&lt;/key&gt;&lt;/foreign-keys&gt;&lt;ref-type name="Journal Article"&gt;17&lt;/ref-type&gt;&lt;contributors&gt;&lt;authors&gt;&lt;author&gt;Fécan, F.&lt;/author&gt;&lt;author&gt;Marticorena, B.&lt;/author&gt;&lt;author&gt;Bergametti, G.&lt;/author&gt;&lt;/authors&gt;&lt;/contributors&gt;&lt;titles&gt;&lt;title&gt;Parametrization of the increase of the aeolian erosion threshold wind friction velocity due to soil moisture for arid and semi-arid areas&lt;/title&gt;&lt;secondary-title&gt;Annales Geophysicae&lt;/secondary-title&gt;&lt;/titles&gt;&lt;periodical&gt;&lt;full-title&gt;Annales Geophysicae&lt;/full-title&gt;&lt;/periodical&gt;&lt;pages&gt;149-157&lt;/pages&gt;&lt;volume&gt;17&lt;/volume&gt;&lt;number&gt;1&lt;/number&gt;&lt;dates&gt;&lt;year&gt;1998&lt;/year&gt;&lt;pub-dates&gt;&lt;date&gt;1998/12/01&lt;/date&gt;&lt;/pub-dates&gt;&lt;/dates&gt;&lt;isbn&gt;1432-0576&lt;/isbn&gt;&lt;urls&gt;&lt;related-urls&gt;&lt;url&gt;https://doi.org/10.1007/s00585-999-0149-7&lt;/url&gt;&lt;/related-urls&gt;&lt;/urls&gt;&lt;electronic-resource-num&gt;10.1007/s00585-999-0149-7&lt;/electronic-resource-num&gt;&lt;/record&gt;&lt;/Cite&gt;&lt;/EndNote&gt;</w:instrText>
      </w:r>
      <w:r w:rsidRPr="6C29FFEB">
        <w:rPr>
          <w:rFonts w:cs="Arial"/>
        </w:rPr>
        <w:fldChar w:fldCharType="separate"/>
      </w:r>
      <w:r w:rsidR="003C5D90">
        <w:rPr>
          <w:rFonts w:cs="Arial"/>
          <w:noProof/>
        </w:rPr>
        <w:t>(Fécan, Marticorena et al. 1998)</w:t>
      </w:r>
      <w:r w:rsidRPr="6C29FFEB">
        <w:rPr>
          <w:rFonts w:cs="Arial"/>
        </w:rPr>
        <w:fldChar w:fldCharType="end"/>
      </w:r>
      <w:r w:rsidRPr="6C29FFEB">
        <w:rPr>
          <w:rFonts w:cs="Arial"/>
        </w:rPr>
        <w:t xml:space="preserve"> and </w:t>
      </w:r>
      <m:oMath>
        <m:r>
          <w:rPr>
            <w:rFonts w:ascii="Cambria Math" w:hAnsi="Cambria Math" w:cs="Arial"/>
            <w:szCs w:val="22"/>
          </w:rPr>
          <m:t>R=</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num>
          <m:den>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den>
        </m:f>
      </m:oMath>
      <w:r w:rsidRPr="6C29FFEB">
        <w:rPr>
          <w:rFonts w:cs="Arial"/>
        </w:rPr>
        <w:t xml:space="preserve"> </w:t>
      </w:r>
      <w:r w:rsidRPr="6C29FFEB">
        <w:rPr>
          <w:rFonts w:cs="Arial"/>
        </w:rPr>
        <w:fldChar w:fldCharType="begin"/>
      </w:r>
      <w:r w:rsidR="003C5D90">
        <w:rPr>
          <w:rFonts w:cs="Arial"/>
        </w:rPr>
        <w:instrText xml:space="preserve"> ADDIN EN.CITE &lt;EndNote&gt;&lt;Cite&gt;&lt;Author&gt;Raupach&lt;/Author&gt;&lt;Year&gt;1993&lt;/Year&gt;&lt;RecNum&gt;140&lt;/RecNum&gt;&lt;DisplayText&gt;(Raupach, Gillette et al. 1993)&lt;/DisplayText&gt;&lt;record&gt;&lt;rec-number&gt;140&lt;/rec-number&gt;&lt;foreign-keys&gt;&lt;key app="EN" db-id="sx2fdzrzj9wef9ewv2nvvvdu5rresrwz5fvf" timestamp="1584532098"&gt;140&lt;/key&gt;&lt;/foreign-keys&gt;&lt;ref-type name="Journal Article"&gt;17&lt;/ref-type&gt;&lt;contributors&gt;&lt;authors&gt;&lt;author&gt;Raupach, M. R.&lt;/author&gt;&lt;author&gt;Gillette, D. A.&lt;/author&gt;&lt;author&gt;Leys, J. F.&lt;/author&gt;&lt;/authors&gt;&lt;/contributors&gt;&lt;titles&gt;&lt;title&gt;The effect of roughness elements on wind erosion threshold&lt;/title&gt;&lt;secondary-title&gt;Journal of Geophysical Research: Atmospheres&lt;/secondary-title&gt;&lt;/titles&gt;&lt;periodical&gt;&lt;full-title&gt;Journal of Geophysical Research: Atmospheres&lt;/full-title&gt;&lt;/periodical&gt;&lt;pages&gt;3023-3029&lt;/pages&gt;&lt;volume&gt;98&lt;/volume&gt;&lt;number&gt;D2&lt;/number&gt;&lt;dates&gt;&lt;year&gt;1993&lt;/year&gt;&lt;/dates&gt;&lt;isbn&gt;0148-0227&lt;/isbn&gt;&lt;urls&gt;&lt;related-urls&gt;&lt;url&gt;https://agupubs.onlinelibrary.wiley.com/doi/abs/10.1029/92JD01922&lt;/url&gt;&lt;/related-urls&gt;&lt;/urls&gt;&lt;electronic-resource-num&gt;10.1029/92jd01922&lt;/electronic-resource-num&gt;&lt;/record&gt;&lt;/Cite&gt;&lt;/EndNote&gt;</w:instrText>
      </w:r>
      <w:r w:rsidRPr="6C29FFEB">
        <w:rPr>
          <w:rFonts w:cs="Arial"/>
        </w:rPr>
        <w:fldChar w:fldCharType="separate"/>
      </w:r>
      <w:r w:rsidR="003C5D90">
        <w:rPr>
          <w:rFonts w:cs="Arial"/>
          <w:noProof/>
        </w:rPr>
        <w:t>(Raupach, Gillette et al. 1993)</w:t>
      </w:r>
      <w:r w:rsidRPr="6C29FFEB">
        <w:rPr>
          <w:rFonts w:cs="Arial"/>
        </w:rPr>
        <w:fldChar w:fldCharType="end"/>
      </w:r>
      <w:r w:rsidRPr="6C29FFEB">
        <w:rPr>
          <w:rFonts w:cs="Arial"/>
        </w:rPr>
        <w:t xml:space="preserve"> </w:t>
      </w:r>
      <w:r w:rsidRPr="6C29FFEB">
        <w:rPr>
          <w:rFonts w:cs="Arial"/>
          <w:color w:val="000000" w:themeColor="text1"/>
        </w:rPr>
        <w:t xml:space="preserve">the wind friction velocity </w:t>
      </w:r>
      <w:r w:rsidRPr="6C29FFEB">
        <w:rPr>
          <w:rFonts w:cs="Arial"/>
        </w:rPr>
        <w:t xml:space="preserve">ratio representing the roughness-induced </w:t>
      </w:r>
      <w:r w:rsidRPr="6C29FFEB">
        <w:rPr>
          <w:rFonts w:cs="Arial"/>
          <w:color w:val="000000" w:themeColor="text1"/>
        </w:rPr>
        <w:t>drag partition</w:t>
      </w:r>
      <w:r w:rsidRPr="6C29FFEB">
        <w:rPr>
          <w:rFonts w:cs="Arial"/>
        </w:rPr>
        <w:t xml:space="preserve"> </w:t>
      </w:r>
      <w:r w:rsidRPr="6C29FFEB">
        <w:rPr>
          <w:rFonts w:cs="Arial"/>
        </w:rPr>
        <w:fldChar w:fldCharType="begin"/>
      </w:r>
      <w:r w:rsidR="0010455C">
        <w:rPr>
          <w:rFonts w:cs="Arial"/>
        </w:rPr>
        <w:instrText xml:space="preserve"> ADDIN EN.CITE &lt;EndNote&gt;&lt;Cite&gt;&lt;Author&gt;Marshall&lt;/Author&gt;&lt;Year&gt;1971&lt;/Year&gt;&lt;RecNum&gt;77&lt;/RecNum&gt;&lt;DisplayText&gt;(Marshall 1971)&lt;/DisplayText&gt;&lt;record&gt;&lt;rec-number&gt;77&lt;/rec-number&gt;&lt;foreign-keys&gt;&lt;key app="EN" db-id="sx2fdzrzj9wef9ewv2nvvvdu5rresrwz5fvf" timestamp="1582363652"&gt;77&lt;/key&gt;&lt;/foreign-keys&gt;&lt;ref-type name="Journal Article"&gt;17&lt;/ref-type&gt;&lt;contributors&gt;&lt;authors&gt;&lt;author&gt;Marshall, J. K.&lt;/author&gt;&lt;/authors&gt;&lt;/contributors&gt;&lt;titles&gt;&lt;title&gt;Drag measurements in roughness arrays of varying density and distribution&lt;/title&gt;&lt;secondary-title&gt;Agricultural Meteorology&lt;/secondary-title&gt;&lt;/titles&gt;&lt;periodical&gt;&lt;full-title&gt;Agricultural Meteorology&lt;/full-title&gt;&lt;/periodical&gt;&lt;pages&gt;269-292&lt;/pages&gt;&lt;volume&gt;8&lt;/volume&gt;&lt;dates&gt;&lt;year&gt;1971&lt;/year&gt;&lt;pub-dates&gt;&lt;date&gt;1971/01/01/&lt;/date&gt;&lt;/pub-dates&gt;&lt;/dates&gt;&lt;isbn&gt;0002-1571&lt;/isbn&gt;&lt;urls&gt;&lt;related-urls&gt;&lt;url&gt;http://www.sciencedirect.com/science/article/pii/0002157171901166&lt;/url&gt;&lt;/related-urls&gt;&lt;/urls&gt;&lt;electronic-resource-num&gt;https://doi.org/10.1016/0002-1571(71)90116-6&lt;/electronic-resource-num&gt;&lt;/record&gt;&lt;/Cite&gt;&lt;/EndNote&gt;</w:instrText>
      </w:r>
      <w:r w:rsidRPr="6C29FFEB">
        <w:rPr>
          <w:rFonts w:cs="Arial"/>
        </w:rPr>
        <w:fldChar w:fldCharType="separate"/>
      </w:r>
      <w:r w:rsidR="0010455C">
        <w:rPr>
          <w:rFonts w:cs="Arial"/>
          <w:noProof/>
        </w:rPr>
        <w:t>(Marshall 1971)</w:t>
      </w:r>
      <w:r w:rsidRPr="6C29FFEB">
        <w:rPr>
          <w:rFonts w:cs="Arial"/>
        </w:rPr>
        <w:fldChar w:fldCharType="end"/>
      </w:r>
      <w:r w:rsidRPr="6C29FFEB">
        <w:rPr>
          <w:rFonts w:cs="Arial"/>
        </w:rPr>
        <w:t xml:space="preserve">. The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oMath>
      <w:r w:rsidRPr="6C29FFEB">
        <w:rPr>
          <w:rFonts w:cs="Arial"/>
        </w:rPr>
        <w:t xml:space="preserve"> is required for sediment flux equations where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oMath>
      <w:r w:rsidRPr="6C29FFEB">
        <w:rPr>
          <w:rFonts w:cs="Arial"/>
        </w:rPr>
        <w:t xml:space="preserve">≠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Pr="6C29FFEB">
        <w:rPr>
          <w:rFonts w:cs="Arial"/>
        </w:rPr>
        <w:t xml:space="preserve"> and </w:t>
      </w:r>
      <w:r w:rsidRPr="6C29FFEB">
        <w:rPr>
          <w:rFonts w:cs="Arial"/>
          <w:i/>
        </w:rPr>
        <w:t>Q</w:t>
      </w:r>
      <w:r w:rsidRPr="6C29FFEB">
        <w:rPr>
          <w:rFonts w:cs="Arial"/>
        </w:rPr>
        <w:t xml:space="preserve"> (Eq. 1) is modified </w:t>
      </w:r>
      <w:r w:rsidRPr="6C29FFEB">
        <w:rPr>
          <w:rFonts w:cs="Arial"/>
        </w:rPr>
        <w:fldChar w:fldCharType="begin"/>
      </w:r>
      <w:r w:rsidR="003C5D90">
        <w:rPr>
          <w:rFonts w:cs="Arial"/>
        </w:rPr>
        <w:instrText xml:space="preserve"> ADDIN EN.CITE &lt;EndNote&gt;&lt;Cite&gt;&lt;Author&gt;Darmenova&lt;/Author&gt;&lt;Year&gt;2009&lt;/Year&gt;&lt;RecNum&gt;45&lt;/RecNum&gt;&lt;DisplayText&gt;(Darmenova, Sokolik et al. 2009)&lt;/DisplayText&gt;&lt;record&gt;&lt;rec-number&gt;45&lt;/rec-number&gt;&lt;foreign-keys&gt;&lt;key app="EN" db-id="sx2fdzrzj9wef9ewv2nvvvdu5rresrwz5fvf" timestamp="1582361416"&gt;45&lt;/key&gt;&lt;/foreign-keys&gt;&lt;ref-type name="Journal Article"&gt;17&lt;/ref-type&gt;&lt;contributors&gt;&lt;authors&gt;&lt;author&gt;Darmenova, Kremena&lt;/author&gt;&lt;author&gt;Sokolik, Irina N.&lt;/author&gt;&lt;author&gt;Shao, Yaping&lt;/author&gt;&lt;author&gt;Marticorena, Beatrice&lt;/author&gt;&lt;author&gt;Bergametti, Gilles&lt;/author&gt;&lt;/authors&gt;&lt;/contributors&gt;&lt;titles&gt;&lt;title&gt;Development of a physically based dust emission module within the Weather Research and Forecasting (WRF) model: Assessment of dust emission parameterizations and input parameters for source regions in Central and East Asia&lt;/title&gt;&lt;secondary-title&gt;Journal of Geophysical Research: Atmospheres&lt;/secondary-title&gt;&lt;/titles&gt;&lt;periodical&gt;&lt;full-title&gt;Journal of Geophysical Research: Atmospheres&lt;/full-title&gt;&lt;/periodical&gt;&lt;volume&gt;114&lt;/volume&gt;&lt;number&gt;D14&lt;/number&gt;&lt;dates&gt;&lt;year&gt;2009&lt;/year&gt;&lt;/dates&gt;&lt;isbn&gt;0148-0227&lt;/isbn&gt;&lt;urls&gt;&lt;related-urls&gt;&lt;url&gt;https://agupubs.onlinelibrary.wiley.com/doi/abs/10.1029/2008JD011236&lt;/url&gt;&lt;/related-urls&gt;&lt;/urls&gt;&lt;electronic-resource-num&gt;10.1029/2008jd011236&lt;/electronic-resource-num&gt;&lt;/record&gt;&lt;/Cite&gt;&lt;/EndNote&gt;</w:instrText>
      </w:r>
      <w:r w:rsidRPr="6C29FFEB">
        <w:rPr>
          <w:rFonts w:cs="Arial"/>
        </w:rPr>
        <w:fldChar w:fldCharType="separate"/>
      </w:r>
      <w:r w:rsidR="003C5D90">
        <w:rPr>
          <w:rFonts w:cs="Arial"/>
          <w:noProof/>
        </w:rPr>
        <w:t>(Darmenova, Sokolik et al. 2009)</w:t>
      </w:r>
      <w:r w:rsidRPr="6C29FFEB">
        <w:rPr>
          <w:rFonts w:cs="Arial"/>
        </w:rPr>
        <w:fldChar w:fldCharType="end"/>
      </w:r>
      <w:r w:rsidRPr="6C29FFEB">
        <w:rPr>
          <w:rFonts w:cs="Arial"/>
        </w:rPr>
        <w:t xml:space="preserve"> in the </w:t>
      </w:r>
      <w:r w:rsidR="007804CA" w:rsidRPr="6C29FFEB">
        <w:rPr>
          <w:rFonts w:cs="Arial"/>
        </w:rPr>
        <w:t xml:space="preserve">exemplar </w:t>
      </w:r>
      <w:r w:rsidRPr="6C29FFEB">
        <w:rPr>
          <w:rFonts w:cs="Arial"/>
        </w:rPr>
        <w:t>TEM:</w:t>
      </w:r>
    </w:p>
    <w:p w14:paraId="3D827D77" w14:textId="6FD2662C" w:rsidR="00830828" w:rsidRPr="00925401" w:rsidRDefault="00340726" w:rsidP="00271B17">
      <w:pPr>
        <w:spacing w:before="120"/>
        <w:rPr>
          <w:rFonts w:cs="Arial"/>
          <w:szCs w:val="22"/>
          <w:lang w:val="en-AU"/>
        </w:rPr>
      </w:pPr>
      <m:oMath>
        <m:sSub>
          <m:sSubPr>
            <m:ctrlPr>
              <w:rPr>
                <w:rFonts w:ascii="Cambria Math" w:hAnsi="Cambria Math" w:cs="Arial"/>
                <w:i/>
                <w:szCs w:val="22"/>
                <w:lang w:val="en-AU"/>
              </w:rPr>
            </m:ctrlPr>
          </m:sSubPr>
          <m:e>
            <m:r>
              <w:rPr>
                <w:rFonts w:ascii="Cambria Math" w:hAnsi="Cambria Math" w:cs="Arial"/>
                <w:szCs w:val="22"/>
                <w:lang w:val="en-AU"/>
              </w:rPr>
              <m:t>Q</m:t>
            </m:r>
          </m:e>
          <m:sub>
            <m:r>
              <w:rPr>
                <w:rFonts w:ascii="Cambria Math" w:hAnsi="Cambria Math" w:cs="Arial"/>
                <w:szCs w:val="22"/>
                <w:lang w:val="en-AU"/>
              </w:rPr>
              <m:t>TEM</m:t>
            </m:r>
          </m:sub>
        </m:sSub>
        <m:r>
          <w:rPr>
            <w:rFonts w:ascii="Cambria Math" w:hAnsi="Cambria Math" w:cs="Arial"/>
            <w:szCs w:val="22"/>
          </w:rPr>
          <m:t>=C</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ρ</m:t>
                </m:r>
              </m:e>
              <m:sub>
                <m:r>
                  <w:rPr>
                    <w:rFonts w:ascii="Cambria Math" w:hAnsi="Cambria Math" w:cs="Arial"/>
                    <w:szCs w:val="22"/>
                  </w:rPr>
                  <m:t>a</m:t>
                </m:r>
              </m:sub>
            </m:sSub>
          </m:num>
          <m:den>
            <m:r>
              <w:rPr>
                <w:rFonts w:ascii="Cambria Math" w:hAnsi="Cambria Math" w:cs="Arial"/>
                <w:szCs w:val="22"/>
              </w:rPr>
              <m:t>g</m:t>
            </m:r>
          </m:den>
        </m:f>
        <m:sSubSup>
          <m:sSubSupPr>
            <m:ctrlPr>
              <w:rPr>
                <w:rFonts w:ascii="Cambria Math" w:hAnsi="Cambria Math" w:cs="Arial"/>
                <w:i/>
                <w:szCs w:val="22"/>
              </w:rPr>
            </m:ctrlPr>
          </m:sSubSupPr>
          <m:e>
            <m:r>
              <w:rPr>
                <w:rFonts w:ascii="Cambria Math" w:hAnsi="Cambria Math" w:cs="Arial"/>
                <w:szCs w:val="22"/>
              </w:rPr>
              <m:t>u</m:t>
            </m:r>
          </m:e>
          <m:sub>
            <m:r>
              <w:rPr>
                <w:rFonts w:ascii="Cambria Math" w:hAnsi="Cambria Math" w:cs="Arial"/>
                <w:szCs w:val="22"/>
              </w:rPr>
              <m:t>*</m:t>
            </m:r>
          </m:sub>
          <m:sup>
            <m:r>
              <w:rPr>
                <w:rFonts w:ascii="Cambria Math" w:hAnsi="Cambria Math" w:cs="Arial"/>
                <w:szCs w:val="22"/>
              </w:rPr>
              <m:t>3</m:t>
            </m:r>
          </m:sup>
        </m:sSubSup>
        <m:d>
          <m:dPr>
            <m:ctrlPr>
              <w:rPr>
                <w:rFonts w:ascii="Cambria Math" w:hAnsi="Cambria Math" w:cs="Arial"/>
                <w:i/>
                <w:szCs w:val="22"/>
              </w:rPr>
            </m:ctrlPr>
          </m:dPr>
          <m:e>
            <m:r>
              <w:rPr>
                <w:rFonts w:ascii="Cambria Math" w:hAnsi="Cambria Math" w:cs="Arial"/>
                <w:szCs w:val="22"/>
              </w:rPr>
              <m:t>1-</m:t>
            </m:r>
            <m:f>
              <m:fPr>
                <m:ctrlPr>
                  <w:rPr>
                    <w:rFonts w:ascii="Cambria Math" w:hAnsi="Cambria Math" w:cs="Arial"/>
                    <w:i/>
                    <w:szCs w:val="22"/>
                  </w:rPr>
                </m:ctrlPr>
              </m:fPr>
              <m:num>
                <m:sSup>
                  <m:sSupPr>
                    <m:ctrlPr>
                      <w:rPr>
                        <w:rFonts w:ascii="Cambria Math" w:hAnsi="Cambria Math" w:cs="Arial"/>
                        <w:i/>
                        <w:szCs w:val="22"/>
                      </w:rPr>
                    </m:ctrlPr>
                  </m:sSupPr>
                  <m:e>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r>
                      <w:rPr>
                        <w:rFonts w:ascii="Cambria Math" w:hAnsi="Cambria Math" w:cs="Arial"/>
                        <w:szCs w:val="22"/>
                      </w:rPr>
                      <m:t>H(w)/R)</m:t>
                    </m:r>
                  </m:e>
                  <m:sup>
                    <m:r>
                      <w:rPr>
                        <w:rFonts w:ascii="Cambria Math" w:hAnsi="Cambria Math" w:cs="Arial"/>
                        <w:szCs w:val="22"/>
                      </w:rPr>
                      <m:t>2</m:t>
                    </m:r>
                  </m:sup>
                </m:sSup>
              </m:num>
              <m:den>
                <m:sSubSup>
                  <m:sSubSupPr>
                    <m:ctrlPr>
                      <w:rPr>
                        <w:rFonts w:ascii="Cambria Math" w:hAnsi="Cambria Math" w:cs="Arial"/>
                        <w:i/>
                        <w:szCs w:val="22"/>
                      </w:rPr>
                    </m:ctrlPr>
                  </m:sSubSupPr>
                  <m:e>
                    <m:r>
                      <w:rPr>
                        <w:rFonts w:ascii="Cambria Math" w:hAnsi="Cambria Math" w:cs="Arial"/>
                        <w:szCs w:val="22"/>
                      </w:rPr>
                      <m:t>u</m:t>
                    </m:r>
                  </m:e>
                  <m:sub>
                    <m:r>
                      <w:rPr>
                        <w:rFonts w:ascii="Cambria Math" w:hAnsi="Cambria Math" w:cs="Arial"/>
                        <w:szCs w:val="22"/>
                      </w:rPr>
                      <m:t>*</m:t>
                    </m:r>
                  </m:sub>
                  <m:sup>
                    <m:r>
                      <w:rPr>
                        <w:rFonts w:ascii="Cambria Math" w:hAnsi="Cambria Math" w:cs="Arial"/>
                        <w:szCs w:val="22"/>
                      </w:rPr>
                      <m:t>2</m:t>
                    </m:r>
                  </m:sup>
                </m:sSubSup>
              </m:den>
            </m:f>
          </m:e>
        </m:d>
        <m:d>
          <m:dPr>
            <m:ctrlPr>
              <w:rPr>
                <w:rFonts w:ascii="Cambria Math" w:hAnsi="Cambria Math" w:cs="Arial"/>
                <w:i/>
                <w:szCs w:val="22"/>
              </w:rPr>
            </m:ctrlPr>
          </m:dPr>
          <m:e>
            <m:r>
              <w:rPr>
                <w:rFonts w:ascii="Cambria Math" w:hAnsi="Cambria Math" w:cs="Arial"/>
                <w:szCs w:val="22"/>
              </w:rPr>
              <m:t>1+</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r>
                  <w:rPr>
                    <w:rFonts w:ascii="Cambria Math" w:hAnsi="Cambria Math" w:cs="Arial"/>
                    <w:szCs w:val="22"/>
                  </w:rPr>
                  <m:t>H(w)/R</m:t>
                </m:r>
              </m:num>
              <m:den>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den>
            </m:f>
          </m:e>
        </m:d>
        <m:r>
          <w:rPr>
            <w:rFonts w:ascii="Cambria Math" w:hAnsi="Cambria Math" w:cs="Arial"/>
            <w:szCs w:val="22"/>
          </w:rPr>
          <m:t xml:space="preserve"> </m:t>
        </m:r>
        <m:d>
          <m:dPr>
            <m:begChr m:val="{"/>
            <m:endChr m:val=""/>
            <m:ctrlPr>
              <w:rPr>
                <w:rFonts w:ascii="Cambria Math" w:hAnsi="Cambria Math" w:cs="Arial"/>
                <w:i/>
                <w:szCs w:val="22"/>
                <w:lang w:val="en-AU"/>
              </w:rPr>
            </m:ctrlPr>
          </m:dPr>
          <m:e>
            <m:eqArr>
              <m:eqArrPr>
                <m:ctrlPr>
                  <w:rPr>
                    <w:rFonts w:ascii="Cambria Math" w:hAnsi="Cambria Math" w:cs="Arial"/>
                    <w:i/>
                    <w:szCs w:val="22"/>
                    <w:lang w:val="en-AU"/>
                  </w:rPr>
                </m:ctrlPr>
              </m:eqArrPr>
              <m:e>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r>
                  <w:rPr>
                    <w:rFonts w:ascii="Cambria Math" w:hAnsi="Cambria Math" w:cs="Arial"/>
                    <w:szCs w:val="22"/>
                    <w:lang w:val="en-AU"/>
                  </w:rPr>
                  <m:t>&gt;</m:t>
                </m:r>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r>
                  <w:rPr>
                    <w:rFonts w:ascii="Cambria Math" w:hAnsi="Cambria Math" w:cs="Arial"/>
                    <w:szCs w:val="22"/>
                  </w:rPr>
                  <m:t>H(w)/R</m:t>
                </m:r>
              </m:e>
              <m:e>
                <m:r>
                  <w:rPr>
                    <w:rFonts w:ascii="Cambria Math" w:hAnsi="Cambria Math" w:cs="Arial"/>
                    <w:szCs w:val="22"/>
                    <w:lang w:val="en-AU"/>
                  </w:rPr>
                  <m:t>0</m:t>
                </m:r>
              </m:e>
            </m:eqArr>
          </m:e>
        </m:d>
      </m:oMath>
      <w:r w:rsidR="00830828" w:rsidRPr="00925401">
        <w:rPr>
          <w:rFonts w:cs="Arial"/>
          <w:szCs w:val="22"/>
        </w:rPr>
        <w:t>.</w:t>
      </w:r>
      <w:r w:rsidR="00830828" w:rsidRPr="00925401">
        <w:rPr>
          <w:rFonts w:cs="Arial"/>
          <w:szCs w:val="22"/>
        </w:rPr>
        <w:tab/>
      </w:r>
      <w:r w:rsidR="00830828" w:rsidRPr="00925401">
        <w:rPr>
          <w:rFonts w:cs="Arial"/>
          <w:szCs w:val="22"/>
        </w:rPr>
        <w:tab/>
        <w:t>(Eq. 2)</w:t>
      </w:r>
    </w:p>
    <w:p w14:paraId="6D193E60" w14:textId="659B1481" w:rsidR="007219E9" w:rsidRDefault="00830828" w:rsidP="007219E9">
      <w:pPr>
        <w:spacing w:before="120"/>
        <w:ind w:firstLine="720"/>
        <w:rPr>
          <w:rFonts w:cs="Arial"/>
          <w:szCs w:val="22"/>
        </w:rPr>
      </w:pPr>
      <w:r w:rsidRPr="00925401">
        <w:rPr>
          <w:rFonts w:cs="Arial"/>
          <w:szCs w:val="22"/>
        </w:rPr>
        <w:t>In</w:t>
      </w:r>
      <w:r w:rsidR="005B41AE">
        <w:rPr>
          <w:rFonts w:cs="Arial"/>
          <w:szCs w:val="22"/>
        </w:rPr>
        <w:t xml:space="preserve"> the absence of </w:t>
      </w:r>
      <w:r w:rsidR="00694283">
        <w:rPr>
          <w:rFonts w:cs="Arial"/>
          <w:szCs w:val="22"/>
        </w:rPr>
        <w:t xml:space="preserve">being able to </w:t>
      </w:r>
      <w:r w:rsidRPr="00925401">
        <w:rPr>
          <w:rFonts w:cs="Arial"/>
          <w:szCs w:val="22"/>
        </w:rPr>
        <w:t>estimat</w:t>
      </w:r>
      <w:r w:rsidR="00694283">
        <w:rPr>
          <w:rFonts w:cs="Arial"/>
          <w:szCs w:val="22"/>
        </w:rPr>
        <w:t xml:space="preserve">e </w:t>
      </w:r>
      <w:r w:rsidRPr="00925401">
        <w:rPr>
          <w:rFonts w:cs="Arial"/>
          <w:szCs w:val="22"/>
        </w:rPr>
        <w:t xml:space="preserve">directly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oMath>
      <w:r w:rsidRPr="00925401">
        <w:rPr>
          <w:rFonts w:eastAsiaTheme="minorEastAsia" w:cs="Arial"/>
          <w:szCs w:val="22"/>
        </w:rPr>
        <w:t>, t</w:t>
      </w:r>
      <w:r w:rsidRPr="00925401">
        <w:rPr>
          <w:rFonts w:cs="Arial"/>
          <w:szCs w:val="22"/>
        </w:rPr>
        <w:t xml:space="preserve">he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oMath>
      <w:r w:rsidRPr="00925401">
        <w:rPr>
          <w:rFonts w:cs="Arial"/>
          <w:szCs w:val="22"/>
        </w:rPr>
        <w:t xml:space="preserve"> is divided by </w:t>
      </w:r>
      <w:r w:rsidRPr="00925401">
        <w:rPr>
          <w:rFonts w:cs="Arial"/>
          <w:i/>
          <w:iCs/>
          <w:szCs w:val="22"/>
        </w:rPr>
        <w:t>R</w:t>
      </w:r>
      <w:r w:rsidRPr="00925401">
        <w:rPr>
          <w:rFonts w:cs="Arial"/>
          <w:szCs w:val="22"/>
        </w:rPr>
        <w:t xml:space="preserve"> for the model implementation to account for the drag partition mak</w:t>
      </w:r>
      <w:r w:rsidR="00694283">
        <w:rPr>
          <w:rFonts w:cs="Arial"/>
          <w:szCs w:val="22"/>
        </w:rPr>
        <w:t xml:space="preserve">ing </w:t>
      </w:r>
      <w:r w:rsidRPr="00925401">
        <w:rPr>
          <w:rFonts w:cs="Arial"/>
          <w:szCs w:val="22"/>
        </w:rPr>
        <w:t xml:space="preserve">use of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Pr="00925401">
        <w:rPr>
          <w:rFonts w:cs="Arial"/>
          <w:szCs w:val="22"/>
        </w:rPr>
        <w:t xml:space="preserve"> </w:t>
      </w:r>
      <w:r w:rsidRPr="00925401">
        <w:rPr>
          <w:rFonts w:cs="Arial"/>
          <w:szCs w:val="22"/>
        </w:rPr>
        <w:fldChar w:fldCharType="begin"/>
      </w:r>
      <w:r w:rsidR="003C5D90">
        <w:rPr>
          <w:rFonts w:cs="Arial"/>
          <w:szCs w:val="22"/>
        </w:rPr>
        <w:instrText xml:space="preserve"> ADDIN EN.CITE &lt;EndNote&gt;&lt;Cite&gt;&lt;Author&gt;Webb&lt;/Author&gt;&lt;Year&gt;2020&lt;/Year&gt;&lt;RecNum&gt;22&lt;/RecNum&gt;&lt;DisplayText&gt;(Webb, Chappell et al. 2020)&lt;/DisplayText&gt;&lt;record&gt;&lt;rec-number&gt;22&lt;/rec-number&gt;&lt;foreign-keys&gt;&lt;key app="EN" db-id="sx2fdzrzj9wef9ewv2nvvvdu5rresrwz5fvf" timestamp="1582316183"&gt;22&lt;/key&gt;&lt;/foreign-keys&gt;&lt;ref-type name="Journal Article"&gt;17&lt;/ref-type&gt;&lt;contributors&gt;&lt;authors&gt;&lt;author&gt;Webb, Nicholas P.&lt;/author&gt;&lt;author&gt;Chappell, Adrian&lt;/author&gt;&lt;author&gt;LeGrand, Sandra L.&lt;/author&gt;&lt;author&gt;Ziegler, Nancy P.&lt;/author&gt;&lt;author&gt;Edwards, Brandon L.&lt;/author&gt;&lt;/authors&gt;&lt;/contributors&gt;&lt;titles&gt;&lt;title&gt;A note on the use of drag partition in aeolian transport models&lt;/title&gt;&lt;secondary-title&gt;Aeolian Research&lt;/secondary-title&gt;&lt;/titles&gt;&lt;periodical&gt;&lt;full-title&gt;Aeolian Research&lt;/full-title&gt;&lt;/periodical&gt;&lt;pages&gt;100560&lt;/pages&gt;&lt;volume&gt;42&lt;/volume&gt;&lt;keywords&gt;&lt;keyword&gt;Wind erosion&lt;/keyword&gt;&lt;keyword&gt;Dust emission&lt;/keyword&gt;&lt;keyword&gt;Shear stress partitioning&lt;/keyword&gt;&lt;keyword&gt;Friction velocity&lt;/keyword&gt;&lt;keyword&gt;Aeolian threshold&lt;/keyword&gt;&lt;keyword&gt;Roughness&lt;/keyword&gt;&lt;/keywords&gt;&lt;dates&gt;&lt;year&gt;2020&lt;/year&gt;&lt;pub-dates&gt;&lt;date&gt;2020/01/01/&lt;/date&gt;&lt;/pub-dates&gt;&lt;/dates&gt;&lt;isbn&gt;1875-9637&lt;/isbn&gt;&lt;urls&gt;&lt;related-urls&gt;&lt;url&gt;http://www.sciencedirect.com/science/article/pii/S1875963719301661&lt;/url&gt;&lt;/related-urls&gt;&lt;/urls&gt;&lt;electronic-resource-num&gt;https://doi.org/10.1016/j.aeolia.2019.100560&lt;/electronic-resource-num&gt;&lt;/record&gt;&lt;/Cite&gt;&lt;/EndNote&gt;</w:instrText>
      </w:r>
      <w:r w:rsidRPr="00925401">
        <w:rPr>
          <w:rFonts w:cs="Arial"/>
          <w:szCs w:val="22"/>
        </w:rPr>
        <w:fldChar w:fldCharType="separate"/>
      </w:r>
      <w:r w:rsidR="003C5D90">
        <w:rPr>
          <w:rFonts w:cs="Arial"/>
          <w:noProof/>
          <w:szCs w:val="22"/>
        </w:rPr>
        <w:t>(Webb, Chappell et al. 2020)</w:t>
      </w:r>
      <w:r w:rsidRPr="00925401">
        <w:rPr>
          <w:rFonts w:cs="Arial"/>
          <w:szCs w:val="22"/>
        </w:rPr>
        <w:fldChar w:fldCharType="end"/>
      </w:r>
      <w:r w:rsidRPr="00925401">
        <w:rPr>
          <w:rFonts w:cs="Arial"/>
          <w:szCs w:val="22"/>
        </w:rPr>
        <w:t xml:space="preserve">. Following this approach, this form (Eq. 2) is incomplete because </w:t>
      </w:r>
      <m:oMath>
        <m:sSubSup>
          <m:sSubSupPr>
            <m:ctrlPr>
              <w:rPr>
                <w:rFonts w:ascii="Cambria Math" w:hAnsi="Cambria Math" w:cs="Arial"/>
                <w:i/>
                <w:szCs w:val="22"/>
              </w:rPr>
            </m:ctrlPr>
          </m:sSubSupPr>
          <m:e>
            <m:r>
              <w:rPr>
                <w:rFonts w:ascii="Cambria Math" w:hAnsi="Cambria Math" w:cs="Arial"/>
                <w:szCs w:val="22"/>
              </w:rPr>
              <m:t>u</m:t>
            </m:r>
          </m:e>
          <m:sub>
            <m:r>
              <w:rPr>
                <w:rFonts w:ascii="Cambria Math" w:hAnsi="Cambria Math" w:cs="Arial"/>
                <w:szCs w:val="22"/>
              </w:rPr>
              <m:t>*</m:t>
            </m:r>
          </m:sub>
          <m:sup>
            <m:r>
              <w:rPr>
                <w:rFonts w:ascii="Cambria Math" w:hAnsi="Cambria Math" w:cs="Arial"/>
                <w:szCs w:val="22"/>
              </w:rPr>
              <m:t>3</m:t>
            </m:r>
          </m:sup>
        </m:sSubSup>
      </m:oMath>
      <w:r w:rsidRPr="00925401">
        <w:rPr>
          <w:rFonts w:cs="Arial"/>
          <w:szCs w:val="22"/>
        </w:rPr>
        <w:t xml:space="preserve"> </w:t>
      </w:r>
      <w:r w:rsidR="00642C4C">
        <w:rPr>
          <w:rFonts w:cs="Arial"/>
          <w:szCs w:val="22"/>
        </w:rPr>
        <w:t xml:space="preserve">should </w:t>
      </w:r>
      <w:r w:rsidRPr="00925401">
        <w:rPr>
          <w:rFonts w:cs="Arial"/>
          <w:szCs w:val="22"/>
        </w:rPr>
        <w:t xml:space="preserve">be multiplied by </w:t>
      </w:r>
      <w:r w:rsidRPr="00925401">
        <w:rPr>
          <w:rFonts w:cs="Arial"/>
          <w:i/>
          <w:iCs/>
          <w:szCs w:val="22"/>
        </w:rPr>
        <w:t>R</w:t>
      </w:r>
      <w:r w:rsidRPr="00925401">
        <w:rPr>
          <w:rFonts w:cs="Arial"/>
          <w:szCs w:val="22"/>
        </w:rPr>
        <w:t xml:space="preserve"> before it is cubed </w:t>
      </w:r>
      <w:r w:rsidRPr="00925401">
        <w:rPr>
          <w:rFonts w:cs="Arial"/>
          <w:szCs w:val="22"/>
        </w:rPr>
        <w:fldChar w:fldCharType="begin"/>
      </w:r>
      <w:r w:rsidR="003C5D90">
        <w:rPr>
          <w:rFonts w:cs="Arial"/>
          <w:szCs w:val="22"/>
        </w:rPr>
        <w:instrText xml:space="preserve"> ADDIN EN.CITE &lt;EndNote&gt;&lt;Cite&gt;&lt;Author&gt;Webb&lt;/Author&gt;&lt;Year&gt;2020&lt;/Year&gt;&lt;RecNum&gt;22&lt;/RecNum&gt;&lt;DisplayText&gt;(Webb, Chappell et al. 2020)&lt;/DisplayText&gt;&lt;record&gt;&lt;rec-number&gt;22&lt;/rec-number&gt;&lt;foreign-keys&gt;&lt;key app="EN" db-id="sx2fdzrzj9wef9ewv2nvvvdu5rresrwz5fvf" timestamp="1582316183"&gt;22&lt;/key&gt;&lt;/foreign-keys&gt;&lt;ref-type name="Journal Article"&gt;17&lt;/ref-type&gt;&lt;contributors&gt;&lt;authors&gt;&lt;author&gt;Webb, Nicholas P.&lt;/author&gt;&lt;author&gt;Chappell, Adrian&lt;/author&gt;&lt;author&gt;LeGrand, Sandra L.&lt;/author&gt;&lt;author&gt;Ziegler, Nancy P.&lt;/author&gt;&lt;author&gt;Edwards, Brandon L.&lt;/author&gt;&lt;/authors&gt;&lt;/contributors&gt;&lt;titles&gt;&lt;title&gt;A note on the use of drag partition in aeolian transport models&lt;/title&gt;&lt;secondary-title&gt;Aeolian Research&lt;/secondary-title&gt;&lt;/titles&gt;&lt;periodical&gt;&lt;full-title&gt;Aeolian Research&lt;/full-title&gt;&lt;/periodical&gt;&lt;pages&gt;100560&lt;/pages&gt;&lt;volume&gt;42&lt;/volume&gt;&lt;keywords&gt;&lt;keyword&gt;Wind erosion&lt;/keyword&gt;&lt;keyword&gt;Dust emission&lt;/keyword&gt;&lt;keyword&gt;Shear stress partitioning&lt;/keyword&gt;&lt;keyword&gt;Friction velocity&lt;/keyword&gt;&lt;keyword&gt;Aeolian threshold&lt;/keyword&gt;&lt;keyword&gt;Roughness&lt;/keyword&gt;&lt;/keywords&gt;&lt;dates&gt;&lt;year&gt;2020&lt;/year&gt;&lt;pub-dates&gt;&lt;date&gt;2020/01/01/&lt;/date&gt;&lt;/pub-dates&gt;&lt;/dates&gt;&lt;isbn&gt;1875-9637&lt;/isbn&gt;&lt;urls&gt;&lt;related-urls&gt;&lt;url&gt;http://www.sciencedirect.com/science/article/pii/S1875963719301661&lt;/url&gt;&lt;/related-urls&gt;&lt;/urls&gt;&lt;electronic-resource-num&gt;https://doi.org/10.1016/j.aeolia.2019.100560&lt;/electronic-resource-num&gt;&lt;/record&gt;&lt;/Cite&gt;&lt;/EndNote&gt;</w:instrText>
      </w:r>
      <w:r w:rsidRPr="00925401">
        <w:rPr>
          <w:rFonts w:cs="Arial"/>
          <w:szCs w:val="22"/>
        </w:rPr>
        <w:fldChar w:fldCharType="separate"/>
      </w:r>
      <w:r w:rsidR="003C5D90">
        <w:rPr>
          <w:rFonts w:cs="Arial"/>
          <w:noProof/>
          <w:szCs w:val="22"/>
        </w:rPr>
        <w:t>(Webb, Chappell et al. 2020)</w:t>
      </w:r>
      <w:r w:rsidRPr="00925401">
        <w:rPr>
          <w:rFonts w:cs="Arial"/>
          <w:szCs w:val="22"/>
        </w:rPr>
        <w:fldChar w:fldCharType="end"/>
      </w:r>
      <w:r w:rsidRPr="00925401">
        <w:rPr>
          <w:rFonts w:cs="Arial"/>
          <w:szCs w:val="22"/>
        </w:rPr>
        <w:t xml:space="preserve">. </w:t>
      </w:r>
      <w:r w:rsidR="00052B3F">
        <w:rPr>
          <w:rFonts w:cs="Arial"/>
          <w:szCs w:val="22"/>
        </w:rPr>
        <w:t xml:space="preserve">There is also little recognition of the uncertainty due to the inconsistency in model implementation scales. </w:t>
      </w:r>
      <w:r w:rsidR="00052B3F" w:rsidRPr="00925401">
        <w:rPr>
          <w:rFonts w:cs="Arial"/>
          <w:szCs w:val="22"/>
        </w:rPr>
        <w:t>The entrainment threshold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oMath>
      <w:r w:rsidR="00052B3F" w:rsidRPr="00925401">
        <w:rPr>
          <w:rFonts w:cs="Arial"/>
          <w:szCs w:val="22"/>
        </w:rPr>
        <w:t xml:space="preserve">) is calculated at the grain scale as a function of grain diameter, density and inter-particle cohesion </w:t>
      </w:r>
      <w:r w:rsidR="00052B3F" w:rsidRPr="00925401">
        <w:rPr>
          <w:rFonts w:cs="Arial"/>
          <w:szCs w:val="22"/>
        </w:rPr>
        <w:fldChar w:fldCharType="begin"/>
      </w:r>
      <w:r w:rsidR="003C5D90">
        <w:rPr>
          <w:rFonts w:cs="Arial"/>
          <w:szCs w:val="22"/>
        </w:rPr>
        <w:instrText xml:space="preserve"> ADDIN EN.CITE &lt;EndNote&gt;&lt;Cite&gt;&lt;Author&gt;Shao&lt;/Author&gt;&lt;Year&gt;1996&lt;/Year&gt;&lt;RecNum&gt;12&lt;/RecNum&gt;&lt;DisplayText&gt;(Shao, Raupach et al. 1996)&lt;/DisplayText&gt;&lt;record&gt;&lt;rec-number&gt;12&lt;/rec-number&gt;&lt;foreign-keys&gt;&lt;key app="EN" db-id="sx2fdzrzj9wef9ewv2nvvvdu5rresrwz5fvf" timestamp="1582315569"&gt;12&lt;/key&gt;&lt;/foreign-keys&gt;&lt;ref-type name="Journal Article"&gt;17&lt;/ref-type&gt;&lt;contributors&gt;&lt;authors&gt;&lt;author&gt;Shao, YP&lt;/author&gt;&lt;author&gt;Raupach, MR&lt;/author&gt;&lt;author&gt;Leys, JF&lt;/author&gt;&lt;/authors&gt;&lt;/contributors&gt;&lt;titles&gt;&lt;title&gt;A model for predicting aeolian sand drift and dust entrainment on scales from paddock to region&lt;/title&gt;&lt;secondary-title&gt;Soil Research&lt;/secondary-title&gt;&lt;/titles&gt;&lt;periodical&gt;&lt;full-title&gt;Soil Research&lt;/full-title&gt;&lt;/periodical&gt;&lt;pages&gt;309-342&lt;/pages&gt;&lt;volume&gt;34&lt;/volume&gt;&lt;number&gt;3&lt;/number&gt;&lt;keywords&gt;&lt;keyword&gt;wind erosion, wind erosion modelling, dust, land degradation.&lt;/keyword&gt;&lt;/keywords&gt;&lt;dates&gt;&lt;year&gt;1996&lt;/year&gt;&lt;/dates&gt;&lt;urls&gt;&lt;related-urls&gt;&lt;url&gt;https://www.publish.csiro.au/paper/SR9960309&lt;/url&gt;&lt;/related-urls&gt;&lt;/urls&gt;&lt;electronic-resource-num&gt;https://doi.org/10.1071/SR9960309&lt;/electronic-resource-num&gt;&lt;/record&gt;&lt;/Cite&gt;&lt;/EndNote&gt;</w:instrText>
      </w:r>
      <w:r w:rsidR="00052B3F" w:rsidRPr="00925401">
        <w:rPr>
          <w:rFonts w:cs="Arial"/>
          <w:szCs w:val="22"/>
        </w:rPr>
        <w:fldChar w:fldCharType="separate"/>
      </w:r>
      <w:r w:rsidR="003C5D90">
        <w:rPr>
          <w:rFonts w:cs="Arial"/>
          <w:noProof/>
          <w:szCs w:val="22"/>
        </w:rPr>
        <w:t>(Shao, Raupach et al. 1996)</w:t>
      </w:r>
      <w:r w:rsidR="00052B3F" w:rsidRPr="00925401">
        <w:rPr>
          <w:rFonts w:cs="Arial"/>
          <w:szCs w:val="22"/>
        </w:rPr>
        <w:fldChar w:fldCharType="end"/>
      </w:r>
      <w:r w:rsidR="00052B3F" w:rsidRPr="00925401">
        <w:rPr>
          <w:rFonts w:cs="Arial"/>
          <w:szCs w:val="22"/>
        </w:rPr>
        <w:t xml:space="preserve">. </w:t>
      </w:r>
      <w:r w:rsidR="00052B3F" w:rsidRPr="00925401">
        <w:rPr>
          <w:rFonts w:cs="Arial"/>
          <w:color w:val="000000" w:themeColor="text1"/>
          <w:szCs w:val="22"/>
        </w:rPr>
        <w:t xml:space="preserve">However, the above canopy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00052B3F" w:rsidRPr="00925401">
        <w:rPr>
          <w:rFonts w:eastAsiaTheme="minorEastAsia" w:cs="Arial"/>
          <w:color w:val="000000" w:themeColor="text1"/>
          <w:szCs w:val="22"/>
        </w:rPr>
        <w:t xml:space="preserve"> is for an area</w:t>
      </w:r>
      <w:r w:rsidR="00052B3F">
        <w:rPr>
          <w:rFonts w:eastAsiaTheme="minorEastAsia" w:cs="Arial"/>
          <w:color w:val="000000" w:themeColor="text1"/>
          <w:szCs w:val="22"/>
        </w:rPr>
        <w:t xml:space="preserve"> when measured using a wind velocity profile or when using modelled data. This approach </w:t>
      </w:r>
      <w:r w:rsidR="00052B3F" w:rsidRPr="00925401">
        <w:rPr>
          <w:rFonts w:eastAsiaTheme="minorEastAsia" w:cs="Arial"/>
          <w:szCs w:val="22"/>
        </w:rPr>
        <w:t xml:space="preserve">requires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oMath>
      <w:r w:rsidR="00052B3F" w:rsidRPr="00925401">
        <w:rPr>
          <w:rFonts w:eastAsiaTheme="minorEastAsia" w:cs="Arial"/>
          <w:color w:val="000000" w:themeColor="text1"/>
          <w:szCs w:val="22"/>
        </w:rPr>
        <w:t xml:space="preserve"> to be represented over the same area, which it is not.</w:t>
      </w:r>
      <w:r w:rsidR="007219E9">
        <w:rPr>
          <w:rFonts w:cs="Arial"/>
          <w:szCs w:val="22"/>
        </w:rPr>
        <w:t xml:space="preserve"> </w:t>
      </w:r>
      <w:r w:rsidRPr="00925401">
        <w:rPr>
          <w:rFonts w:cs="Arial"/>
          <w:szCs w:val="22"/>
        </w:rPr>
        <w:t xml:space="preserve">The </w:t>
      </w:r>
      <w:r w:rsidR="00843C14">
        <w:rPr>
          <w:rFonts w:cs="Arial"/>
          <w:szCs w:val="22"/>
        </w:rPr>
        <w:t xml:space="preserve">arising </w:t>
      </w:r>
      <w:r w:rsidRPr="00925401">
        <w:rPr>
          <w:rFonts w:cs="Arial"/>
          <w:szCs w:val="22"/>
        </w:rPr>
        <w:t xml:space="preserve">substantive issues for </w:t>
      </w:r>
      <w:r w:rsidR="00262A31">
        <w:rPr>
          <w:rFonts w:cs="Arial"/>
          <w:szCs w:val="22"/>
        </w:rPr>
        <w:t xml:space="preserve">TEMs </w:t>
      </w:r>
      <w:r w:rsidRPr="00925401">
        <w:rPr>
          <w:rFonts w:cs="Arial"/>
          <w:szCs w:val="22"/>
        </w:rPr>
        <w:t>are th</w:t>
      </w:r>
      <w:r w:rsidR="00F73415">
        <w:rPr>
          <w:rFonts w:cs="Arial"/>
          <w:szCs w:val="22"/>
        </w:rPr>
        <w:t>erefore tha</w:t>
      </w:r>
      <w:r w:rsidRPr="00925401">
        <w:rPr>
          <w:rFonts w:cs="Arial"/>
          <w:szCs w:val="22"/>
        </w:rPr>
        <w:t xml:space="preserve">t the incomplete form of </w:t>
      </w:r>
      <w:r w:rsidRPr="00925401">
        <w:rPr>
          <w:rFonts w:cs="Arial"/>
          <w:i/>
          <w:iCs/>
          <w:szCs w:val="22"/>
        </w:rPr>
        <w:t>Q</w:t>
      </w:r>
      <w:r w:rsidRPr="00925401">
        <w:rPr>
          <w:rFonts w:cs="Arial"/>
          <w:i/>
          <w:iCs/>
          <w:szCs w:val="22"/>
          <w:vertAlign w:val="subscript"/>
        </w:rPr>
        <w:t>TEM</w:t>
      </w:r>
      <w:r w:rsidRPr="00925401">
        <w:rPr>
          <w:rFonts w:cs="Arial"/>
          <w:szCs w:val="22"/>
        </w:rPr>
        <w:t xml:space="preserve"> (Eq. 2) has been widely adopted in TEMs in which large area estimates of wind speed are typically used, the correct values of </w:t>
      </w:r>
      <w:proofErr w:type="spellStart"/>
      <w:r w:rsidRPr="00925401">
        <w:rPr>
          <w:rFonts w:cs="Arial"/>
          <w:i/>
          <w:iCs/>
          <w:szCs w:val="22"/>
        </w:rPr>
        <w:t>R</w:t>
      </w:r>
      <w:r w:rsidRPr="00925401">
        <w:rPr>
          <w:rFonts w:cs="Arial"/>
          <w:szCs w:val="22"/>
        </w:rPr>
        <w:t xml:space="preserve"> are</w:t>
      </w:r>
      <w:proofErr w:type="spellEnd"/>
      <w:r w:rsidRPr="00925401">
        <w:rPr>
          <w:rFonts w:cs="Arial"/>
          <w:szCs w:val="22"/>
        </w:rPr>
        <w:t xml:space="preserve"> not known (for every pixel and every time step)</w:t>
      </w:r>
      <w:r w:rsidR="00052B3F">
        <w:rPr>
          <w:rFonts w:cs="Arial"/>
          <w:szCs w:val="22"/>
        </w:rPr>
        <w:t>,</w:t>
      </w:r>
      <w:r w:rsidRPr="00925401">
        <w:rPr>
          <w:rFonts w:cs="Arial"/>
          <w:szCs w:val="22"/>
        </w:rPr>
        <w:t xml:space="preserve"> and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oMath>
      <w:r w:rsidRPr="00925401">
        <w:rPr>
          <w:rFonts w:eastAsiaTheme="minorEastAsia" w:cs="Arial"/>
          <w:szCs w:val="22"/>
        </w:rPr>
        <w:t xml:space="preserve"> is not scaled correctly</w:t>
      </w:r>
      <w:r w:rsidR="000974A2">
        <w:rPr>
          <w:rFonts w:eastAsiaTheme="minorEastAsia" w:cs="Arial"/>
          <w:szCs w:val="22"/>
        </w:rPr>
        <w:t xml:space="preserve"> and therefore incompatible with areal estimates of </w:t>
      </w:r>
      <w:r w:rsidR="00B50C3D">
        <w:rPr>
          <w:rFonts w:eastAsiaTheme="minorEastAsia" w:cs="Arial"/>
          <w:szCs w:val="22"/>
        </w:rPr>
        <w:t>wind speed and wind friction</w:t>
      </w:r>
      <w:r w:rsidRPr="00925401">
        <w:rPr>
          <w:rFonts w:cs="Arial"/>
          <w:szCs w:val="22"/>
        </w:rPr>
        <w:t xml:space="preserve">. </w:t>
      </w:r>
    </w:p>
    <w:p w14:paraId="77F30E54" w14:textId="17D5B830" w:rsidR="00146B7A" w:rsidRDefault="00830828" w:rsidP="009373E9">
      <w:pPr>
        <w:spacing w:before="120"/>
        <w:ind w:firstLine="720"/>
        <w:rPr>
          <w:rFonts w:cs="Arial"/>
          <w:szCs w:val="22"/>
        </w:rPr>
      </w:pPr>
      <w:r w:rsidRPr="00925401">
        <w:rPr>
          <w:rFonts w:cs="Arial"/>
          <w:szCs w:val="22"/>
        </w:rPr>
        <w:lastRenderedPageBreak/>
        <w:t>One of the common approaches to modelling dust emission in ESMs</w:t>
      </w:r>
      <w:r w:rsidRPr="00925401" w:rsidDel="00B3595B">
        <w:rPr>
          <w:rFonts w:cs="Arial"/>
          <w:szCs w:val="22"/>
        </w:rPr>
        <w:t xml:space="preserve"> </w:t>
      </w:r>
      <w:r w:rsidRPr="00925401">
        <w:rPr>
          <w:rFonts w:cs="Arial"/>
          <w:szCs w:val="22"/>
        </w:rPr>
        <w:t>uses globally constant values of aerodynamic roughness length (</w:t>
      </w:r>
      <w:r w:rsidRPr="00925401">
        <w:rPr>
          <w:rFonts w:cs="Arial"/>
          <w:i/>
          <w:iCs/>
          <w:szCs w:val="22"/>
        </w:rPr>
        <w:t>z</w:t>
      </w:r>
      <w:r w:rsidRPr="00925401">
        <w:rPr>
          <w:rFonts w:cs="Arial"/>
          <w:i/>
          <w:iCs/>
          <w:szCs w:val="22"/>
          <w:vertAlign w:val="subscript"/>
        </w:rPr>
        <w:t>0</w:t>
      </w:r>
      <w:r w:rsidRPr="00925401">
        <w:rPr>
          <w:rFonts w:cs="Arial"/>
          <w:szCs w:val="22"/>
        </w:rPr>
        <w:t xml:space="preserve">) </w:t>
      </w:r>
      <w:r w:rsidRPr="00925401">
        <w:rPr>
          <w:rFonts w:cs="Arial"/>
          <w:szCs w:val="22"/>
        </w:rPr>
        <w:fldChar w:fldCharType="begin">
          <w:fldData xml:space="preserve">PEVuZE5vdGU+PENpdGU+PEF1dGhvcj5aZW5kZXI8L0F1dGhvcj48WWVhcj4yMDAzPC9ZZWFyPjxS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</w:fldData>
        </w:fldChar>
      </w:r>
      <w:r w:rsidR="003C5D90">
        <w:rPr>
          <w:rFonts w:cs="Arial"/>
          <w:szCs w:val="22"/>
        </w:rPr>
        <w:instrText xml:space="preserve"> ADDIN EN.CITE </w:instrText>
      </w:r>
      <w:r w:rsidR="003C5D90">
        <w:rPr>
          <w:rFonts w:cs="Arial"/>
          <w:szCs w:val="22"/>
        </w:rPr>
        <w:fldChar w:fldCharType="begin">
          <w:fldData xml:space="preserve">PEVuZE5vdGU+PENpdGU+PEF1dGhvcj5aZW5kZXI8L0F1dGhvcj48WWVhcj4yMDAzPC9ZZWFyPjxS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(Woodward 2001, Tegen, Harrison et al. 2002, Zender, Bian et al. 2003)</w:t>
      </w:r>
      <w:r w:rsidRPr="00925401">
        <w:rPr>
          <w:rFonts w:cs="Arial"/>
          <w:szCs w:val="22"/>
        </w:rPr>
        <w:fldChar w:fldCharType="end"/>
      </w:r>
      <w:r w:rsidR="00AC5E5A">
        <w:rPr>
          <w:rFonts w:cs="Arial"/>
          <w:szCs w:val="22"/>
        </w:rPr>
        <w:t xml:space="preserve">. </w:t>
      </w:r>
      <w:r w:rsidR="00AC5E5A" w:rsidRPr="00925401">
        <w:rPr>
          <w:rFonts w:cs="Arial"/>
          <w:szCs w:val="22"/>
        </w:rPr>
        <w:t>Here</w:t>
      </w:r>
      <w:r w:rsidR="008E6DE7">
        <w:rPr>
          <w:rFonts w:cs="Arial"/>
          <w:szCs w:val="22"/>
        </w:rPr>
        <w:t>,</w:t>
      </w:r>
      <w:r w:rsidR="00AC5E5A" w:rsidRPr="00925401">
        <w:rPr>
          <w:rFonts w:cs="Arial"/>
          <w:szCs w:val="22"/>
        </w:rPr>
        <w:t xml:space="preserve"> we focus on the impact for large scale TEMs </w:t>
      </w:r>
      <w:r w:rsidR="00AC5E5A">
        <w:rPr>
          <w:rFonts w:cs="Arial"/>
          <w:szCs w:val="22"/>
        </w:rPr>
        <w:t xml:space="preserve">and our exemplar TEM uses </w:t>
      </w:r>
      <w:r w:rsidR="00AC5E5A" w:rsidRPr="00925401">
        <w:rPr>
          <w:rFonts w:cs="Arial"/>
          <w:szCs w:val="22"/>
        </w:rPr>
        <w:t xml:space="preserve">the incomplete formulation for </w:t>
      </w:r>
      <w:r w:rsidR="00AC5E5A" w:rsidRPr="00925401">
        <w:rPr>
          <w:rFonts w:cs="Arial"/>
          <w:i/>
          <w:iCs/>
          <w:szCs w:val="22"/>
        </w:rPr>
        <w:t>Q</w:t>
      </w:r>
      <w:r w:rsidR="00AC5E5A" w:rsidRPr="00925401">
        <w:rPr>
          <w:rFonts w:cs="Arial"/>
          <w:i/>
          <w:iCs/>
          <w:szCs w:val="22"/>
          <w:vertAlign w:val="subscript"/>
        </w:rPr>
        <w:t>TEM</w:t>
      </w:r>
      <w:r w:rsidR="00AC5E5A" w:rsidRPr="00925401">
        <w:rPr>
          <w:rFonts w:cs="Arial"/>
          <w:szCs w:val="22"/>
        </w:rPr>
        <w:t xml:space="preserve"> (Eq. 2)</w:t>
      </w:r>
      <w:r w:rsidR="00AC5E5A">
        <w:rPr>
          <w:rFonts w:cs="Arial"/>
          <w:szCs w:val="22"/>
        </w:rPr>
        <w:t xml:space="preserve"> with f</w:t>
      </w:r>
      <w:r w:rsidR="00AC5E5A" w:rsidRPr="00925401">
        <w:rPr>
          <w:rFonts w:cs="Arial"/>
          <w:szCs w:val="22"/>
        </w:rPr>
        <w:t xml:space="preserve">ixed aerodynamic roughness length for the landscape </w:t>
      </w:r>
      <w:r w:rsidR="00AC5E5A" w:rsidRPr="00925401">
        <w:rPr>
          <w:rFonts w:cs="Arial"/>
          <w:i/>
          <w:iCs/>
          <w:szCs w:val="22"/>
        </w:rPr>
        <w:t>z</w:t>
      </w:r>
      <w:r w:rsidR="00AC5E5A" w:rsidRPr="00925401">
        <w:rPr>
          <w:rFonts w:cs="Arial"/>
          <w:i/>
          <w:iCs/>
          <w:szCs w:val="22"/>
          <w:vertAlign w:val="subscript"/>
        </w:rPr>
        <w:t>0</w:t>
      </w:r>
      <w:r w:rsidR="00AC5E5A" w:rsidRPr="00925401">
        <w:rPr>
          <w:rFonts w:cs="Arial"/>
          <w:szCs w:val="22"/>
        </w:rPr>
        <w:t xml:space="preserve">=100 µm and the soil </w:t>
      </w:r>
      <w:r w:rsidR="00AC5E5A" w:rsidRPr="00925401">
        <w:rPr>
          <w:rFonts w:cs="Arial"/>
          <w:i/>
          <w:iCs/>
          <w:szCs w:val="22"/>
        </w:rPr>
        <w:t>z</w:t>
      </w:r>
      <w:r w:rsidR="00AC5E5A" w:rsidRPr="00925401">
        <w:rPr>
          <w:rFonts w:cs="Arial"/>
          <w:i/>
          <w:iCs/>
          <w:szCs w:val="22"/>
          <w:vertAlign w:val="subscript"/>
        </w:rPr>
        <w:t>0s</w:t>
      </w:r>
      <w:r w:rsidR="00AC5E5A" w:rsidRPr="00925401">
        <w:rPr>
          <w:rFonts w:cs="Arial"/>
          <w:szCs w:val="22"/>
        </w:rPr>
        <w:t xml:space="preserve"> = 33.3 µm, </w:t>
      </w:r>
      <w:r w:rsidR="00AC5E5A">
        <w:rPr>
          <w:rFonts w:cs="Arial"/>
          <w:szCs w:val="22"/>
        </w:rPr>
        <w:t xml:space="preserve">which </w:t>
      </w:r>
      <w:r w:rsidR="00AC5E5A" w:rsidRPr="00925401">
        <w:rPr>
          <w:rFonts w:cs="Arial"/>
          <w:szCs w:val="22"/>
        </w:rPr>
        <w:t xml:space="preserve">fixes </w:t>
      </w:r>
      <w:r w:rsidR="00AC5E5A" w:rsidRPr="00925401">
        <w:rPr>
          <w:rFonts w:cs="Arial"/>
          <w:i/>
          <w:iCs/>
          <w:szCs w:val="22"/>
        </w:rPr>
        <w:t>R</w:t>
      </w:r>
      <w:r w:rsidR="00AC5E5A" w:rsidRPr="00925401">
        <w:rPr>
          <w:rFonts w:cs="Arial"/>
          <w:szCs w:val="22"/>
        </w:rPr>
        <w:t>(</w:t>
      </w:r>
      <w:r w:rsidR="00AC5E5A" w:rsidRPr="00925401">
        <w:rPr>
          <w:rFonts w:cs="Arial"/>
          <w:i/>
          <w:iCs/>
          <w:szCs w:val="22"/>
        </w:rPr>
        <w:t>z</w:t>
      </w:r>
      <w:r w:rsidR="00AC5E5A" w:rsidRPr="00925401">
        <w:rPr>
          <w:rFonts w:cs="Arial"/>
          <w:i/>
          <w:iCs/>
          <w:szCs w:val="22"/>
          <w:vertAlign w:val="subscript"/>
        </w:rPr>
        <w:t>0</w:t>
      </w:r>
      <w:r w:rsidR="00AC5E5A" w:rsidRPr="00925401">
        <w:rPr>
          <w:rFonts w:cs="Arial"/>
          <w:szCs w:val="22"/>
        </w:rPr>
        <w:t xml:space="preserve">)≈0.91 </w:t>
      </w:r>
      <w:r w:rsidR="00AC5E5A">
        <w:rPr>
          <w:rFonts w:cs="Arial"/>
          <w:szCs w:val="22"/>
        </w:rPr>
        <w:t xml:space="preserve">(see Eq. 13 in </w:t>
      </w:r>
      <w:r w:rsidR="002C7074">
        <w:rPr>
          <w:rFonts w:cs="Arial"/>
          <w:szCs w:val="22"/>
        </w:rPr>
        <w:t>Supplement</w:t>
      </w:r>
      <w:r w:rsidR="00AC5E5A">
        <w:rPr>
          <w:rFonts w:cs="Arial"/>
          <w:szCs w:val="22"/>
        </w:rPr>
        <w:t xml:space="preserve">), </w:t>
      </w:r>
      <w:r w:rsidR="00AC5E5A" w:rsidRPr="00925401">
        <w:rPr>
          <w:rFonts w:cs="Arial"/>
          <w:szCs w:val="22"/>
        </w:rPr>
        <w:t>assumes that the Earth’s land surface is</w:t>
      </w:r>
      <w:r w:rsidR="00AC5E5A" w:rsidRPr="000E5D32">
        <w:rPr>
          <w:rFonts w:cs="Arial"/>
          <w:szCs w:val="22"/>
        </w:rPr>
        <w:t xml:space="preserve"> </w:t>
      </w:r>
      <w:r w:rsidR="00AC5E5A" w:rsidRPr="00925401">
        <w:rPr>
          <w:rFonts w:cs="Arial"/>
          <w:szCs w:val="22"/>
        </w:rPr>
        <w:t xml:space="preserve">static over time </w:t>
      </w:r>
      <w:r w:rsidR="00AC5E5A">
        <w:rPr>
          <w:rFonts w:cs="Arial"/>
          <w:szCs w:val="22"/>
        </w:rPr>
        <w:t xml:space="preserve">and </w:t>
      </w:r>
      <w:r w:rsidR="00AC5E5A" w:rsidRPr="00925401">
        <w:rPr>
          <w:rFonts w:cs="Arial"/>
          <w:szCs w:val="22"/>
        </w:rPr>
        <w:t>devoid of vegetation roughness.</w:t>
      </w:r>
      <w:r w:rsidR="00AC5E5A">
        <w:rPr>
          <w:rFonts w:cs="Arial"/>
          <w:szCs w:val="22"/>
        </w:rPr>
        <w:t xml:space="preserve"> An adjustment of the dust emission (not the sediment transport) is applied using a </w:t>
      </w:r>
      <w:r w:rsidR="00AC5E5A" w:rsidRPr="00925401">
        <w:rPr>
          <w:rFonts w:cs="Arial"/>
          <w:szCs w:val="22"/>
        </w:rPr>
        <w:t xml:space="preserve">vegetation cover function </w:t>
      </w:r>
      <w:r w:rsidR="00AC5E5A" w:rsidRPr="00925401">
        <w:rPr>
          <w:rFonts w:cs="Arial"/>
          <w:i/>
          <w:iCs/>
          <w:szCs w:val="22"/>
        </w:rPr>
        <w:t>E</w:t>
      </w:r>
      <w:r w:rsidR="00AC5E5A">
        <w:rPr>
          <w:rFonts w:cs="Arial"/>
          <w:szCs w:val="22"/>
        </w:rPr>
        <w:t xml:space="preserve"> (described below in section 2.1.3).</w:t>
      </w:r>
      <w:r w:rsidR="009373E9">
        <w:rPr>
          <w:rFonts w:cs="Arial"/>
          <w:szCs w:val="22"/>
        </w:rPr>
        <w:t xml:space="preserve"> </w:t>
      </w:r>
      <w:r w:rsidRPr="00925401">
        <w:rPr>
          <w:rFonts w:cs="Arial"/>
          <w:szCs w:val="22"/>
        </w:rPr>
        <w:t>Th</w:t>
      </w:r>
      <w:r w:rsidR="00325652">
        <w:rPr>
          <w:rFonts w:cs="Arial"/>
          <w:szCs w:val="22"/>
        </w:rPr>
        <w:t xml:space="preserve">e </w:t>
      </w:r>
      <w:r w:rsidRPr="00925401">
        <w:rPr>
          <w:rFonts w:cs="Arial"/>
          <w:szCs w:val="22"/>
        </w:rPr>
        <w:t>emission i</w:t>
      </w:r>
      <w:r w:rsidR="00325652">
        <w:rPr>
          <w:rFonts w:cs="Arial"/>
          <w:szCs w:val="22"/>
        </w:rPr>
        <w:t>n the ESMs i</w:t>
      </w:r>
      <w:r w:rsidRPr="00925401">
        <w:rPr>
          <w:rFonts w:cs="Arial"/>
          <w:szCs w:val="22"/>
        </w:rPr>
        <w:t xml:space="preserve">s then </w:t>
      </w:r>
      <w:r w:rsidR="00DC4B30">
        <w:rPr>
          <w:rFonts w:cs="Arial"/>
          <w:szCs w:val="22"/>
        </w:rPr>
        <w:t xml:space="preserve">ultimately </w:t>
      </w:r>
      <w:r w:rsidRPr="00925401">
        <w:rPr>
          <w:rFonts w:cs="Arial"/>
          <w:szCs w:val="22"/>
        </w:rPr>
        <w:t xml:space="preserve">‘tuned’ down to match observed </w:t>
      </w:r>
      <w:r w:rsidR="001C5DDF">
        <w:rPr>
          <w:rFonts w:cs="Arial"/>
          <w:szCs w:val="22"/>
        </w:rPr>
        <w:t xml:space="preserve">atmospheric </w:t>
      </w:r>
      <w:r w:rsidRPr="00925401">
        <w:rPr>
          <w:rFonts w:cs="Arial"/>
          <w:szCs w:val="22"/>
        </w:rPr>
        <w:t>dust</w:t>
      </w:r>
      <w:r w:rsidR="0088061A">
        <w:rPr>
          <w:rFonts w:cs="Arial"/>
          <w:szCs w:val="22"/>
        </w:rPr>
        <w:t xml:space="preserve"> </w:t>
      </w:r>
      <w:r w:rsidR="0088061A">
        <w:rPr>
          <w:rFonts w:cs="Arial"/>
          <w:szCs w:val="22"/>
        </w:rPr>
        <w:fldChar w:fldCharType="begin"/>
      </w:r>
      <w:r w:rsidR="003C5D90">
        <w:rPr>
          <w:rFonts w:cs="Arial"/>
          <w:szCs w:val="22"/>
        </w:rPr>
        <w:instrText xml:space="preserve"> ADDIN EN.CITE &lt;EndNote&gt;&lt;Cite&gt;&lt;Author&gt;Zender&lt;/Author&gt;&lt;Year&gt;2003&lt;/Year&gt;&lt;RecNum&gt;18&lt;/RecNum&gt;&lt;DisplayText&gt;(Zender, Bian et al. 2003)&lt;/DisplayText&gt;&lt;record&gt;&lt;rec-number&gt;18&lt;/rec-number&gt;&lt;foreign-keys&gt;&lt;key app="EN" db-id="sx2fdzrzj9wef9ewv2nvvvdu5rresrwz5fvf" timestamp="1582315959"&gt;18&lt;/key&gt;&lt;/foreign-keys&gt;&lt;ref-type name="Journal Article"&gt;17&lt;/ref-type&gt;&lt;contributors&gt;&lt;authors&gt;&lt;author&gt;Zender, Charles S.&lt;/author&gt;&lt;author&gt;Bian, Huisheng&lt;/author&gt;&lt;author&gt;Newman, David&lt;/author&gt;&lt;/authors&gt;&lt;/contributors&gt;&lt;titles&gt;&lt;title&gt;Mineral Dust Entrainment and Deposition (DEAD) model: Description and 1990s dust climatology&lt;/title&gt;&lt;secondary-title&gt;Journal of Geophysical Research: Atmospheres&lt;/secondary-title&gt;&lt;/titles&gt;&lt;periodical&gt;&lt;full-title&gt;Journal of Geophysical Research: Atmospheres&lt;/full-title&gt;&lt;/periodical&gt;&lt;volume&gt;108&lt;/volume&gt;&lt;number&gt;D14&lt;/number&gt;&lt;dates&gt;&lt;year&gt;2003&lt;/year&gt;&lt;/dates&gt;&lt;isbn&gt;0148-0227&lt;/isbn&gt;&lt;urls&gt;&lt;related-urls&gt;&lt;url&gt;https://agupubs.onlinelibrary.wiley.com/doi/abs/10.1029/2002JD002775&lt;/url&gt;&lt;/related-urls&gt;&lt;/urls&gt;&lt;electronic-resource-num&gt;10.1029/2002jd002775&lt;/electronic-resource-num&gt;&lt;/record&gt;&lt;/Cite&gt;&lt;/EndNote&gt;</w:instrText>
      </w:r>
      <w:r w:rsidR="0088061A">
        <w:rPr>
          <w:rFonts w:cs="Arial"/>
          <w:szCs w:val="22"/>
        </w:rPr>
        <w:fldChar w:fldCharType="separate"/>
      </w:r>
      <w:r w:rsidR="003C5D90">
        <w:rPr>
          <w:rFonts w:cs="Arial"/>
          <w:noProof/>
          <w:szCs w:val="22"/>
        </w:rPr>
        <w:t>(Zender, Bian et al. 2003)</w:t>
      </w:r>
      <w:r w:rsidR="0088061A">
        <w:rPr>
          <w:rFonts w:cs="Arial"/>
          <w:szCs w:val="22"/>
        </w:rPr>
        <w:fldChar w:fldCharType="end"/>
      </w:r>
      <w:r w:rsidRPr="00925401">
        <w:rPr>
          <w:rFonts w:cs="Arial"/>
          <w:szCs w:val="22"/>
        </w:rPr>
        <w:t>.</w:t>
      </w:r>
      <w:r w:rsidR="00325652">
        <w:rPr>
          <w:rFonts w:cs="Arial"/>
          <w:szCs w:val="22"/>
        </w:rPr>
        <w:t xml:space="preserve"> </w:t>
      </w:r>
      <w:r w:rsidR="00D17D49">
        <w:rPr>
          <w:rFonts w:cs="Arial"/>
          <w:szCs w:val="22"/>
        </w:rPr>
        <w:t>Here, w</w:t>
      </w:r>
      <w:r w:rsidR="00325652">
        <w:rPr>
          <w:rFonts w:cs="Arial"/>
          <w:szCs w:val="22"/>
        </w:rPr>
        <w:t>e do not</w:t>
      </w:r>
      <w:r w:rsidR="00D17D49">
        <w:rPr>
          <w:rFonts w:cs="Arial"/>
          <w:szCs w:val="22"/>
        </w:rPr>
        <w:t xml:space="preserve"> apply this global tuning.</w:t>
      </w:r>
      <w:r w:rsidR="00325652">
        <w:rPr>
          <w:rFonts w:cs="Arial"/>
          <w:szCs w:val="22"/>
        </w:rPr>
        <w:t xml:space="preserve"> </w:t>
      </w:r>
      <w:r w:rsidRPr="00925401">
        <w:rPr>
          <w:rFonts w:cs="Arial"/>
          <w:szCs w:val="22"/>
        </w:rPr>
        <w:t xml:space="preserve"> </w:t>
      </w:r>
    </w:p>
    <w:p w14:paraId="06E81E8A" w14:textId="325BB90E" w:rsidR="00DD6DE9" w:rsidRPr="009E4FD7" w:rsidRDefault="00830828" w:rsidP="00843C14">
      <w:pPr>
        <w:spacing w:before="120"/>
        <w:ind w:firstLine="720"/>
        <w:rPr>
          <w:rFonts w:cs="Arial"/>
          <w:szCs w:val="22"/>
        </w:rPr>
      </w:pPr>
      <w:r w:rsidRPr="00925401">
        <w:rPr>
          <w:rFonts w:cs="Arial"/>
          <w:szCs w:val="22"/>
        </w:rPr>
        <w:t xml:space="preserve">A second, more recent approach uses satellite remote sensing to provide spatially heterogeneous estimates of </w:t>
      </w:r>
      <w:r w:rsidRPr="00925401">
        <w:rPr>
          <w:rFonts w:cs="Arial"/>
          <w:i/>
          <w:iCs/>
          <w:szCs w:val="22"/>
        </w:rPr>
        <w:t>z</w:t>
      </w:r>
      <w:r w:rsidRPr="00925401">
        <w:rPr>
          <w:rFonts w:cs="Arial"/>
          <w:i/>
          <w:iCs/>
          <w:szCs w:val="22"/>
          <w:vertAlign w:val="subscript"/>
        </w:rPr>
        <w:t>0</w:t>
      </w:r>
      <w:r w:rsidRPr="00925401">
        <w:rPr>
          <w:rFonts w:cs="Arial"/>
          <w:szCs w:val="22"/>
        </w:rPr>
        <w:t xml:space="preserve"> only for arid and semi-arid regions, </w:t>
      </w:r>
      <w:r w:rsidR="002C416A">
        <w:rPr>
          <w:rFonts w:cs="Arial"/>
          <w:szCs w:val="22"/>
        </w:rPr>
        <w:t xml:space="preserve">and </w:t>
      </w:r>
      <w:r w:rsidRPr="00925401">
        <w:rPr>
          <w:rFonts w:cs="Arial"/>
          <w:szCs w:val="22"/>
        </w:rPr>
        <w:t xml:space="preserve">fixed over time </w:t>
      </w:r>
      <w:r w:rsidRPr="00925401">
        <w:rPr>
          <w:rFonts w:cs="Arial"/>
          <w:szCs w:val="22"/>
        </w:rPr>
        <w:fldChar w:fldCharType="begin">
          <w:fldData xml:space="preserve">PEVuZE5vdGU+PENpdGU+PEF1dGhvcj5HcmVlbGV5PC9BdXRob3I+PFllYXI+MTk5NzwvWWVhcj48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==
</w:fldData>
        </w:fldChar>
      </w:r>
      <w:r w:rsidR="003C5D90">
        <w:rPr>
          <w:rFonts w:cs="Arial"/>
          <w:szCs w:val="22"/>
        </w:rPr>
        <w:instrText xml:space="preserve"> ADDIN EN.CITE </w:instrText>
      </w:r>
      <w:r w:rsidR="003C5D90">
        <w:rPr>
          <w:rFonts w:cs="Arial"/>
          <w:szCs w:val="22"/>
        </w:rPr>
        <w:fldChar w:fldCharType="begin">
          <w:fldData xml:space="preserve">PEVuZE5vdGU+PENpdGU+PEF1dGhvcj5HcmVlbGV5PC9BdXRob3I+PFllYXI+MTk5NzwvWWVhcj48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==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(Greeley, Blumberg et al. 1997, Roujean, Tanré et al. 1997, Marticorena, Chazette et al. 2004, Prigent, Tegen et al. 2005, Prigent, Jiménez et al. 2012)</w:t>
      </w:r>
      <w:r w:rsidRPr="00925401">
        <w:rPr>
          <w:rFonts w:cs="Arial"/>
          <w:szCs w:val="22"/>
        </w:rPr>
        <w:fldChar w:fldCharType="end"/>
      </w:r>
      <w:r w:rsidRPr="00925401">
        <w:rPr>
          <w:rFonts w:cs="Arial"/>
          <w:szCs w:val="22"/>
        </w:rPr>
        <w:t xml:space="preserve">. With this second approach it is still challenging to estimate </w:t>
      </w:r>
      <w:r w:rsidRPr="00925401">
        <w:rPr>
          <w:rFonts w:cs="Arial"/>
          <w:i/>
          <w:iCs/>
          <w:szCs w:val="22"/>
        </w:rPr>
        <w:t>R</w:t>
      </w:r>
      <w:r w:rsidRPr="00925401">
        <w:rPr>
          <w:rFonts w:cs="Arial"/>
          <w:szCs w:val="22"/>
        </w:rPr>
        <w:t>.</w:t>
      </w:r>
      <w:r w:rsidR="007B2B23">
        <w:rPr>
          <w:rFonts w:cs="Arial"/>
          <w:szCs w:val="22"/>
        </w:rPr>
        <w:t xml:space="preserve"> We do not apply this approach to out exemplar TEM. </w:t>
      </w:r>
      <w:r w:rsidR="00DD6DE9" w:rsidRPr="00925401">
        <w:rPr>
          <w:rFonts w:cs="Arial"/>
          <w:szCs w:val="22"/>
        </w:rPr>
        <w:t xml:space="preserve">In practice, some models </w:t>
      </w:r>
      <w:r w:rsidR="00DD6DE9">
        <w:rPr>
          <w:rFonts w:cs="Arial"/>
          <w:szCs w:val="22"/>
        </w:rPr>
        <w:t xml:space="preserve">use </w:t>
      </w:r>
      <w:r w:rsidR="00DD6DE9" w:rsidRPr="00925401">
        <w:rPr>
          <w:rFonts w:cs="Arial"/>
          <w:szCs w:val="22"/>
        </w:rPr>
        <w:t xml:space="preserve">geographically preferential dust sources that limit the magnitude of dust emission </w:t>
      </w:r>
      <w:r w:rsidR="00DD6DE9" w:rsidRPr="00925401">
        <w:rPr>
          <w:rFonts w:cs="Arial"/>
          <w:szCs w:val="22"/>
        </w:rPr>
        <w:fldChar w:fldCharType="begin">
          <w:fldData xml:space="preserve">PEVuZE5vdGU+PENpdGU+PEF1dGhvcj5HaW5vdXg8L0F1dGhvcj48WWVhcj4yMDAxPC9ZZWFyPjxS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</w:fldData>
        </w:fldChar>
      </w:r>
      <w:r w:rsidR="003C5D90">
        <w:rPr>
          <w:rFonts w:cs="Arial"/>
          <w:szCs w:val="22"/>
        </w:rPr>
        <w:instrText xml:space="preserve"> ADDIN EN.CITE </w:instrText>
      </w:r>
      <w:r w:rsidR="003C5D90">
        <w:rPr>
          <w:rFonts w:cs="Arial"/>
          <w:szCs w:val="22"/>
        </w:rPr>
        <w:fldChar w:fldCharType="begin">
          <w:fldData xml:space="preserve">PEVuZE5vdGU+PENpdGU+PEF1dGhvcj5HaW5vdXg8L0F1dGhvcj48WWVhcj4yMDAxPC9ZZWFyPjxS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00DD6DE9" w:rsidRPr="00925401">
        <w:rPr>
          <w:rFonts w:cs="Arial"/>
          <w:szCs w:val="22"/>
        </w:rPr>
      </w:r>
      <w:r w:rsidR="00DD6DE9" w:rsidRPr="00925401">
        <w:rPr>
          <w:rFonts w:cs="Arial"/>
          <w:szCs w:val="22"/>
        </w:rPr>
        <w:fldChar w:fldCharType="separate"/>
      </w:r>
      <w:r w:rsidR="003C5D90">
        <w:rPr>
          <w:rFonts w:cs="Arial"/>
          <w:noProof/>
          <w:szCs w:val="22"/>
        </w:rPr>
        <w:t>(Ginoux, Chin et al. 2001, Woodward 2001, Tegen, Harrison et al. 2002, Zender, Bian et al. 2003, Mahowald, Kloster et al. 2010, Evans, Ginoux et al. 2016)</w:t>
      </w:r>
      <w:r w:rsidR="00DD6DE9" w:rsidRPr="00925401">
        <w:rPr>
          <w:rFonts w:cs="Arial"/>
          <w:szCs w:val="22"/>
        </w:rPr>
        <w:fldChar w:fldCharType="end"/>
      </w:r>
      <w:r w:rsidR="00DD6DE9" w:rsidRPr="00925401">
        <w:rPr>
          <w:rFonts w:cs="Arial"/>
          <w:szCs w:val="22"/>
        </w:rPr>
        <w:t>.</w:t>
      </w:r>
      <w:r w:rsidR="00DD6DE9">
        <w:rPr>
          <w:rFonts w:cs="Arial"/>
          <w:szCs w:val="22"/>
        </w:rPr>
        <w:t xml:space="preserve"> </w:t>
      </w:r>
      <w:r w:rsidR="007B2B23">
        <w:rPr>
          <w:rFonts w:cs="Arial"/>
          <w:szCs w:val="22"/>
        </w:rPr>
        <w:t xml:space="preserve">In our exemplar TEM </w:t>
      </w:r>
      <w:r w:rsidR="00994D5D">
        <w:rPr>
          <w:rFonts w:cs="Arial"/>
          <w:szCs w:val="22"/>
        </w:rPr>
        <w:t>w</w:t>
      </w:r>
      <w:r w:rsidR="00DD6DE9">
        <w:rPr>
          <w:rFonts w:cs="Arial"/>
          <w:szCs w:val="22"/>
        </w:rPr>
        <w:t xml:space="preserve">e </w:t>
      </w:r>
      <w:r w:rsidR="00994D5D">
        <w:rPr>
          <w:rFonts w:cs="Arial"/>
          <w:szCs w:val="22"/>
        </w:rPr>
        <w:t xml:space="preserve">do not use this </w:t>
      </w:r>
      <w:r w:rsidR="00DD6DE9">
        <w:rPr>
          <w:rFonts w:cs="Arial"/>
          <w:szCs w:val="22"/>
        </w:rPr>
        <w:t xml:space="preserve">approach to make clear in our results </w:t>
      </w:r>
      <w:r w:rsidR="008A2C35">
        <w:rPr>
          <w:rFonts w:cs="Arial"/>
          <w:szCs w:val="22"/>
        </w:rPr>
        <w:t xml:space="preserve">the </w:t>
      </w:r>
      <w:r w:rsidR="00DD6DE9">
        <w:rPr>
          <w:rFonts w:cs="Arial"/>
          <w:szCs w:val="22"/>
        </w:rPr>
        <w:t>caus</w:t>
      </w:r>
      <w:r w:rsidR="008A2C35">
        <w:rPr>
          <w:rFonts w:cs="Arial"/>
          <w:szCs w:val="22"/>
        </w:rPr>
        <w:t>e</w:t>
      </w:r>
      <w:r w:rsidR="00DD6DE9">
        <w:rPr>
          <w:rFonts w:cs="Arial"/>
          <w:szCs w:val="22"/>
        </w:rPr>
        <w:t xml:space="preserve"> </w:t>
      </w:r>
      <w:r w:rsidR="008A2C35">
        <w:rPr>
          <w:rFonts w:cs="Arial"/>
          <w:szCs w:val="22"/>
        </w:rPr>
        <w:t xml:space="preserve">of differing </w:t>
      </w:r>
      <w:r w:rsidR="00DD6DE9">
        <w:rPr>
          <w:rFonts w:cs="Arial"/>
          <w:szCs w:val="22"/>
        </w:rPr>
        <w:t>dust emission magnitude and frequency.</w:t>
      </w:r>
    </w:p>
    <w:p w14:paraId="4ACCC855" w14:textId="77777777" w:rsidR="00F53842" w:rsidRDefault="00F53842" w:rsidP="00271B17">
      <w:pPr>
        <w:spacing w:before="120"/>
        <w:rPr>
          <w:rFonts w:cs="Arial"/>
          <w:szCs w:val="22"/>
        </w:rPr>
      </w:pPr>
    </w:p>
    <w:p w14:paraId="6701949D" w14:textId="76EFF6AD" w:rsidR="00F53842" w:rsidRPr="00F53842" w:rsidRDefault="00F53842" w:rsidP="00271B17">
      <w:pPr>
        <w:spacing w:before="120"/>
        <w:rPr>
          <w:rFonts w:cs="Arial"/>
          <w:i/>
          <w:iCs/>
          <w:szCs w:val="22"/>
        </w:rPr>
      </w:pPr>
      <w:r>
        <w:rPr>
          <w:rFonts w:cs="Arial"/>
          <w:szCs w:val="22"/>
        </w:rPr>
        <w:t>2.1.</w:t>
      </w:r>
      <w:r w:rsidR="000C5C09">
        <w:rPr>
          <w:rFonts w:cs="Arial"/>
          <w:szCs w:val="22"/>
        </w:rPr>
        <w:t>2</w:t>
      </w:r>
      <w:r>
        <w:rPr>
          <w:rFonts w:cs="Arial"/>
          <w:szCs w:val="22"/>
        </w:rPr>
        <w:t xml:space="preserve"> </w:t>
      </w:r>
      <w:r w:rsidRPr="00F53842">
        <w:rPr>
          <w:rFonts w:cs="Arial"/>
          <w:i/>
          <w:iCs/>
          <w:szCs w:val="22"/>
        </w:rPr>
        <w:t xml:space="preserve">Albedo-based </w:t>
      </w:r>
      <w:r w:rsidR="00890BFE">
        <w:rPr>
          <w:rFonts w:cs="Arial"/>
          <w:i/>
          <w:iCs/>
          <w:szCs w:val="22"/>
        </w:rPr>
        <w:t>sediment transpor</w:t>
      </w:r>
      <w:r w:rsidR="002F44FC">
        <w:rPr>
          <w:rFonts w:cs="Arial"/>
          <w:i/>
          <w:iCs/>
          <w:szCs w:val="22"/>
        </w:rPr>
        <w:t>t</w:t>
      </w:r>
    </w:p>
    <w:p w14:paraId="6CE66701" w14:textId="4C4E5DC7" w:rsidR="00830828" w:rsidRPr="00925401" w:rsidRDefault="00830828" w:rsidP="00271B17">
      <w:pPr>
        <w:spacing w:before="120"/>
        <w:rPr>
          <w:rFonts w:cs="Arial"/>
          <w:szCs w:val="22"/>
        </w:rPr>
      </w:pPr>
      <w:r w:rsidRPr="00925401">
        <w:rPr>
          <w:rFonts w:cs="Arial"/>
          <w:szCs w:val="22"/>
        </w:rPr>
        <w:t xml:space="preserve">In our </w:t>
      </w:r>
      <w:r w:rsidR="001676FE">
        <w:rPr>
          <w:rFonts w:cs="Arial"/>
          <w:szCs w:val="22"/>
        </w:rPr>
        <w:t>a</w:t>
      </w:r>
      <w:r w:rsidRPr="00925401">
        <w:rPr>
          <w:rFonts w:cs="Arial"/>
          <w:szCs w:val="22"/>
        </w:rPr>
        <w:t xml:space="preserve">lbedo-based dust </w:t>
      </w:r>
      <w:r w:rsidR="001676FE">
        <w:rPr>
          <w:rFonts w:cs="Arial"/>
          <w:szCs w:val="22"/>
        </w:rPr>
        <w:t>e</w:t>
      </w:r>
      <w:r w:rsidRPr="00925401">
        <w:rPr>
          <w:rFonts w:cs="Arial"/>
          <w:szCs w:val="22"/>
        </w:rPr>
        <w:t xml:space="preserve">mission </w:t>
      </w:r>
      <w:r w:rsidR="001676FE">
        <w:rPr>
          <w:rFonts w:cs="Arial"/>
          <w:szCs w:val="22"/>
        </w:rPr>
        <w:t>m</w:t>
      </w:r>
      <w:r w:rsidRPr="00925401">
        <w:rPr>
          <w:rFonts w:cs="Arial"/>
          <w:szCs w:val="22"/>
        </w:rPr>
        <w:t>odel</w:t>
      </w:r>
      <w:r w:rsidR="001676FE">
        <w:rPr>
          <w:rFonts w:cs="Arial"/>
          <w:szCs w:val="22"/>
        </w:rPr>
        <w:t xml:space="preserve"> (AEM)</w:t>
      </w:r>
      <w:r w:rsidRPr="00925401">
        <w:rPr>
          <w:rFonts w:cs="Arial"/>
          <w:szCs w:val="22"/>
        </w:rPr>
        <w:t xml:space="preserve">, the spatio-temporal variation in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oMath>
      <w:r w:rsidRPr="00925401">
        <w:rPr>
          <w:rFonts w:cs="Arial"/>
          <w:szCs w:val="22"/>
        </w:rPr>
        <w:t xml:space="preserve"> </w:t>
      </w:r>
      <w:r w:rsidRPr="00925401">
        <w:rPr>
          <w:rFonts w:cs="Arial"/>
          <w:color w:val="000000" w:themeColor="text1"/>
          <w:szCs w:val="22"/>
        </w:rPr>
        <w:t>is</w:t>
      </w:r>
      <w:r w:rsidRPr="00925401">
        <w:rPr>
          <w:rFonts w:cs="Arial"/>
          <w:szCs w:val="22"/>
        </w:rPr>
        <w:t xml:space="preserve"> simulated using the concept that aerodynamic sheltering of vegetation is proportional to its shadow (1-albedo) </w:t>
      </w:r>
      <w:r w:rsidRPr="00925401">
        <w:rPr>
          <w:rFonts w:cs="Arial"/>
          <w:szCs w:val="22"/>
        </w:rPr>
        <w:fldChar w:fldCharType="begin">
          <w:fldData xml:space="preserve">PEVuZE5vdGU+PENpdGU+PEF1dGhvcj5DaGFwcGVsbDwvQXV0aG9yPjxZZWFyPjIwMTA8L1llYXI+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</w:fldData>
        </w:fldChar>
      </w:r>
      <w:r w:rsidR="003C5D90">
        <w:rPr>
          <w:rFonts w:cs="Arial"/>
          <w:szCs w:val="22"/>
        </w:rPr>
        <w:instrText xml:space="preserve"> ADDIN EN.CITE </w:instrText>
      </w:r>
      <w:r w:rsidR="003C5D90">
        <w:rPr>
          <w:rFonts w:cs="Arial"/>
          <w:szCs w:val="22"/>
        </w:rPr>
        <w:fldChar w:fldCharType="begin">
          <w:fldData xml:space="preserve">PEVuZE5vdGU+PENpdGU+PEF1dGhvcj5DaGFwcGVsbDwvQXV0aG9yPjxZZWFyPjIwMTA8L1llYXI+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(Chappell, Van Pelt et al. 2010, Chappell and Webb 2016)</w:t>
      </w:r>
      <w:r w:rsidRPr="00925401">
        <w:rPr>
          <w:rFonts w:cs="Arial"/>
          <w:szCs w:val="22"/>
        </w:rPr>
        <w:fldChar w:fldCharType="end"/>
      </w:r>
      <w:r w:rsidRPr="00925401">
        <w:rPr>
          <w:rFonts w:cs="Arial"/>
          <w:szCs w:val="22"/>
        </w:rPr>
        <w:t xml:space="preserve">. This albedo-based approximation of the drag partition was investigated and tested to provide an area-weighted value, shown to be scale invariant </w:t>
      </w:r>
      <w:r w:rsidRPr="00925401">
        <w:rPr>
          <w:rFonts w:cs="Arial"/>
          <w:szCs w:val="22"/>
        </w:rPr>
        <w:fldChar w:fldCharType="begin">
          <w:fldData xml:space="preserve">PEVuZE5vdGU+PENpdGU+PEF1dGhvcj5DaGFwcGVsbDwvQXV0aG9yPjxZZWFyPjIwMTg8L1llYXI+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=
</w:fldData>
        </w:fldChar>
      </w:r>
      <w:r w:rsidR="003C5D90">
        <w:rPr>
          <w:rFonts w:cs="Arial"/>
          <w:szCs w:val="22"/>
        </w:rPr>
        <w:instrText xml:space="preserve"> ADDIN EN.CITE </w:instrText>
      </w:r>
      <w:r w:rsidR="003C5D90">
        <w:rPr>
          <w:rFonts w:cs="Arial"/>
          <w:szCs w:val="22"/>
        </w:rPr>
        <w:fldChar w:fldCharType="begin">
          <w:fldData xml:space="preserve">PEVuZE5vdGU+PENpdGU+PEF1dGhvcj5DaGFwcGVsbDwvQXV0aG9yPjxZZWFyPjIwMTg8L1llYXI+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=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(Chappell, Webb et al. 2018, Chappell, Webb et al. 2019, Ziegler, Webb et al. 2020)</w:t>
      </w:r>
      <w:r w:rsidRPr="00925401">
        <w:rPr>
          <w:rFonts w:cs="Arial"/>
          <w:szCs w:val="22"/>
        </w:rPr>
        <w:fldChar w:fldCharType="end"/>
      </w:r>
      <w:r w:rsidRPr="00925401">
        <w:rPr>
          <w:rFonts w:cs="Arial"/>
          <w:szCs w:val="22"/>
        </w:rPr>
        <w:t xml:space="preserve">. This approach </w:t>
      </w:r>
      <w:r w:rsidRPr="00925401">
        <w:rPr>
          <w:rFonts w:eastAsiaTheme="minorEastAsia" w:cs="Arial"/>
          <w:szCs w:val="22"/>
        </w:rPr>
        <w:t xml:space="preserve">enables direct calculation of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oMath>
      <w:r w:rsidRPr="00925401">
        <w:rPr>
          <w:rFonts w:eastAsiaTheme="minorEastAsia" w:cs="Arial"/>
          <w:szCs w:val="22"/>
        </w:rPr>
        <w:t xml:space="preserve"> given measurements of albedo from satellites, and </w:t>
      </w:r>
      <w:r w:rsidR="00F67A97">
        <w:rPr>
          <w:rFonts w:eastAsiaTheme="minorEastAsia" w:cs="Arial"/>
          <w:szCs w:val="22"/>
        </w:rPr>
        <w:t xml:space="preserve">enables </w:t>
      </w:r>
      <w:r w:rsidRPr="00925401">
        <w:rPr>
          <w:rFonts w:cs="Arial"/>
          <w:szCs w:val="22"/>
        </w:rPr>
        <w:t>the co</w:t>
      </w:r>
      <w:r w:rsidR="00DB1EE4">
        <w:rPr>
          <w:rFonts w:cs="Arial"/>
          <w:szCs w:val="22"/>
        </w:rPr>
        <w:t xml:space="preserve">mplete </w:t>
      </w:r>
      <w:r w:rsidRPr="00925401">
        <w:rPr>
          <w:rFonts w:cs="Arial"/>
          <w:szCs w:val="22"/>
        </w:rPr>
        <w:t>formulation for sediment flux and dust emission</w:t>
      </w:r>
    </w:p>
    <w:p w14:paraId="5E0A70AC" w14:textId="72B6F498" w:rsidR="00830828" w:rsidRPr="00925401" w:rsidRDefault="00340726" w:rsidP="00271B17">
      <w:pPr>
        <w:spacing w:before="120"/>
        <w:rPr>
          <w:rFonts w:cs="Arial"/>
          <w:szCs w:val="22"/>
          <w:lang w:val="en-AU"/>
        </w:rPr>
      </w:pPr>
      <m:oMath>
        <m:sSub>
          <m:sSubPr>
            <m:ctrlPr>
              <w:rPr>
                <w:rFonts w:ascii="Cambria Math" w:hAnsi="Cambria Math" w:cs="Arial"/>
                <w:i/>
                <w:szCs w:val="22"/>
                <w:lang w:val="en-AU"/>
              </w:rPr>
            </m:ctrlPr>
          </m:sSubPr>
          <m:e>
            <m:r>
              <w:rPr>
                <w:rFonts w:ascii="Cambria Math" w:hAnsi="Cambria Math" w:cs="Arial"/>
                <w:szCs w:val="22"/>
                <w:lang w:val="en-AU"/>
              </w:rPr>
              <m:t>Q</m:t>
            </m:r>
          </m:e>
          <m:sub>
            <m:r>
              <w:rPr>
                <w:rFonts w:ascii="Cambria Math" w:hAnsi="Cambria Math" w:cs="Arial"/>
                <w:szCs w:val="22"/>
                <w:lang w:val="en-AU"/>
              </w:rPr>
              <m:t>AEM</m:t>
            </m:r>
          </m:sub>
        </m:sSub>
        <m:r>
          <w:rPr>
            <w:rFonts w:ascii="Cambria Math" w:hAnsi="Cambria Math" w:cs="Arial"/>
            <w:szCs w:val="22"/>
          </w:rPr>
          <m:t>=C</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ρ</m:t>
                </m:r>
              </m:e>
              <m:sub>
                <m:r>
                  <w:rPr>
                    <w:rFonts w:ascii="Cambria Math" w:hAnsi="Cambria Math" w:cs="Arial"/>
                    <w:szCs w:val="22"/>
                  </w:rPr>
                  <m:t>a</m:t>
                </m:r>
              </m:sub>
            </m:sSub>
          </m:num>
          <m:den>
            <m:r>
              <w:rPr>
                <w:rFonts w:ascii="Cambria Math" w:hAnsi="Cambria Math" w:cs="Arial"/>
                <w:szCs w:val="22"/>
              </w:rPr>
              <m:t>g</m:t>
            </m:r>
          </m:den>
        </m:f>
        <m:sSubSup>
          <m:sSubSupPr>
            <m:ctrlPr>
              <w:rPr>
                <w:rFonts w:ascii="Cambria Math" w:hAnsi="Cambria Math" w:cs="Arial"/>
                <w:i/>
                <w:szCs w:val="22"/>
              </w:rPr>
            </m:ctrlPr>
          </m:sSubSupPr>
          <m:e>
            <m:r>
              <w:rPr>
                <w:rFonts w:ascii="Cambria Math" w:hAnsi="Cambria Math" w:cs="Arial"/>
                <w:szCs w:val="22"/>
              </w:rPr>
              <m:t>u</m:t>
            </m:r>
          </m:e>
          <m:sub>
            <m:r>
              <w:rPr>
                <w:rFonts w:ascii="Cambria Math" w:hAnsi="Cambria Math" w:cs="Arial"/>
                <w:szCs w:val="22"/>
              </w:rPr>
              <m:t>s*</m:t>
            </m:r>
          </m:sub>
          <m:sup>
            <m:r>
              <w:rPr>
                <w:rFonts w:ascii="Cambria Math" w:hAnsi="Cambria Math" w:cs="Arial"/>
                <w:szCs w:val="22"/>
              </w:rPr>
              <m:t>3</m:t>
            </m:r>
          </m:sup>
        </m:sSubSup>
        <m:d>
          <m:dPr>
            <m:ctrlPr>
              <w:rPr>
                <w:rFonts w:ascii="Cambria Math" w:hAnsi="Cambria Math" w:cs="Arial"/>
                <w:i/>
                <w:szCs w:val="22"/>
              </w:rPr>
            </m:ctrlPr>
          </m:dPr>
          <m:e>
            <m:r>
              <w:rPr>
                <w:rFonts w:ascii="Cambria Math" w:hAnsi="Cambria Math" w:cs="Arial"/>
                <w:szCs w:val="22"/>
              </w:rPr>
              <m:t>1-</m:t>
            </m:r>
            <m:f>
              <m:fPr>
                <m:ctrlPr>
                  <w:rPr>
                    <w:rFonts w:ascii="Cambria Math" w:hAnsi="Cambria Math" w:cs="Arial"/>
                    <w:i/>
                    <w:szCs w:val="22"/>
                  </w:rPr>
                </m:ctrlPr>
              </m:fPr>
              <m:num>
                <m:sSup>
                  <m:sSupPr>
                    <m:ctrlPr>
                      <w:rPr>
                        <w:rFonts w:ascii="Cambria Math" w:hAnsi="Cambria Math" w:cs="Arial"/>
                        <w:i/>
                        <w:szCs w:val="22"/>
                      </w:rPr>
                    </m:ctrlPr>
                  </m:sSupPr>
                  <m:e>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r>
                      <w:rPr>
                        <w:rFonts w:ascii="Cambria Math" w:hAnsi="Cambria Math" w:cs="Arial"/>
                        <w:szCs w:val="22"/>
                      </w:rPr>
                      <m:t>H(w))</m:t>
                    </m:r>
                  </m:e>
                  <m:sup>
                    <m:r>
                      <w:rPr>
                        <w:rFonts w:ascii="Cambria Math" w:hAnsi="Cambria Math" w:cs="Arial"/>
                        <w:szCs w:val="22"/>
                      </w:rPr>
                      <m:t>2</m:t>
                    </m:r>
                  </m:sup>
                </m:sSup>
              </m:num>
              <m:den>
                <m:sSubSup>
                  <m:sSubSupPr>
                    <m:ctrlPr>
                      <w:rPr>
                        <w:rFonts w:ascii="Cambria Math" w:hAnsi="Cambria Math" w:cs="Arial"/>
                        <w:i/>
                        <w:szCs w:val="22"/>
                      </w:rPr>
                    </m:ctrlPr>
                  </m:sSubSupPr>
                  <m:e>
                    <m:r>
                      <w:rPr>
                        <w:rFonts w:ascii="Cambria Math" w:hAnsi="Cambria Math" w:cs="Arial"/>
                        <w:szCs w:val="22"/>
                      </w:rPr>
                      <m:t>u</m:t>
                    </m:r>
                  </m:e>
                  <m:sub>
                    <m:r>
                      <w:rPr>
                        <w:rFonts w:ascii="Cambria Math" w:hAnsi="Cambria Math" w:cs="Arial"/>
                        <w:szCs w:val="22"/>
                      </w:rPr>
                      <m:t>s*</m:t>
                    </m:r>
                  </m:sub>
                  <m:sup>
                    <m:r>
                      <w:rPr>
                        <w:rFonts w:ascii="Cambria Math" w:hAnsi="Cambria Math" w:cs="Arial"/>
                        <w:szCs w:val="22"/>
                      </w:rPr>
                      <m:t>2</m:t>
                    </m:r>
                  </m:sup>
                </m:sSubSup>
              </m:den>
            </m:f>
          </m:e>
        </m:d>
        <m:d>
          <m:dPr>
            <m:ctrlPr>
              <w:rPr>
                <w:rFonts w:ascii="Cambria Math" w:hAnsi="Cambria Math" w:cs="Arial"/>
                <w:i/>
                <w:szCs w:val="22"/>
              </w:rPr>
            </m:ctrlPr>
          </m:dPr>
          <m:e>
            <m:r>
              <w:rPr>
                <w:rFonts w:ascii="Cambria Math" w:hAnsi="Cambria Math" w:cs="Arial"/>
                <w:szCs w:val="22"/>
              </w:rPr>
              <m:t>1+</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r>
                  <w:rPr>
                    <w:rFonts w:ascii="Cambria Math" w:hAnsi="Cambria Math" w:cs="Arial"/>
                    <w:szCs w:val="22"/>
                  </w:rPr>
                  <m:t>(d)H(w)</m:t>
                </m:r>
              </m:num>
              <m:den>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den>
            </m:f>
          </m:e>
        </m:d>
        <m:d>
          <m:dPr>
            <m:begChr m:val="{"/>
            <m:endChr m:val=""/>
            <m:ctrlPr>
              <w:rPr>
                <w:rFonts w:ascii="Cambria Math" w:hAnsi="Cambria Math" w:cs="Arial"/>
                <w:i/>
                <w:szCs w:val="22"/>
                <w:lang w:val="en-AU"/>
              </w:rPr>
            </m:ctrlPr>
          </m:dPr>
          <m:e>
            <m:eqArr>
              <m:eqArrPr>
                <m:ctrlPr>
                  <w:rPr>
                    <w:rFonts w:ascii="Cambria Math" w:hAnsi="Cambria Math" w:cs="Arial"/>
                    <w:i/>
                    <w:szCs w:val="22"/>
                    <w:lang w:val="en-AU"/>
                  </w:rPr>
                </m:ctrlPr>
              </m:eqArrPr>
              <m:e>
                <m:sSub>
                  <m:sSubPr>
                    <m:ctrlPr>
                      <w:rPr>
                        <w:rFonts w:ascii="Cambria Math" w:hAnsi="Cambria Math" w:cs="Arial"/>
                        <w:i/>
                        <w:szCs w:val="22"/>
                        <w:lang w:val="en-AU"/>
                      </w:rPr>
                    </m:ctrlPr>
                  </m:sSubPr>
                  <m:e>
                    <m:r>
                      <w:rPr>
                        <w:rFonts w:ascii="Cambria Math" w:hAnsi="Cambria Math" w:cs="Arial"/>
                        <w:szCs w:val="22"/>
                        <w:lang w:val="en-AU"/>
                      </w:rPr>
                      <m:t>u</m:t>
                    </m:r>
                  </m:e>
                  <m:sub>
                    <m:r>
                      <w:rPr>
                        <w:rFonts w:ascii="Cambria Math" w:hAnsi="Cambria Math" w:cs="Arial"/>
                        <w:szCs w:val="22"/>
                        <w:lang w:val="en-AU"/>
                      </w:rPr>
                      <m:t>s*</m:t>
                    </m:r>
                  </m:sub>
                </m:sSub>
                <m:r>
                  <w:rPr>
                    <w:rFonts w:ascii="Cambria Math" w:hAnsi="Cambria Math" w:cs="Arial"/>
                    <w:szCs w:val="22"/>
                    <w:lang w:val="en-AU"/>
                  </w:rPr>
                  <m:t>&gt;</m:t>
                </m:r>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r>
                  <w:rPr>
                    <w:rFonts w:ascii="Cambria Math" w:hAnsi="Cambria Math" w:cs="Arial"/>
                    <w:szCs w:val="22"/>
                  </w:rPr>
                  <m:t>(d)H(w)</m:t>
                </m:r>
              </m:e>
              <m:e>
                <m:r>
                  <w:rPr>
                    <w:rFonts w:ascii="Cambria Math" w:hAnsi="Cambria Math" w:cs="Arial"/>
                    <w:szCs w:val="22"/>
                    <w:lang w:val="en-AU"/>
                  </w:rPr>
                  <m:t>0</m:t>
                </m:r>
              </m:e>
            </m:eqArr>
          </m:e>
        </m:d>
      </m:oMath>
      <w:r w:rsidR="00830828" w:rsidRPr="00925401">
        <w:rPr>
          <w:rFonts w:cs="Arial"/>
          <w:szCs w:val="22"/>
          <w:lang w:val="en-AU"/>
        </w:rPr>
        <w:t>.</w:t>
      </w:r>
      <w:r w:rsidR="00830828" w:rsidRPr="00925401">
        <w:rPr>
          <w:rFonts w:cs="Arial"/>
          <w:szCs w:val="22"/>
          <w:lang w:val="en-AU"/>
        </w:rPr>
        <w:tab/>
      </w:r>
      <w:r w:rsidR="00830828" w:rsidRPr="00925401">
        <w:rPr>
          <w:rFonts w:cs="Arial"/>
          <w:szCs w:val="22"/>
          <w:lang w:val="en-AU"/>
        </w:rPr>
        <w:tab/>
      </w:r>
      <w:r w:rsidR="00830828" w:rsidRPr="00925401">
        <w:rPr>
          <w:rFonts w:cs="Arial"/>
          <w:szCs w:val="22"/>
        </w:rPr>
        <w:t>(Eq. 3)</w:t>
      </w:r>
    </w:p>
    <w:p w14:paraId="4F7E8EC9" w14:textId="597299E6" w:rsidR="002C056C" w:rsidRPr="00925401" w:rsidRDefault="00041E20" w:rsidP="002C056C">
      <w:pPr>
        <w:spacing w:before="120"/>
        <w:rPr>
          <w:rFonts w:eastAsiaTheme="minorEastAsia" w:cs="Arial"/>
          <w:szCs w:val="22"/>
        </w:rPr>
      </w:pPr>
      <w:r>
        <w:rPr>
          <w:rFonts w:cs="Arial"/>
          <w:szCs w:val="22"/>
        </w:rPr>
        <w:t xml:space="preserve">This AEM does not require </w:t>
      </w:r>
      <w:r w:rsidRPr="004F309A">
        <w:rPr>
          <w:rFonts w:cs="Arial"/>
          <w:i/>
          <w:iCs/>
          <w:szCs w:val="22"/>
        </w:rPr>
        <w:t>R</w:t>
      </w:r>
      <w:r>
        <w:rPr>
          <w:rFonts w:cs="Arial"/>
          <w:i/>
          <w:iCs/>
          <w:szCs w:val="22"/>
        </w:rPr>
        <w:t>,</w:t>
      </w:r>
      <w:r>
        <w:rPr>
          <w:rFonts w:cs="Arial"/>
          <w:szCs w:val="22"/>
        </w:rPr>
        <w:t xml:space="preserve"> </w:t>
      </w:r>
      <w:r w:rsidRPr="00925401">
        <w:rPr>
          <w:rFonts w:cs="Arial"/>
          <w:i/>
          <w:iCs/>
          <w:szCs w:val="22"/>
        </w:rPr>
        <w:t>z</w:t>
      </w:r>
      <w:r w:rsidRPr="00925401">
        <w:rPr>
          <w:rFonts w:cs="Arial"/>
          <w:i/>
          <w:iCs/>
          <w:szCs w:val="22"/>
          <w:vertAlign w:val="subscript"/>
        </w:rPr>
        <w:t>0</w:t>
      </w:r>
      <w:r>
        <w:rPr>
          <w:rFonts w:cs="Arial"/>
          <w:szCs w:val="22"/>
        </w:rPr>
        <w:t xml:space="preserve"> or </w:t>
      </w:r>
      <w:r w:rsidRPr="00393223">
        <w:rPr>
          <w:rFonts w:cs="Arial"/>
          <w:szCs w:val="22"/>
        </w:rPr>
        <w:t>z</w:t>
      </w:r>
      <w:r w:rsidRPr="00393223">
        <w:rPr>
          <w:rFonts w:cs="Arial"/>
          <w:szCs w:val="22"/>
          <w:vertAlign w:val="subscript"/>
        </w:rPr>
        <w:t>0s</w:t>
      </w:r>
      <w:r>
        <w:rPr>
          <w:rFonts w:cs="Arial"/>
          <w:szCs w:val="22"/>
          <w:vertAlign w:val="subscript"/>
        </w:rPr>
        <w:t xml:space="preserve"> </w:t>
      </w:r>
      <w:r>
        <w:rPr>
          <w:rFonts w:cs="Arial"/>
          <w:szCs w:val="22"/>
        </w:rPr>
        <w:t>a</w:t>
      </w:r>
      <w:r w:rsidRPr="00393223">
        <w:rPr>
          <w:rFonts w:cs="Arial"/>
          <w:szCs w:val="22"/>
        </w:rPr>
        <w:t>nd</w:t>
      </w:r>
      <w:r>
        <w:rPr>
          <w:rFonts w:cs="Arial"/>
          <w:szCs w:val="22"/>
        </w:rPr>
        <w:t xml:space="preserve"> thereby has three primary parameters less than the exemplar TEM, and removes the associated sources of uncertainty.</w:t>
      </w:r>
      <w:r w:rsidR="002C056C" w:rsidRPr="002C056C">
        <w:rPr>
          <w:rFonts w:cs="Arial"/>
          <w:szCs w:val="22"/>
        </w:rPr>
        <w:t xml:space="preserve"> </w:t>
      </w:r>
      <w:r w:rsidR="0098389B">
        <w:rPr>
          <w:rFonts w:cs="Arial"/>
          <w:szCs w:val="22"/>
        </w:rPr>
        <w:t>Instead, t</w:t>
      </w:r>
      <w:r w:rsidR="002C056C" w:rsidRPr="00925401">
        <w:rPr>
          <w:rFonts w:cs="Arial"/>
          <w:szCs w:val="22"/>
        </w:rPr>
        <w:t xml:space="preserve">he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oMath>
      <w:r w:rsidR="002C056C" w:rsidRPr="00925401">
        <w:rPr>
          <w:rFonts w:eastAsiaTheme="minorEastAsia" w:cs="Arial"/>
          <w:szCs w:val="22"/>
        </w:rPr>
        <w:t xml:space="preserve"> is obtained directly from </w:t>
      </w:r>
      <m:oMath>
        <m:sSub>
          <m:sSubPr>
            <m:ctrlPr>
              <w:rPr>
                <w:rFonts w:ascii="Cambria Math" w:hAnsi="Cambria Math" w:cs="Arial"/>
                <w:i/>
                <w:szCs w:val="22"/>
              </w:rPr>
            </m:ctrlPr>
          </m:sSubPr>
          <m:e>
            <m:r>
              <w:rPr>
                <w:rFonts w:ascii="Cambria Math" w:hAnsi="Cambria Math" w:cs="Arial"/>
                <w:szCs w:val="22"/>
              </w:rPr>
              <m:t>ω</m:t>
            </m:r>
          </m:e>
          <m:sub>
            <m:r>
              <w:rPr>
                <w:rFonts w:ascii="Cambria Math" w:hAnsi="Cambria Math" w:cs="Arial"/>
                <w:szCs w:val="22"/>
              </w:rPr>
              <m:t>ns</m:t>
            </m:r>
          </m:sub>
        </m:sSub>
      </m:oMath>
      <w:r w:rsidR="002C056C" w:rsidRPr="00925401">
        <w:rPr>
          <w:rFonts w:eastAsiaTheme="minorEastAsia" w:cs="Arial"/>
          <w:szCs w:val="22"/>
        </w:rPr>
        <w:t>,</w:t>
      </w:r>
      <w:r w:rsidR="002C056C" w:rsidRPr="00925401">
        <w:rPr>
          <w:rFonts w:cs="Arial"/>
          <w:szCs w:val="22"/>
        </w:rPr>
        <w:t xml:space="preserve"> the normalised and rescaled </w:t>
      </w:r>
      <w:r w:rsidR="00E125B2">
        <w:rPr>
          <w:rFonts w:cs="Arial"/>
          <w:szCs w:val="22"/>
        </w:rPr>
        <w:t xml:space="preserve">areal </w:t>
      </w:r>
      <w:r w:rsidR="002C056C" w:rsidRPr="00925401">
        <w:rPr>
          <w:rFonts w:cs="Arial"/>
          <w:szCs w:val="22"/>
        </w:rPr>
        <w:t>shadow (1-albedo)</w:t>
      </w:r>
      <w:r w:rsidR="002C056C">
        <w:rPr>
          <w:rFonts w:cs="Arial"/>
          <w:szCs w:val="22"/>
        </w:rPr>
        <w:t xml:space="preserve"> which describes the </w:t>
      </w:r>
      <w:r w:rsidR="000258E1">
        <w:rPr>
          <w:rFonts w:cs="Arial"/>
          <w:szCs w:val="22"/>
        </w:rPr>
        <w:t xml:space="preserve">area-weighted </w:t>
      </w:r>
      <w:r w:rsidR="002C056C">
        <w:rPr>
          <w:rFonts w:cs="Arial"/>
          <w:szCs w:val="22"/>
        </w:rPr>
        <w:t xml:space="preserve">land surface </w:t>
      </w:r>
      <w:r w:rsidR="000258E1">
        <w:rPr>
          <w:rFonts w:cs="Arial"/>
          <w:szCs w:val="22"/>
        </w:rPr>
        <w:t xml:space="preserve">aerodynamic </w:t>
      </w:r>
      <w:r w:rsidR="002C056C">
        <w:rPr>
          <w:rFonts w:cs="Arial"/>
          <w:szCs w:val="22"/>
        </w:rPr>
        <w:t xml:space="preserve">structure </w:t>
      </w:r>
      <w:r w:rsidR="0069484E">
        <w:rPr>
          <w:rFonts w:cs="Arial"/>
          <w:szCs w:val="22"/>
        </w:rPr>
        <w:t xml:space="preserve">(partitioned between above canopy and soil surface) </w:t>
      </w:r>
      <w:r w:rsidR="002C056C">
        <w:rPr>
          <w:rFonts w:cs="Arial"/>
          <w:szCs w:val="22"/>
        </w:rPr>
        <w:t>independent of waveband</w:t>
      </w:r>
      <w:r w:rsidR="00094CE5">
        <w:rPr>
          <w:rFonts w:cs="Arial"/>
          <w:szCs w:val="22"/>
        </w:rPr>
        <w:t>,</w:t>
      </w:r>
      <w:r w:rsidR="002C056C">
        <w:rPr>
          <w:rFonts w:cs="Arial"/>
          <w:szCs w:val="22"/>
        </w:rPr>
        <w:t xml:space="preserve"> making it highly suitable for the inclusion of dryland non-photosynthetic material. This approach </w:t>
      </w:r>
      <w:r w:rsidR="002C056C" w:rsidRPr="00925401">
        <w:rPr>
          <w:rFonts w:cs="Arial"/>
          <w:szCs w:val="22"/>
        </w:rPr>
        <w:t>enabl</w:t>
      </w:r>
      <w:r w:rsidR="002C056C">
        <w:rPr>
          <w:rFonts w:cs="Arial"/>
          <w:szCs w:val="22"/>
        </w:rPr>
        <w:t xml:space="preserve">es </w:t>
      </w:r>
      <w:r w:rsidR="002C056C" w:rsidRPr="00925401">
        <w:rPr>
          <w:rFonts w:cs="Arial"/>
          <w:szCs w:val="22"/>
        </w:rPr>
        <w:t xml:space="preserve">an </w:t>
      </w:r>
      <w:r w:rsidR="002C056C" w:rsidRPr="00925401">
        <w:rPr>
          <w:rFonts w:eastAsiaTheme="minorEastAsia" w:cs="Arial"/>
          <w:szCs w:val="22"/>
        </w:rPr>
        <w:t xml:space="preserve">albedo-based dust emission model (AEM; </w:t>
      </w:r>
      <w:r w:rsidR="002C056C" w:rsidRPr="00925401">
        <w:rPr>
          <w:rFonts w:cs="Arial"/>
          <w:szCs w:val="22"/>
          <w:lang w:val="en-AU"/>
        </w:rPr>
        <w:t xml:space="preserve">see </w:t>
      </w:r>
      <w:r w:rsidR="002C056C">
        <w:rPr>
          <w:rFonts w:cs="Arial"/>
          <w:szCs w:val="22"/>
          <w:lang w:val="en-AU"/>
        </w:rPr>
        <w:t xml:space="preserve">Eq. 16-19 in </w:t>
      </w:r>
      <w:r w:rsidR="002C7074">
        <w:rPr>
          <w:rFonts w:cs="Arial"/>
          <w:szCs w:val="22"/>
          <w:lang w:val="en-AU"/>
        </w:rPr>
        <w:t>Supplement</w:t>
      </w:r>
      <w:r w:rsidR="002C056C" w:rsidRPr="00925401">
        <w:rPr>
          <w:rFonts w:cs="Arial"/>
          <w:szCs w:val="22"/>
          <w:lang w:val="en-AU"/>
        </w:rPr>
        <w:t xml:space="preserve"> for full description of the implementation</w:t>
      </w:r>
      <w:r w:rsidR="002C056C" w:rsidRPr="00925401">
        <w:rPr>
          <w:rFonts w:eastAsiaTheme="minorEastAsia" w:cs="Arial"/>
          <w:szCs w:val="22"/>
        </w:rPr>
        <w:t xml:space="preserve">) </w:t>
      </w:r>
      <w:r w:rsidR="002C056C" w:rsidRPr="00925401">
        <w:rPr>
          <w:rFonts w:eastAsiaTheme="minorEastAsia" w:cs="Arial"/>
          <w:szCs w:val="22"/>
        </w:rPr>
        <w:fldChar w:fldCharType="begin">
          <w:fldData xml:space="preserve">PEVuZE5vdGU+PENpdGU+PEF1dGhvcj5DaGFwcGVsbDwvQXV0aG9yPjxZZWFyPjIwMTA8L1llYXI+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=
</w:fldData>
        </w:fldChar>
      </w:r>
      <w:r w:rsidR="003C5D90">
        <w:rPr>
          <w:rFonts w:eastAsiaTheme="minorEastAsia" w:cs="Arial"/>
          <w:szCs w:val="22"/>
        </w:rPr>
        <w:instrText xml:space="preserve"> ADDIN EN.CITE </w:instrText>
      </w:r>
      <w:r w:rsidR="003C5D90">
        <w:rPr>
          <w:rFonts w:eastAsiaTheme="minorEastAsia" w:cs="Arial"/>
          <w:szCs w:val="22"/>
        </w:rPr>
        <w:fldChar w:fldCharType="begin">
          <w:fldData xml:space="preserve">PEVuZE5vdGU+PENpdGU+PEF1dGhvcj5DaGFwcGVsbDwvQXV0aG9yPjxZZWFyPjIwMTA8L1llYXI+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=
</w:fldData>
        </w:fldChar>
      </w:r>
      <w:r w:rsidR="003C5D90">
        <w:rPr>
          <w:rFonts w:eastAsiaTheme="minorEastAsia" w:cs="Arial"/>
          <w:szCs w:val="22"/>
        </w:rPr>
        <w:instrText xml:space="preserve"> ADDIN EN.CITE.DATA </w:instrText>
      </w:r>
      <w:r w:rsidR="003C5D90">
        <w:rPr>
          <w:rFonts w:eastAsiaTheme="minorEastAsia" w:cs="Arial"/>
          <w:szCs w:val="22"/>
        </w:rPr>
      </w:r>
      <w:r w:rsidR="003C5D90">
        <w:rPr>
          <w:rFonts w:eastAsiaTheme="minorEastAsia" w:cs="Arial"/>
          <w:szCs w:val="22"/>
        </w:rPr>
        <w:fldChar w:fldCharType="end"/>
      </w:r>
      <w:r w:rsidR="002C056C" w:rsidRPr="00925401">
        <w:rPr>
          <w:rFonts w:eastAsiaTheme="minorEastAsia" w:cs="Arial"/>
          <w:szCs w:val="22"/>
        </w:rPr>
      </w:r>
      <w:r w:rsidR="002C056C" w:rsidRPr="00925401">
        <w:rPr>
          <w:rFonts w:eastAsiaTheme="minorEastAsia" w:cs="Arial"/>
          <w:szCs w:val="22"/>
        </w:rPr>
        <w:fldChar w:fldCharType="separate"/>
      </w:r>
      <w:r w:rsidR="003C5D90">
        <w:rPr>
          <w:rFonts w:eastAsiaTheme="minorEastAsia" w:cs="Arial"/>
          <w:noProof/>
          <w:szCs w:val="22"/>
        </w:rPr>
        <w:t>(Chappell, Van Pelt et al. 2010, Chappell and Webb 2016, Chappell, Webb et al. 2018, Ziegler, Webb et al. 2020)</w:t>
      </w:r>
      <w:r w:rsidR="002C056C" w:rsidRPr="00925401">
        <w:rPr>
          <w:rFonts w:eastAsiaTheme="minorEastAsia" w:cs="Arial"/>
          <w:szCs w:val="22"/>
        </w:rPr>
        <w:fldChar w:fldCharType="end"/>
      </w:r>
      <w:r w:rsidR="002C056C" w:rsidRPr="00925401">
        <w:rPr>
          <w:rFonts w:eastAsiaTheme="minorEastAsia" w:cs="Arial"/>
          <w:szCs w:val="22"/>
        </w:rPr>
        <w:t xml:space="preserve"> </w:t>
      </w:r>
    </w:p>
    <w:p w14:paraId="4538A317" w14:textId="77777777" w:rsidR="002C056C" w:rsidRPr="00925401" w:rsidRDefault="00340726" w:rsidP="002C056C">
      <w:pPr>
        <w:spacing w:before="120"/>
        <w:rPr>
          <w:rFonts w:cs="Arial"/>
          <w:szCs w:val="22"/>
        </w:rPr>
      </w:pPr>
      <m:oMath>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num>
          <m:den>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h</m:t>
                </m:r>
              </m:sub>
            </m:sSub>
          </m:den>
        </m:f>
        <m:r>
          <w:rPr>
            <w:rFonts w:ascii="Cambria Math" w:hAnsi="Cambria Math" w:cs="Arial"/>
            <w:szCs w:val="22"/>
          </w:rPr>
          <m:t>=0.0311</m:t>
        </m:r>
        <m:d>
          <m:dPr>
            <m:ctrlPr>
              <w:rPr>
                <w:rFonts w:ascii="Cambria Math" w:hAnsi="Cambria Math" w:cs="Arial"/>
                <w:i/>
                <w:szCs w:val="22"/>
              </w:rPr>
            </m:ctrlPr>
          </m:dPr>
          <m:e>
            <m:r>
              <w:rPr>
                <w:rFonts w:ascii="Cambria Math" w:hAnsi="Cambria Math" w:cs="Arial"/>
                <w:szCs w:val="22"/>
              </w:rPr>
              <m:t>exp</m:t>
            </m:r>
            <m:f>
              <m:fPr>
                <m:ctrlPr>
                  <w:rPr>
                    <w:rFonts w:ascii="Cambria Math" w:hAnsi="Cambria Math" w:cs="Arial"/>
                    <w:i/>
                    <w:szCs w:val="22"/>
                  </w:rPr>
                </m:ctrlPr>
              </m:fPr>
              <m:num>
                <m:r>
                  <w:rPr>
                    <w:rFonts w:ascii="Cambria Math" w:hAnsi="Cambria Math" w:cs="Arial"/>
                    <w:szCs w:val="22"/>
                  </w:rPr>
                  <m:t>-</m:t>
                </m:r>
                <m:sSup>
                  <m:sSupPr>
                    <m:ctrlPr>
                      <w:rPr>
                        <w:rFonts w:ascii="Cambria Math" w:hAnsi="Cambria Math" w:cs="Arial"/>
                        <w:i/>
                        <w:szCs w:val="22"/>
                      </w:rPr>
                    </m:ctrlPr>
                  </m:sSupPr>
                  <m:e>
                    <m:sSub>
                      <m:sSubPr>
                        <m:ctrlPr>
                          <w:rPr>
                            <w:rFonts w:ascii="Cambria Math" w:hAnsi="Cambria Math" w:cs="Arial"/>
                            <w:i/>
                            <w:szCs w:val="22"/>
                          </w:rPr>
                        </m:ctrlPr>
                      </m:sSubPr>
                      <m:e>
                        <m:r>
                          <w:rPr>
                            <w:rFonts w:ascii="Cambria Math" w:hAnsi="Cambria Math" w:cs="Arial"/>
                            <w:szCs w:val="22"/>
                          </w:rPr>
                          <m:t>ω</m:t>
                        </m:r>
                      </m:e>
                      <m:sub>
                        <m:r>
                          <w:rPr>
                            <w:rFonts w:ascii="Cambria Math" w:hAnsi="Cambria Math" w:cs="Arial"/>
                            <w:szCs w:val="22"/>
                          </w:rPr>
                          <m:t>ns</m:t>
                        </m:r>
                      </m:sub>
                    </m:sSub>
                  </m:e>
                  <m:sup>
                    <m:r>
                      <w:rPr>
                        <w:rFonts w:ascii="Cambria Math" w:hAnsi="Cambria Math" w:cs="Arial"/>
                        <w:szCs w:val="22"/>
                      </w:rPr>
                      <m:t>1.131</m:t>
                    </m:r>
                  </m:sup>
                </m:sSup>
              </m:num>
              <m:den>
                <m:r>
                  <w:rPr>
                    <w:rFonts w:ascii="Cambria Math" w:hAnsi="Cambria Math" w:cs="Arial"/>
                    <w:szCs w:val="22"/>
                  </w:rPr>
                  <m:t>0.016</m:t>
                </m:r>
              </m:den>
            </m:f>
          </m:e>
        </m:d>
        <m:r>
          <w:rPr>
            <w:rFonts w:ascii="Cambria Math" w:hAnsi="Cambria Math" w:cs="Arial"/>
            <w:szCs w:val="22"/>
          </w:rPr>
          <m:t>+0.007</m:t>
        </m:r>
      </m:oMath>
      <w:r w:rsidR="002C056C">
        <w:rPr>
          <w:rFonts w:cs="Arial"/>
          <w:szCs w:val="22"/>
        </w:rPr>
        <w:t>.</w:t>
      </w:r>
      <w:r w:rsidR="002C056C" w:rsidRPr="00925401">
        <w:rPr>
          <w:rFonts w:cs="Arial"/>
          <w:szCs w:val="22"/>
        </w:rPr>
        <w:tab/>
      </w:r>
      <w:r w:rsidR="002C056C" w:rsidRPr="00925401">
        <w:rPr>
          <w:rFonts w:cs="Arial"/>
          <w:szCs w:val="22"/>
        </w:rPr>
        <w:tab/>
      </w:r>
      <w:r w:rsidR="002C056C" w:rsidRPr="00925401">
        <w:rPr>
          <w:rFonts w:cs="Arial"/>
          <w:szCs w:val="22"/>
        </w:rPr>
        <w:tab/>
      </w:r>
      <w:r w:rsidR="002C056C" w:rsidRPr="00925401">
        <w:rPr>
          <w:rFonts w:cs="Arial"/>
          <w:szCs w:val="22"/>
        </w:rPr>
        <w:tab/>
      </w:r>
      <w:r w:rsidR="002C056C" w:rsidRPr="00925401">
        <w:rPr>
          <w:rFonts w:cs="Arial"/>
          <w:szCs w:val="22"/>
        </w:rPr>
        <w:tab/>
      </w:r>
      <w:r w:rsidR="002C056C" w:rsidRPr="00925401">
        <w:rPr>
          <w:rFonts w:cs="Arial"/>
          <w:szCs w:val="22"/>
        </w:rPr>
        <w:tab/>
      </w:r>
      <w:r w:rsidR="002C056C" w:rsidRPr="00925401">
        <w:rPr>
          <w:rFonts w:cs="Arial"/>
          <w:szCs w:val="22"/>
        </w:rPr>
        <w:tab/>
        <w:t>(Eq. 4)</w:t>
      </w:r>
    </w:p>
    <w:p w14:paraId="28DD5FE5" w14:textId="28D57CAD" w:rsidR="00041E20" w:rsidRDefault="002C056C" w:rsidP="002C056C">
      <w:pPr>
        <w:spacing w:before="120"/>
        <w:rPr>
          <w:rFonts w:cs="Arial"/>
          <w:szCs w:val="22"/>
        </w:rPr>
      </w:pPr>
      <w:r>
        <w:rPr>
          <w:rFonts w:cs="Arial"/>
          <w:szCs w:val="22"/>
        </w:rPr>
        <w:t xml:space="preserve">The </w:t>
      </w:r>
      <m:oMath>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num>
          <m:den>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h</m:t>
                </m:r>
              </m:sub>
            </m:sSub>
          </m:den>
        </m:f>
      </m:oMath>
      <w:r>
        <w:rPr>
          <w:rFonts w:cs="Arial"/>
          <w:szCs w:val="22"/>
        </w:rPr>
        <w:t xml:space="preserve"> is a coupled parameter which describes how the soil surface wind friction velocity is dependent on the wind speed at a given height (</w:t>
      </w:r>
      <w:r w:rsidRPr="000D0F8F">
        <w:rPr>
          <w:rFonts w:cs="Arial"/>
          <w:i/>
          <w:iCs/>
          <w:szCs w:val="22"/>
        </w:rPr>
        <w:t>h</w:t>
      </w:r>
      <w:r>
        <w:rPr>
          <w:rFonts w:cs="Arial"/>
          <w:szCs w:val="22"/>
        </w:rPr>
        <w:t>) where that height would be ideally at freestream.</w:t>
      </w:r>
    </w:p>
    <w:p w14:paraId="1DC00686" w14:textId="458A356A" w:rsidR="00B42ECC" w:rsidRDefault="00830828" w:rsidP="00E01433">
      <w:pPr>
        <w:spacing w:before="120"/>
        <w:ind w:firstLine="720"/>
        <w:rPr>
          <w:rFonts w:eastAsiaTheme="minorEastAsia" w:cs="Arial"/>
          <w:szCs w:val="22"/>
        </w:rPr>
      </w:pPr>
      <w:r w:rsidRPr="00925401">
        <w:rPr>
          <w:rFonts w:cs="Arial"/>
          <w:szCs w:val="22"/>
        </w:rPr>
        <w:t xml:space="preserve">Notably, this approach retains the long-established entrainment threshold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oMath>
      <w:r w:rsidRPr="00925401">
        <w:rPr>
          <w:rFonts w:eastAsiaTheme="minorEastAsia" w:cs="Arial"/>
          <w:szCs w:val="22"/>
        </w:rPr>
        <w:t xml:space="preserve"> which at the grain-scale is inconsistent with the new area-weighted albedo-based approach. The threshold value </w:t>
      </w:r>
      <w:r w:rsidR="00E05601">
        <w:rPr>
          <w:rFonts w:eastAsiaTheme="minorEastAsia" w:cs="Arial"/>
          <w:szCs w:val="22"/>
        </w:rPr>
        <w:t xml:space="preserve">at the grain-scale </w:t>
      </w:r>
      <w:r w:rsidRPr="00925401">
        <w:rPr>
          <w:rFonts w:eastAsiaTheme="minorEastAsia" w:cs="Arial"/>
          <w:szCs w:val="22"/>
        </w:rPr>
        <w:t xml:space="preserve">is very </w:t>
      </w:r>
      <w:r w:rsidR="00D65AF0">
        <w:rPr>
          <w:rFonts w:eastAsiaTheme="minorEastAsia" w:cs="Arial"/>
          <w:szCs w:val="22"/>
        </w:rPr>
        <w:t>un</w:t>
      </w:r>
      <w:r w:rsidRPr="00925401">
        <w:rPr>
          <w:rFonts w:eastAsiaTheme="minorEastAsia" w:cs="Arial"/>
          <w:szCs w:val="22"/>
        </w:rPr>
        <w:t xml:space="preserve">likely </w:t>
      </w:r>
      <w:r w:rsidR="00D65AF0">
        <w:rPr>
          <w:rFonts w:eastAsiaTheme="minorEastAsia" w:cs="Arial"/>
          <w:szCs w:val="22"/>
        </w:rPr>
        <w:t xml:space="preserve">to represent </w:t>
      </w:r>
      <w:r w:rsidRPr="00925401">
        <w:rPr>
          <w:rFonts w:eastAsiaTheme="minorEastAsia" w:cs="Arial"/>
          <w:szCs w:val="22"/>
        </w:rPr>
        <w:t xml:space="preserve">the value </w:t>
      </w:r>
      <w:r w:rsidR="001B43B3">
        <w:rPr>
          <w:rFonts w:eastAsiaTheme="minorEastAsia" w:cs="Arial"/>
          <w:szCs w:val="22"/>
        </w:rPr>
        <w:t xml:space="preserve">over a large area (e.g., </w:t>
      </w:r>
      <w:r w:rsidRPr="00925401">
        <w:rPr>
          <w:rFonts w:eastAsiaTheme="minorEastAsia" w:cs="Arial"/>
          <w:szCs w:val="22"/>
        </w:rPr>
        <w:t>500 m pixel</w:t>
      </w:r>
      <w:r w:rsidR="001B43B3">
        <w:rPr>
          <w:rFonts w:eastAsiaTheme="minorEastAsia" w:cs="Arial"/>
          <w:szCs w:val="22"/>
        </w:rPr>
        <w:t>)</w:t>
      </w:r>
      <w:r w:rsidR="00D13FC2">
        <w:rPr>
          <w:rFonts w:eastAsiaTheme="minorEastAsia" w:cs="Arial"/>
          <w:szCs w:val="22"/>
        </w:rPr>
        <w:t xml:space="preserve"> and </w:t>
      </w:r>
      <w:r w:rsidR="0070470B">
        <w:rPr>
          <w:rFonts w:eastAsiaTheme="minorEastAsia" w:cs="Arial"/>
          <w:szCs w:val="22"/>
        </w:rPr>
        <w:t xml:space="preserve">is </w:t>
      </w:r>
      <w:r w:rsidR="00ED5C3F">
        <w:rPr>
          <w:rFonts w:eastAsiaTheme="minorEastAsia" w:cs="Arial"/>
          <w:szCs w:val="22"/>
        </w:rPr>
        <w:t>probably much smaller</w:t>
      </w:r>
      <w:r w:rsidR="00574641">
        <w:rPr>
          <w:rFonts w:eastAsiaTheme="minorEastAsia" w:cs="Arial"/>
          <w:szCs w:val="22"/>
        </w:rPr>
        <w:t xml:space="preserve"> than an </w:t>
      </w:r>
      <w:proofErr w:type="spellStart"/>
      <w:r w:rsidR="00574641">
        <w:rPr>
          <w:rFonts w:eastAsiaTheme="minorEastAsia" w:cs="Arial"/>
          <w:szCs w:val="22"/>
        </w:rPr>
        <w:t>areal</w:t>
      </w:r>
      <w:proofErr w:type="spellEnd"/>
      <w:r w:rsidR="00574641">
        <w:rPr>
          <w:rFonts w:eastAsiaTheme="minorEastAsia" w:cs="Arial"/>
          <w:szCs w:val="22"/>
        </w:rPr>
        <w:t xml:space="preserve"> estimate</w:t>
      </w:r>
      <w:r w:rsidRPr="00925401">
        <w:rPr>
          <w:rFonts w:eastAsiaTheme="minorEastAsia" w:cs="Arial"/>
          <w:szCs w:val="22"/>
        </w:rPr>
        <w:t xml:space="preserve">. Consequently, modelled dust emission is expected to be over-estimated. However, this component of the modelling is beyond the scope of this </w:t>
      </w:r>
      <w:r w:rsidR="00ED5C3F">
        <w:rPr>
          <w:rFonts w:eastAsiaTheme="minorEastAsia" w:cs="Arial"/>
          <w:szCs w:val="22"/>
        </w:rPr>
        <w:t>study</w:t>
      </w:r>
      <w:r w:rsidRPr="00925401">
        <w:rPr>
          <w:rFonts w:eastAsiaTheme="minorEastAsia" w:cs="Arial"/>
          <w:szCs w:val="22"/>
        </w:rPr>
        <w:t xml:space="preserve">. </w:t>
      </w:r>
    </w:p>
    <w:p w14:paraId="5C552A16" w14:textId="1B56F678" w:rsidR="00830828" w:rsidRDefault="00830828" w:rsidP="00271B17">
      <w:pPr>
        <w:spacing w:before="120"/>
        <w:rPr>
          <w:rFonts w:cs="Arial"/>
          <w:szCs w:val="22"/>
        </w:rPr>
      </w:pPr>
      <w:r>
        <w:rPr>
          <w:rFonts w:cs="Arial"/>
          <w:szCs w:val="22"/>
        </w:rPr>
        <w:t xml:space="preserve"> </w:t>
      </w:r>
    </w:p>
    <w:p w14:paraId="213FF0F4" w14:textId="6ED73E62" w:rsidR="002F44FC" w:rsidRPr="002F44FC" w:rsidRDefault="002F44FC" w:rsidP="002F44FC">
      <w:pPr>
        <w:spacing w:before="120"/>
        <w:rPr>
          <w:rFonts w:cs="Arial"/>
          <w:i/>
          <w:iCs/>
          <w:szCs w:val="22"/>
        </w:rPr>
      </w:pPr>
      <w:r w:rsidRPr="00915419">
        <w:rPr>
          <w:rFonts w:cs="Arial"/>
          <w:szCs w:val="22"/>
        </w:rPr>
        <w:t>2.1.3</w:t>
      </w:r>
      <w:r w:rsidRPr="002F44FC">
        <w:rPr>
          <w:rFonts w:cs="Arial"/>
          <w:i/>
          <w:iCs/>
          <w:szCs w:val="22"/>
        </w:rPr>
        <w:t xml:space="preserve"> Dust emission modelling</w:t>
      </w:r>
    </w:p>
    <w:p w14:paraId="0CE08B9A" w14:textId="46B84D16" w:rsidR="00830828" w:rsidRPr="00925401" w:rsidRDefault="00830828" w:rsidP="002F44FC">
      <w:pPr>
        <w:spacing w:before="120"/>
        <w:rPr>
          <w:rFonts w:cs="Arial"/>
          <w:szCs w:val="22"/>
        </w:rPr>
      </w:pPr>
      <w:r w:rsidRPr="00925401">
        <w:rPr>
          <w:rFonts w:cs="Arial"/>
          <w:szCs w:val="22"/>
        </w:rPr>
        <w:t>The vertical dust mass flux (</w:t>
      </w:r>
      <w:r w:rsidRPr="00925401">
        <w:rPr>
          <w:rFonts w:cs="Arial"/>
          <w:i/>
          <w:iCs/>
          <w:szCs w:val="22"/>
        </w:rPr>
        <w:t>F</w:t>
      </w:r>
      <w:r w:rsidRPr="00925401">
        <w:rPr>
          <w:rFonts w:cs="Arial"/>
          <w:szCs w:val="22"/>
        </w:rPr>
        <w:t>; g m</w:t>
      </w:r>
      <w:r w:rsidRPr="00925401">
        <w:rPr>
          <w:rFonts w:cs="Arial"/>
          <w:szCs w:val="22"/>
          <w:vertAlign w:val="superscript"/>
        </w:rPr>
        <w:t>-2</w:t>
      </w:r>
      <w:r w:rsidRPr="00925401">
        <w:rPr>
          <w:rFonts w:cs="Arial"/>
          <w:szCs w:val="22"/>
        </w:rPr>
        <w:t xml:space="preserve"> s</w:t>
      </w:r>
      <w:r w:rsidRPr="00925401">
        <w:rPr>
          <w:rFonts w:cs="Arial"/>
          <w:szCs w:val="22"/>
          <w:vertAlign w:val="superscript"/>
        </w:rPr>
        <w:t>-1</w:t>
      </w:r>
      <w:r w:rsidRPr="00925401">
        <w:rPr>
          <w:rFonts w:cs="Arial"/>
          <w:szCs w:val="22"/>
        </w:rPr>
        <w:t xml:space="preserve">) may be calculated from </w:t>
      </w:r>
      <w:r w:rsidRPr="00925401">
        <w:rPr>
          <w:rFonts w:cs="Arial"/>
          <w:i/>
          <w:iCs/>
          <w:szCs w:val="22"/>
        </w:rPr>
        <w:t>Q</w:t>
      </w:r>
      <w:r w:rsidRPr="00925401">
        <w:rPr>
          <w:rFonts w:cs="Arial"/>
          <w:szCs w:val="22"/>
        </w:rPr>
        <w:t xml:space="preserve"> using physically-based schemes </w:t>
      </w:r>
      <w:r w:rsidRPr="00925401">
        <w:rPr>
          <w:rFonts w:cs="Arial"/>
          <w:szCs w:val="22"/>
        </w:rPr>
        <w:fldChar w:fldCharType="begin">
          <w:fldData xml:space="preserve">PEVuZE5vdGU+PENpdGU+PEF1dGhvcj5Lb2s8L0F1dGhvcj48WWVhcj4yMDE0PC9ZZWFyPjxSZWNO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</w:fldData>
        </w:fldChar>
      </w:r>
      <w:r w:rsidR="003C5D90">
        <w:rPr>
          <w:rFonts w:cs="Arial"/>
          <w:szCs w:val="22"/>
        </w:rPr>
        <w:instrText xml:space="preserve"> ADDIN EN.CITE </w:instrText>
      </w:r>
      <w:r w:rsidR="003C5D90">
        <w:rPr>
          <w:rFonts w:cs="Arial"/>
          <w:szCs w:val="22"/>
        </w:rPr>
        <w:fldChar w:fldCharType="begin">
          <w:fldData xml:space="preserve">PEVuZE5vdGU+PENpdGU+PEF1dGhvcj5Lb2s8L0F1dGhvcj48WWVhcj4yMDE0PC9ZZWFyPjxSZWNO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(Shao, Raupach et al. 1996, Kok, Albani et al. 2014)</w:t>
      </w:r>
      <w:r w:rsidRPr="00925401">
        <w:rPr>
          <w:rFonts w:cs="Arial"/>
          <w:szCs w:val="22"/>
        </w:rPr>
        <w:fldChar w:fldCharType="end"/>
      </w:r>
      <w:r w:rsidRPr="00925401">
        <w:rPr>
          <w:rFonts w:cs="Arial"/>
          <w:szCs w:val="22"/>
        </w:rPr>
        <w:t xml:space="preserve">. One of the common approaches in regional and global applications, and </w:t>
      </w:r>
      <w:r w:rsidR="003D4B85">
        <w:rPr>
          <w:rFonts w:cs="Arial"/>
          <w:szCs w:val="22"/>
        </w:rPr>
        <w:t xml:space="preserve">that used </w:t>
      </w:r>
      <w:r w:rsidRPr="00925401">
        <w:rPr>
          <w:rFonts w:cs="Arial"/>
          <w:szCs w:val="22"/>
        </w:rPr>
        <w:t xml:space="preserve">here for the </w:t>
      </w:r>
      <w:r w:rsidR="007804CA">
        <w:rPr>
          <w:rFonts w:cs="Arial"/>
          <w:szCs w:val="22"/>
        </w:rPr>
        <w:t xml:space="preserve">exemplar </w:t>
      </w:r>
      <w:r w:rsidRPr="00925401">
        <w:rPr>
          <w:rFonts w:cs="Arial"/>
          <w:szCs w:val="22"/>
        </w:rPr>
        <w:t xml:space="preserve">TEM and AEM, </w:t>
      </w:r>
      <w:r w:rsidRPr="00925401">
        <w:rPr>
          <w:rFonts w:cs="Arial"/>
          <w:i/>
          <w:iCs/>
          <w:szCs w:val="22"/>
        </w:rPr>
        <w:t>F</w:t>
      </w:r>
      <w:r w:rsidRPr="00925401">
        <w:rPr>
          <w:rFonts w:cs="Arial"/>
          <w:szCs w:val="22"/>
        </w:rPr>
        <w:t xml:space="preserve"> is calculated as an empirical function of </w:t>
      </w:r>
      <w:r w:rsidRPr="00925401">
        <w:rPr>
          <w:rFonts w:cs="Arial"/>
          <w:i/>
          <w:iCs/>
          <w:szCs w:val="22"/>
        </w:rPr>
        <w:t>Q</w:t>
      </w:r>
      <w:r w:rsidRPr="00925401">
        <w:rPr>
          <w:rFonts w:cs="Arial"/>
          <w:szCs w:val="22"/>
        </w:rPr>
        <w:t xml:space="preserve"> </w:t>
      </w:r>
      <w:r w:rsidRPr="00925401">
        <w:rPr>
          <w:rFonts w:cs="Arial"/>
          <w:szCs w:val="22"/>
        </w:rPr>
        <w:fldChar w:fldCharType="begin"/>
      </w:r>
      <w:r w:rsidR="0010455C">
        <w:rPr>
          <w:rFonts w:cs="Arial"/>
          <w:szCs w:val="22"/>
        </w:rPr>
        <w:instrText xml:space="preserve"> ADDIN EN.CITE &lt;EndNote&gt;&lt;Cite&gt;&lt;Author&gt;Marticorena&lt;/Author&gt;&lt;Year&gt;1995&lt;/Year&gt;&lt;RecNum&gt;11&lt;/RecNum&gt;&lt;DisplayText&gt;(Marticorena and Bergametti 1995)&lt;/DisplayText&gt;&lt;record&gt;&lt;rec-number&gt;11&lt;/rec-number&gt;&lt;foreign-keys&gt;&lt;key app="EN" db-id="sx2fdzrzj9wef9ewv2nvvvdu5rresrwz5fvf" timestamp="1582315522"&gt;11&lt;/key&gt;&lt;/foreign-keys&gt;&lt;ref-type name="Journal Article"&gt;17&lt;/ref-type&gt;&lt;contributors&gt;&lt;authors&gt;&lt;author&gt;Marticorena, B.&lt;/author&gt;&lt;author&gt;Bergametti, G.&lt;/author&gt;&lt;/authors&gt;&lt;/contributors&gt;&lt;titles&gt;&lt;title&gt;Modeling the atmospheric dust cycle: 1. Design of a soil-derived dust emission scheme&lt;/title&gt;&lt;secondary-title&gt;Journal of Geophysical Research: Atmospheres&lt;/secondary-title&gt;&lt;/titles&gt;&lt;periodical&gt;&lt;full-title&gt;Journal of Geophysical Research: Atmospheres&lt;/full-title&gt;&lt;/periodical&gt;&lt;pages&gt;16415-16430&lt;/pages&gt;&lt;volume&gt;100&lt;/volume&gt;&lt;number&gt;D8&lt;/number&gt;&lt;dates&gt;&lt;year&gt;1995&lt;/year&gt;&lt;/dates&gt;&lt;isbn&gt;0148-0227&lt;/isbn&gt;&lt;urls&gt;&lt;related-urls&gt;&lt;url&gt;https://agupubs.onlinelibrary.wiley.com/doi/abs/10.1029/95JD00690&lt;/url&gt;&lt;/related-urls&gt;&lt;/urls&gt;&lt;electronic-resource-num&gt;10.1029/95jd00690&lt;/electronic-resource-num&gt;&lt;/record&gt;&lt;/Cite&gt;&lt;/EndNote&gt;</w:instrText>
      </w:r>
      <w:r w:rsidRPr="00925401">
        <w:rPr>
          <w:rFonts w:cs="Arial"/>
          <w:szCs w:val="22"/>
        </w:rPr>
        <w:fldChar w:fldCharType="separate"/>
      </w:r>
      <w:r w:rsidR="0010455C">
        <w:rPr>
          <w:rFonts w:cs="Arial"/>
          <w:noProof/>
          <w:szCs w:val="22"/>
        </w:rPr>
        <w:t>(Marticorena and Bergametti 1995)</w:t>
      </w:r>
      <w:r w:rsidRPr="00925401">
        <w:rPr>
          <w:rFonts w:cs="Arial"/>
          <w:szCs w:val="22"/>
        </w:rPr>
        <w:fldChar w:fldCharType="end"/>
      </w:r>
      <w:r w:rsidRPr="00925401">
        <w:rPr>
          <w:rFonts w:cs="Arial"/>
          <w:szCs w:val="22"/>
        </w:rPr>
        <w:t>:</w:t>
      </w:r>
    </w:p>
    <w:p w14:paraId="609D975E" w14:textId="77777777" w:rsidR="00830828" w:rsidRPr="00925401" w:rsidRDefault="00830828" w:rsidP="00271B17">
      <w:pPr>
        <w:spacing w:before="120"/>
        <w:rPr>
          <w:rFonts w:cs="Arial"/>
          <w:szCs w:val="22"/>
          <w:lang w:val="en-AU"/>
        </w:rPr>
      </w:pPr>
      <m:oMath>
        <m:r>
          <w:rPr>
            <w:rFonts w:ascii="Cambria Math" w:hAnsi="Cambria Math" w:cs="Arial"/>
            <w:szCs w:val="22"/>
            <w:lang w:val="en-AU"/>
          </w:rPr>
          <m:t>F=EM(d)Q(d)</m:t>
        </m:r>
        <m:sSup>
          <m:sSupPr>
            <m:ctrlPr>
              <w:rPr>
                <w:rFonts w:ascii="Cambria Math" w:hAnsi="Cambria Math" w:cs="Arial"/>
                <w:i/>
                <w:szCs w:val="22"/>
                <w:lang w:val="en-AU"/>
              </w:rPr>
            </m:ctrlPr>
          </m:sSupPr>
          <m:e>
            <m:r>
              <w:rPr>
                <w:rFonts w:ascii="Cambria Math" w:hAnsi="Cambria Math" w:cs="Arial"/>
                <w:szCs w:val="22"/>
                <w:lang w:val="en-AU"/>
              </w:rPr>
              <m:t>10</m:t>
            </m:r>
          </m:e>
          <m:sup>
            <m:d>
              <m:dPr>
                <m:ctrlPr>
                  <w:rPr>
                    <w:rFonts w:ascii="Cambria Math" w:hAnsi="Cambria Math" w:cs="Arial"/>
                    <w:i/>
                    <w:szCs w:val="22"/>
                    <w:lang w:val="en-AU"/>
                  </w:rPr>
                </m:ctrlPr>
              </m:dPr>
              <m:e>
                <m:r>
                  <w:rPr>
                    <w:rFonts w:ascii="Cambria Math" w:hAnsi="Cambria Math" w:cs="Arial"/>
                    <w:szCs w:val="22"/>
                    <w:lang w:val="en-AU"/>
                  </w:rPr>
                  <m:t>0.134</m:t>
                </m:r>
                <m:sSub>
                  <m:sSubPr>
                    <m:ctrlPr>
                      <w:rPr>
                        <w:rFonts w:ascii="Cambria Math" w:hAnsi="Cambria Math" w:cs="Arial"/>
                        <w:i/>
                        <w:szCs w:val="22"/>
                        <w:lang w:val="en-AU"/>
                      </w:rPr>
                    </m:ctrlPr>
                  </m:sSubPr>
                  <m:e>
                    <m:r>
                      <w:rPr>
                        <w:rFonts w:ascii="Cambria Math" w:hAnsi="Cambria Math" w:cs="Arial"/>
                        <w:szCs w:val="22"/>
                        <w:lang w:val="en-AU"/>
                      </w:rPr>
                      <m:t>clay</m:t>
                    </m:r>
                  </m:e>
                  <m:sub>
                    <m:r>
                      <w:rPr>
                        <w:rFonts w:ascii="Cambria Math" w:hAnsi="Cambria Math" w:cs="Arial"/>
                        <w:szCs w:val="22"/>
                        <w:lang w:val="en-AU"/>
                      </w:rPr>
                      <m:t>%</m:t>
                    </m:r>
                  </m:sub>
                </m:sSub>
                <m:r>
                  <w:rPr>
                    <w:rFonts w:ascii="Cambria Math" w:hAnsi="Cambria Math" w:cs="Arial"/>
                    <w:szCs w:val="22"/>
                    <w:lang w:val="en-AU"/>
                  </w:rPr>
                  <m:t>-6.0</m:t>
                </m:r>
              </m:e>
            </m:d>
          </m:sup>
        </m:sSup>
      </m:oMath>
      <w:r w:rsidRPr="00925401">
        <w:rPr>
          <w:rFonts w:cs="Arial"/>
          <w:szCs w:val="22"/>
          <w:lang w:val="en-AU"/>
        </w:rPr>
        <w:t xml:space="preserve">. </w:t>
      </w:r>
      <w:r w:rsidRPr="00925401">
        <w:rPr>
          <w:rFonts w:cs="Arial"/>
          <w:szCs w:val="22"/>
          <w:lang w:val="en-AU"/>
        </w:rPr>
        <w:tab/>
      </w:r>
      <w:r w:rsidRPr="00925401">
        <w:rPr>
          <w:rFonts w:cs="Arial"/>
          <w:szCs w:val="22"/>
          <w:lang w:val="en-AU"/>
        </w:rPr>
        <w:tab/>
      </w:r>
      <w:r w:rsidRPr="00925401">
        <w:rPr>
          <w:rFonts w:cs="Arial"/>
          <w:szCs w:val="22"/>
          <w:lang w:val="en-AU"/>
        </w:rPr>
        <w:tab/>
      </w:r>
      <w:r w:rsidRPr="00925401">
        <w:rPr>
          <w:rFonts w:cs="Arial"/>
          <w:szCs w:val="22"/>
          <w:lang w:val="en-AU"/>
        </w:rPr>
        <w:tab/>
      </w:r>
      <w:r w:rsidRPr="00925401">
        <w:rPr>
          <w:rFonts w:cs="Arial"/>
          <w:szCs w:val="22"/>
          <w:lang w:val="en-AU"/>
        </w:rPr>
        <w:tab/>
      </w:r>
      <w:r w:rsidRPr="00925401">
        <w:rPr>
          <w:rFonts w:cs="Arial"/>
          <w:szCs w:val="22"/>
          <w:lang w:val="en-AU"/>
        </w:rPr>
        <w:tab/>
      </w:r>
      <w:r w:rsidRPr="00925401">
        <w:rPr>
          <w:rFonts w:cs="Arial"/>
          <w:szCs w:val="22"/>
          <w:lang w:val="en-AU"/>
        </w:rPr>
        <w:tab/>
        <w:t>(</w:t>
      </w:r>
      <w:r w:rsidRPr="00925401">
        <w:rPr>
          <w:rFonts w:cs="Arial"/>
          <w:szCs w:val="22"/>
        </w:rPr>
        <w:t>Eq. 5</w:t>
      </w:r>
      <w:r w:rsidRPr="00925401">
        <w:rPr>
          <w:rFonts w:cs="Arial"/>
          <w:szCs w:val="22"/>
          <w:lang w:val="en-AU"/>
        </w:rPr>
        <w:t>)</w:t>
      </w:r>
    </w:p>
    <w:p w14:paraId="6529EACF" w14:textId="089979B9" w:rsidR="000D64CA" w:rsidRDefault="00830828" w:rsidP="00271B17">
      <w:pPr>
        <w:spacing w:before="120"/>
        <w:rPr>
          <w:rFonts w:cs="Arial"/>
          <w:szCs w:val="22"/>
          <w:lang w:val="en-AU"/>
        </w:rPr>
      </w:pPr>
      <w:r w:rsidRPr="00925401">
        <w:rPr>
          <w:rFonts w:cs="Arial"/>
          <w:szCs w:val="22"/>
          <w:lang w:val="en-AU"/>
        </w:rPr>
        <w:t xml:space="preserve">The dust emission parameterisation </w:t>
      </w:r>
      <w:r w:rsidRPr="00925401">
        <w:rPr>
          <w:rFonts w:cs="Arial"/>
          <w:szCs w:val="22"/>
        </w:rPr>
        <w:t xml:space="preserve">considers the emission flux to be driven by saltation bombardment, with the intensity proportional to </w:t>
      </w:r>
      <w:r w:rsidRPr="00925401">
        <w:rPr>
          <w:rFonts w:cs="Arial"/>
          <w:i/>
          <w:iCs/>
          <w:szCs w:val="22"/>
        </w:rPr>
        <w:t>Q</w:t>
      </w:r>
      <w:r w:rsidRPr="00925401">
        <w:rPr>
          <w:rFonts w:cs="Arial"/>
          <w:iCs/>
          <w:szCs w:val="22"/>
        </w:rPr>
        <w:t>,</w:t>
      </w:r>
      <w:r w:rsidRPr="00925401">
        <w:rPr>
          <w:rFonts w:cs="Arial"/>
          <w:szCs w:val="22"/>
          <w:lang w:val="en-AU"/>
        </w:rPr>
        <w:t xml:space="preserve"> and </w:t>
      </w:r>
      <w:r w:rsidRPr="00925401">
        <w:rPr>
          <w:rFonts w:cs="Arial"/>
          <w:szCs w:val="22"/>
        </w:rPr>
        <w:t>the soil’s clay content (clay</w:t>
      </w:r>
      <w:r w:rsidRPr="00925401">
        <w:rPr>
          <w:rFonts w:cs="Arial"/>
          <w:szCs w:val="22"/>
          <w:vertAlign w:val="subscript"/>
        </w:rPr>
        <w:t>%</w:t>
      </w:r>
      <w:r w:rsidRPr="00925401">
        <w:rPr>
          <w:rFonts w:cs="Arial"/>
          <w:szCs w:val="22"/>
        </w:rPr>
        <w:t xml:space="preserve"> typically &lt;2 µm fraction of soil particles at the soil). </w:t>
      </w:r>
      <w:r w:rsidR="00F76CC9">
        <w:rPr>
          <w:rFonts w:cs="Arial"/>
          <w:szCs w:val="22"/>
          <w:lang w:val="en-AU"/>
        </w:rPr>
        <w:t>T</w:t>
      </w:r>
      <w:r w:rsidRPr="00925401">
        <w:rPr>
          <w:rFonts w:cs="Arial"/>
          <w:szCs w:val="22"/>
          <w:lang w:val="en-AU"/>
        </w:rPr>
        <w:t xml:space="preserve">he mass fraction of clay particles in the parent soil </w:t>
      </w:r>
      <w:r w:rsidR="00F76CC9">
        <w:rPr>
          <w:rFonts w:cs="Arial"/>
          <w:szCs w:val="22"/>
          <w:lang w:val="en-AU"/>
        </w:rPr>
        <w:t xml:space="preserve">was allowed to vary over space, </w:t>
      </w:r>
      <w:r w:rsidR="000D64CA">
        <w:rPr>
          <w:rFonts w:cs="Arial"/>
          <w:szCs w:val="22"/>
          <w:lang w:val="en-AU"/>
        </w:rPr>
        <w:t xml:space="preserve">but was </w:t>
      </w:r>
      <w:r w:rsidR="00F76CC9">
        <w:rPr>
          <w:rFonts w:cs="Arial"/>
          <w:szCs w:val="22"/>
          <w:lang w:val="en-AU"/>
        </w:rPr>
        <w:t>fixed over time</w:t>
      </w:r>
      <w:r w:rsidRPr="00925401">
        <w:rPr>
          <w:rFonts w:cs="Arial"/>
          <w:szCs w:val="22"/>
          <w:lang w:val="en-AU"/>
        </w:rPr>
        <w:t xml:space="preserve">. </w:t>
      </w:r>
      <w:r w:rsidR="006D17D6">
        <w:rPr>
          <w:rFonts w:cs="Arial"/>
          <w:szCs w:val="22"/>
          <w:lang w:val="en-AU"/>
        </w:rPr>
        <w:t>W</w:t>
      </w:r>
      <w:r w:rsidR="000D64CA" w:rsidRPr="00925401">
        <w:rPr>
          <w:rFonts w:cs="Arial"/>
          <w:szCs w:val="22"/>
          <w:lang w:val="en-AU"/>
        </w:rPr>
        <w:t xml:space="preserve">e used the latest, reliable spatially varying layer of particle size </w:t>
      </w:r>
      <w:r w:rsidR="000D64CA" w:rsidRPr="00925401">
        <w:rPr>
          <w:rFonts w:cs="Arial"/>
          <w:szCs w:val="22"/>
          <w:lang w:val="en-AU"/>
        </w:rPr>
        <w:fldChar w:fldCharType="begin"/>
      </w:r>
      <w:r w:rsidR="003C5D90">
        <w:rPr>
          <w:rFonts w:cs="Arial"/>
          <w:szCs w:val="22"/>
          <w:lang w:val="en-AU"/>
        </w:rPr>
        <w:instrText xml:space="preserve"> ADDIN EN.CITE &lt;EndNote&gt;&lt;Cite&gt;&lt;Author&gt;Dai&lt;/Author&gt;&lt;Year&gt;2019&lt;/Year&gt;&lt;RecNum&gt;123&lt;/RecNum&gt;&lt;DisplayText&gt;(Dai, Shangguan et al. 2019)&lt;/DisplayText&gt;&lt;record&gt;&lt;rec-number&gt;123&lt;/rec-number&gt;&lt;foreign-keys&gt;&lt;key app="EN" db-id="sx2fdzrzj9wef9ewv2nvvvdu5rresrwz5fvf" timestamp="1583747788"&gt;123&lt;/key&gt;&lt;key app="ENWeb" db-id=""&gt;0&lt;/key&gt;&lt;/foreign-keys&gt;&lt;ref-type name="Journal Article"&gt;17&lt;/ref-type&gt;&lt;contributors&gt;&lt;authors&gt;&lt;author&gt;Dai, Yongjiu&lt;/author&gt;&lt;author&gt;Shangguan, Wei&lt;/author&gt;&lt;author&gt;Wei, Nan&lt;/author&gt;&lt;author&gt;Xin, Qinchuan&lt;/author&gt;&lt;author&gt;Yuan, Hua&lt;/author&gt;&lt;author&gt;Zhang, Shupeng&lt;/author&gt;&lt;author&gt;Liu, Shaofeng&lt;/author&gt;&lt;author&gt;Lu, Xingjie&lt;/author&gt;&lt;author&gt;Wang, Dagang&lt;/author&gt;&lt;author&gt;Yan, Fapeng&lt;/author&gt;&lt;/authors&gt;&lt;/contributors&gt;&lt;titles&gt;&lt;title&gt;A review of the global soil property maps for Earth system models&lt;/title&gt;&lt;secondary-title&gt;Soil&lt;/secondary-title&gt;&lt;/titles&gt;&lt;periodical&gt;&lt;full-title&gt;SOIL&lt;/full-title&gt;&lt;/periodical&gt;&lt;pages&gt;137-158&lt;/pages&gt;&lt;volume&gt;5&lt;/volume&gt;&lt;number&gt;2&lt;/number&gt;&lt;section&gt;137&lt;/section&gt;&lt;dates&gt;&lt;year&gt;2019&lt;/year&gt;&lt;/dates&gt;&lt;publisher&gt;Copernicus Publications&lt;/publisher&gt;&lt;isbn&gt;2199-398X&lt;/isbn&gt;&lt;urls&gt;&lt;related-urls&gt;&lt;url&gt;https://www.soil-journal.net/5/137/2019/&lt;/url&gt;&lt;/related-urls&gt;&lt;/urls&gt;&lt;electronic-resource-num&gt;10.5194/soil-5-137-2019&lt;/electronic-resource-num&gt;&lt;/record&gt;&lt;/Cite&gt;&lt;/EndNote&gt;</w:instrText>
      </w:r>
      <w:r w:rsidR="000D64CA" w:rsidRPr="00925401">
        <w:rPr>
          <w:rFonts w:cs="Arial"/>
          <w:szCs w:val="22"/>
          <w:lang w:val="en-AU"/>
        </w:rPr>
        <w:fldChar w:fldCharType="separate"/>
      </w:r>
      <w:r w:rsidR="003C5D90">
        <w:rPr>
          <w:rFonts w:cs="Arial"/>
          <w:noProof/>
          <w:szCs w:val="22"/>
          <w:lang w:val="en-AU"/>
        </w:rPr>
        <w:t>(Dai, Shangguan et al. 2019)</w:t>
      </w:r>
      <w:r w:rsidR="000D64CA" w:rsidRPr="00925401">
        <w:rPr>
          <w:rFonts w:cs="Arial"/>
          <w:szCs w:val="22"/>
        </w:rPr>
        <w:fldChar w:fldCharType="end"/>
      </w:r>
      <w:r w:rsidR="000D64CA" w:rsidRPr="00925401">
        <w:rPr>
          <w:rFonts w:cs="Arial"/>
          <w:szCs w:val="22"/>
          <w:lang w:val="en-AU"/>
        </w:rPr>
        <w:t xml:space="preserve"> and restricted </w:t>
      </w:r>
      <w:r w:rsidR="000D64CA" w:rsidRPr="00925401">
        <w:rPr>
          <w:rFonts w:cs="Arial"/>
          <w:i/>
          <w:iCs/>
          <w:szCs w:val="22"/>
          <w:lang w:val="en-AU"/>
        </w:rPr>
        <w:t>clay</w:t>
      </w:r>
      <w:r w:rsidR="000D64CA" w:rsidRPr="00925401">
        <w:rPr>
          <w:rFonts w:cs="Arial"/>
          <w:i/>
          <w:iCs/>
          <w:szCs w:val="22"/>
          <w:vertAlign w:val="subscript"/>
          <w:lang w:val="en-AU"/>
        </w:rPr>
        <w:t xml:space="preserve">% </w:t>
      </w:r>
      <w:r w:rsidR="000D64CA" w:rsidRPr="00925401">
        <w:rPr>
          <w:rFonts w:cs="Arial"/>
          <w:szCs w:val="22"/>
          <w:lang w:val="en-AU"/>
        </w:rPr>
        <w:t>to a value of 20% consistent with previous work</w:t>
      </w:r>
      <w:r w:rsidR="006D17D6">
        <w:rPr>
          <w:rFonts w:cs="Arial"/>
          <w:szCs w:val="22"/>
          <w:lang w:val="en-AU"/>
        </w:rPr>
        <w:t xml:space="preserve"> showing</w:t>
      </w:r>
      <w:r w:rsidR="000D64CA" w:rsidRPr="00925401">
        <w:rPr>
          <w:rFonts w:cs="Arial"/>
          <w:szCs w:val="22"/>
          <w:lang w:val="en-AU"/>
        </w:rPr>
        <w:t xml:space="preserve"> reasonable results when applied in regional models </w:t>
      </w:r>
      <w:r w:rsidR="000D64CA" w:rsidRPr="00925401">
        <w:rPr>
          <w:rFonts w:cs="Arial"/>
          <w:szCs w:val="22"/>
          <w:lang w:val="en-AU"/>
        </w:rPr>
        <w:fldChar w:fldCharType="begin"/>
      </w:r>
      <w:r w:rsidR="0010455C">
        <w:rPr>
          <w:rFonts w:cs="Arial"/>
          <w:szCs w:val="22"/>
          <w:lang w:val="en-AU"/>
        </w:rPr>
        <w:instrText xml:space="preserve"> ADDIN EN.CITE &lt;EndNote&gt;&lt;Cite&gt;&lt;Author&gt;Woodward&lt;/Author&gt;&lt;Year&gt;2001&lt;/Year&gt;&lt;RecNum&gt;21&lt;/RecNum&gt;&lt;DisplayText&gt;(Woodward 2001)&lt;/DisplayText&gt;&lt;record&gt;&lt;rec-number&gt;21&lt;/rec-number&gt;&lt;foreign-keys&gt;&lt;key app="EN" db-id="sx2fdzrzj9wef9ewv2nvvvdu5rresrwz5fvf" timestamp="1582316141"&gt;21&lt;/key&gt;&lt;/foreign-keys&gt;&lt;ref-type name="Journal Article"&gt;17&lt;/ref-type&gt;&lt;contributors&gt;&lt;authors&gt;&lt;author&gt;Woodward, S.&lt;/author&gt;&lt;/authors&gt;&lt;/contributors&gt;&lt;titles&gt;&lt;title&gt;Modeling the atmospheric life cycle and radiative impact of mineral dust in the Hadley Centre climate model&lt;/title&gt;&lt;secondary-title&gt;Journal of Geophysical Research: Atmospheres&lt;/secondary-title&gt;&lt;/titles&gt;&lt;periodical&gt;&lt;full-title&gt;Journal of Geophysical Research: Atmospheres&lt;/full-title&gt;&lt;/periodical&gt;&lt;pages&gt;18155-18166&lt;/pages&gt;&lt;volume&gt;106&lt;/volume&gt;&lt;number&gt;D16&lt;/number&gt;&lt;dates&gt;&lt;year&gt;2001&lt;/year&gt;&lt;/dates&gt;&lt;isbn&gt;0148-0227&lt;/isbn&gt;&lt;urls&gt;&lt;related-urls&gt;&lt;url&gt;https://agupubs.onlinelibrary.wiley.com/doi/abs/10.1029/2000JD900795&lt;/url&gt;&lt;/related-urls&gt;&lt;/urls&gt;&lt;electronic-resource-num&gt;10.1029/2000jd900795&lt;/electronic-resource-num&gt;&lt;/record&gt;&lt;/Cite&gt;&lt;/EndNote&gt;</w:instrText>
      </w:r>
      <w:r w:rsidR="000D64CA" w:rsidRPr="00925401">
        <w:rPr>
          <w:rFonts w:cs="Arial"/>
          <w:szCs w:val="22"/>
          <w:lang w:val="en-AU"/>
        </w:rPr>
        <w:fldChar w:fldCharType="separate"/>
      </w:r>
      <w:r w:rsidR="0010455C">
        <w:rPr>
          <w:rFonts w:cs="Arial"/>
          <w:noProof/>
          <w:szCs w:val="22"/>
          <w:lang w:val="en-AU"/>
        </w:rPr>
        <w:t>(Woodward 2001)</w:t>
      </w:r>
      <w:r w:rsidR="000D64CA" w:rsidRPr="00925401">
        <w:rPr>
          <w:rFonts w:cs="Arial"/>
          <w:szCs w:val="22"/>
          <w:lang w:val="en-AU"/>
        </w:rPr>
        <w:fldChar w:fldCharType="end"/>
      </w:r>
      <w:r w:rsidR="000D64CA" w:rsidRPr="00925401">
        <w:rPr>
          <w:rFonts w:cs="Arial"/>
          <w:szCs w:val="22"/>
          <w:lang w:val="en-AU"/>
        </w:rPr>
        <w:t>.</w:t>
      </w:r>
    </w:p>
    <w:p w14:paraId="3D1B34EF" w14:textId="3D7F8615" w:rsidR="0069501F" w:rsidRDefault="00830828" w:rsidP="0077048D">
      <w:pPr>
        <w:spacing w:before="120"/>
        <w:ind w:firstLine="720"/>
        <w:rPr>
          <w:rFonts w:cs="Arial"/>
          <w:szCs w:val="22"/>
        </w:rPr>
      </w:pPr>
      <w:r w:rsidRPr="00925401">
        <w:rPr>
          <w:rFonts w:cs="Arial"/>
          <w:szCs w:val="22"/>
        </w:rPr>
        <w:t xml:space="preserve">The proportion of emitted dust in the atmosphere </w:t>
      </w:r>
      <w:r w:rsidRPr="00925401">
        <w:rPr>
          <w:rFonts w:cs="Arial"/>
          <w:i/>
          <w:szCs w:val="22"/>
        </w:rPr>
        <w:t>M</w:t>
      </w:r>
      <w:r w:rsidRPr="00925401">
        <w:rPr>
          <w:rFonts w:cs="Arial"/>
          <w:szCs w:val="22"/>
        </w:rPr>
        <w:t xml:space="preserve"> for a given particle size fraction (</w:t>
      </w:r>
      <w:r w:rsidRPr="00925401">
        <w:rPr>
          <w:rFonts w:cs="Arial"/>
          <w:i/>
          <w:szCs w:val="22"/>
        </w:rPr>
        <w:t>d</w:t>
      </w:r>
      <w:r w:rsidRPr="00925401">
        <w:rPr>
          <w:rFonts w:cs="Arial"/>
          <w:szCs w:val="22"/>
        </w:rPr>
        <w:t xml:space="preserve">) is dependent on the particle size distribution. We calculated the relative particle size surface area </w:t>
      </w:r>
      <w:r w:rsidRPr="00925401">
        <w:rPr>
          <w:rFonts w:cs="Arial"/>
          <w:szCs w:val="22"/>
        </w:rPr>
        <w:fldChar w:fldCharType="begin"/>
      </w:r>
      <w:r w:rsidR="0010455C">
        <w:rPr>
          <w:rFonts w:cs="Arial"/>
          <w:szCs w:val="22"/>
        </w:rPr>
        <w:instrText xml:space="preserve"> ADDIN EN.CITE &lt;EndNote&gt;&lt;Cite&gt;&lt;Author&gt;Marticorena&lt;/Author&gt;&lt;Year&gt;1995&lt;/Year&gt;&lt;RecNum&gt;11&lt;/RecNum&gt;&lt;DisplayText&gt;(Marticorena and Bergametti 1995)&lt;/DisplayText&gt;&lt;record&gt;&lt;rec-number&gt;11&lt;/rec-number&gt;&lt;foreign-keys&gt;&lt;key app="EN" db-id="sx2fdzrzj9wef9ewv2nvvvdu5rresrwz5fvf" timestamp="1582315522"&gt;11&lt;/key&gt;&lt;/foreign-keys&gt;&lt;ref-type name="Journal Article"&gt;17&lt;/ref-type&gt;&lt;contributors&gt;&lt;authors&gt;&lt;author&gt;Marticorena, B.&lt;/author&gt;&lt;author&gt;Bergametti, G.&lt;/author&gt;&lt;/authors&gt;&lt;/contributors&gt;&lt;titles&gt;&lt;title&gt;Modeling the atmospheric dust cycle: 1. Design of a soil-derived dust emission scheme&lt;/title&gt;&lt;secondary-title&gt;Journal of Geophysical Research: Atmospheres&lt;/secondary-title&gt;&lt;/titles&gt;&lt;periodical&gt;&lt;full-title&gt;Journal of Geophysical Research: Atmospheres&lt;/full-title&gt;&lt;/periodical&gt;&lt;pages&gt;16415-16430&lt;/pages&gt;&lt;volume&gt;100&lt;/volume&gt;&lt;number&gt;D8&lt;/number&gt;&lt;dates&gt;&lt;year&gt;1995&lt;/year&gt;&lt;/dates&gt;&lt;isbn&gt;0148-0227&lt;/isbn&gt;&lt;urls&gt;&lt;related-urls&gt;&lt;url&gt;https://agupubs.onlinelibrary.wiley.com/doi/abs/10.1029/95JD00690&lt;/url&gt;&lt;/related-urls&gt;&lt;/urls&gt;&lt;electronic-resource-num&gt;10.1029/95jd00690&lt;/electronic-resource-num&gt;&lt;/record&gt;&lt;/Cite&gt;&lt;/EndNote&gt;</w:instrText>
      </w:r>
      <w:r w:rsidRPr="00925401">
        <w:rPr>
          <w:rFonts w:cs="Arial"/>
          <w:szCs w:val="22"/>
        </w:rPr>
        <w:fldChar w:fldCharType="separate"/>
      </w:r>
      <w:r w:rsidR="0010455C">
        <w:rPr>
          <w:rFonts w:cs="Arial"/>
          <w:noProof/>
          <w:szCs w:val="22"/>
        </w:rPr>
        <w:t>(Marticorena and Bergametti 1995)</w:t>
      </w:r>
      <w:r w:rsidRPr="00925401">
        <w:rPr>
          <w:rFonts w:cs="Arial"/>
          <w:szCs w:val="22"/>
        </w:rPr>
        <w:fldChar w:fldCharType="end"/>
      </w:r>
      <w:r w:rsidRPr="00925401">
        <w:rPr>
          <w:rFonts w:cs="Arial"/>
          <w:szCs w:val="22"/>
        </w:rPr>
        <w:t xml:space="preserve"> (</w:t>
      </w:r>
      <w:r w:rsidRPr="00925401">
        <w:rPr>
          <w:rFonts w:cs="Arial"/>
          <w:i/>
          <w:szCs w:val="22"/>
        </w:rPr>
        <w:t>M</w:t>
      </w:r>
      <w:r w:rsidRPr="00925401">
        <w:rPr>
          <w:rFonts w:cs="Arial"/>
          <w:szCs w:val="22"/>
        </w:rPr>
        <w:t xml:space="preserve">). The vegetation cover function </w:t>
      </w:r>
      <w:r w:rsidRPr="00925401">
        <w:rPr>
          <w:rFonts w:cs="Arial"/>
          <w:i/>
          <w:iCs/>
          <w:szCs w:val="22"/>
        </w:rPr>
        <w:t>E</w:t>
      </w:r>
      <w:r w:rsidRPr="00925401">
        <w:rPr>
          <w:rFonts w:cs="Arial"/>
          <w:szCs w:val="22"/>
        </w:rPr>
        <w:t xml:space="preserve"> was originally defined </w:t>
      </w:r>
      <w:r w:rsidRPr="00925401">
        <w:rPr>
          <w:rFonts w:cs="Arial"/>
          <w:szCs w:val="22"/>
        </w:rPr>
        <w:fldChar w:fldCharType="begin"/>
      </w:r>
      <w:r w:rsidR="0010455C">
        <w:rPr>
          <w:rFonts w:cs="Arial"/>
          <w:szCs w:val="22"/>
        </w:rPr>
        <w:instrText xml:space="preserve"> ADDIN EN.CITE &lt;EndNote&gt;&lt;Cite&gt;&lt;Author&gt;Marticorena&lt;/Author&gt;&lt;Year&gt;1995&lt;/Year&gt;&lt;RecNum&gt;11&lt;/RecNum&gt;&lt;DisplayText&gt;(Marticorena and Bergametti 1995)&lt;/DisplayText&gt;&lt;record&gt;&lt;rec-number&gt;11&lt;/rec-number&gt;&lt;foreign-keys&gt;&lt;key app="EN" db-id="sx2fdzrzj9wef9ewv2nvvvdu5rresrwz5fvf" timestamp="1582315522"&gt;11&lt;/key&gt;&lt;/foreign-keys&gt;&lt;ref-type name="Journal Article"&gt;17&lt;/ref-type&gt;&lt;contributors&gt;&lt;authors&gt;&lt;author&gt;Marticorena, B.&lt;/author&gt;&lt;author&gt;Bergametti, G.&lt;/author&gt;&lt;/authors&gt;&lt;/contributors&gt;&lt;titles&gt;&lt;title&gt;Modeling the atmospheric dust cycle: 1. Design of a soil-derived dust emission scheme&lt;/title&gt;&lt;secondary-title&gt;Journal of Geophysical Research: Atmospheres&lt;/secondary-title&gt;&lt;/titles&gt;&lt;periodical&gt;&lt;full-title&gt;Journal of Geophysical Research: Atmospheres&lt;/full-title&gt;&lt;/periodical&gt;&lt;pages&gt;16415-16430&lt;/pages&gt;&lt;volume&gt;100&lt;/volume&gt;&lt;number&gt;D8&lt;/number&gt;&lt;dates&gt;&lt;year&gt;1995&lt;/year&gt;&lt;/dates&gt;&lt;isbn&gt;0148-0227&lt;/isbn&gt;&lt;urls&gt;&lt;related-urls&gt;&lt;url&gt;https://agupubs.onlinelibrary.wiley.com/doi/abs/10.1029/95JD00690&lt;/url&gt;&lt;/related-urls&gt;&lt;/urls&gt;&lt;electronic-resource-num&gt;10.1029/95jd00690&lt;/electronic-resource-num&gt;&lt;/record&gt;&lt;/Cite&gt;&lt;/EndNote&gt;</w:instrText>
      </w:r>
      <w:r w:rsidRPr="00925401">
        <w:rPr>
          <w:rFonts w:cs="Arial"/>
          <w:szCs w:val="22"/>
        </w:rPr>
        <w:fldChar w:fldCharType="separate"/>
      </w:r>
      <w:r w:rsidR="0010455C">
        <w:rPr>
          <w:rFonts w:cs="Arial"/>
          <w:noProof/>
          <w:szCs w:val="22"/>
        </w:rPr>
        <w:t>(Marticorena and Bergametti 1995)</w:t>
      </w:r>
      <w:r w:rsidRPr="00925401">
        <w:rPr>
          <w:rFonts w:cs="Arial"/>
          <w:szCs w:val="22"/>
        </w:rPr>
        <w:fldChar w:fldCharType="end"/>
      </w:r>
      <w:r w:rsidRPr="00925401">
        <w:rPr>
          <w:rFonts w:cs="Arial"/>
          <w:szCs w:val="22"/>
        </w:rPr>
        <w:t xml:space="preserve"> as the ratio of bare exposed surface area to total surface area when viewed from directly above (at nadir). It is used to adjust linearly the amount of dust emission by the bare soil fraction. However, sheltering is non</w:t>
      </w:r>
      <w:r w:rsidR="006211FF">
        <w:rPr>
          <w:rFonts w:cs="Arial"/>
          <w:szCs w:val="22"/>
        </w:rPr>
        <w:t>-</w:t>
      </w:r>
      <w:r w:rsidRPr="00925401">
        <w:rPr>
          <w:rFonts w:cs="Arial"/>
          <w:szCs w:val="22"/>
        </w:rPr>
        <w:t xml:space="preserve">linear since it depends on the mutual sheltering of the roughness (typically vegetation) structure, configuration and wind speed </w:t>
      </w:r>
      <w:r w:rsidRPr="00925401">
        <w:rPr>
          <w:rFonts w:cs="Arial"/>
          <w:szCs w:val="22"/>
        </w:rPr>
        <w:fldChar w:fldCharType="begin"/>
      </w:r>
      <w:r w:rsidR="003C5D90">
        <w:rPr>
          <w:rFonts w:cs="Arial"/>
          <w:szCs w:val="22"/>
        </w:rPr>
        <w:instrText xml:space="preserve"> ADDIN EN.CITE &lt;EndNote&gt;&lt;Cite&gt;&lt;Author&gt;Chappell&lt;/Author&gt;&lt;Year&gt;2010&lt;/Year&gt;&lt;RecNum&gt;79&lt;/RecNum&gt;&lt;DisplayText&gt;(Chappell, Van Pelt et al. 2010)&lt;/DisplayText&gt;&lt;record&gt;&lt;rec-number&gt;79&lt;/rec-number&gt;&lt;foreign-keys&gt;&lt;key app="EN" db-id="sx2fdzrzj9wef9ewv2nvvvdu5rresrwz5fvf" timestamp="1582363706"&gt;79&lt;/key&gt;&lt;/foreign-keys&gt;&lt;ref-type name="Journal Article"&gt;17&lt;/ref-type&gt;&lt;contributors&gt;&lt;authors&gt;&lt;author&gt;Chappell, Adrian&lt;/author&gt;&lt;author&gt;Van Pelt, Scott&lt;/author&gt;&lt;author&gt;Zobeck, Ted&lt;/author&gt;&lt;author&gt;Dong, Zhibao&lt;/author&gt;&lt;/authors&gt;&lt;/contributors&gt;&lt;titles&gt;&lt;title&gt;Estimating aerodynamic resistance of rough surfaces using angular reflectance&lt;/title&gt;&lt;secondary-title&gt;Remote Sensing of Environment&lt;/secondary-title&gt;&lt;/titles&gt;&lt;periodical&gt;&lt;full-title&gt;Remote Sensing of Environment&lt;/full-title&gt;&lt;/periodical&gt;&lt;pages&gt;1462-1470&lt;/pages&gt;&lt;volume&gt;114&lt;/volume&gt;&lt;number&gt;7&lt;/number&gt;&lt;keywords&gt;&lt;keyword&gt;Dust emission model&lt;/keyword&gt;&lt;keyword&gt;Wind erosion&lt;/keyword&gt;&lt;keyword&gt;Sheltering&lt;/keyword&gt;&lt;keyword&gt;Erodible&lt;/keyword&gt;&lt;keyword&gt;Flow separation&lt;/keyword&gt;&lt;keyword&gt;Drag&lt;/keyword&gt;&lt;keyword&gt;Wake&lt;/keyword&gt;&lt;keyword&gt;Aerodynamic resistance&lt;/keyword&gt;&lt;keyword&gt;Aerodynamic roughness length&lt;/keyword&gt;&lt;keyword&gt;Shadow&lt;/keyword&gt;&lt;keyword&gt;Illumination&lt;/keyword&gt;&lt;keyword&gt;Ray-casting&lt;/keyword&gt;&lt;keyword&gt;Digital elevation model&lt;/keyword&gt;&lt;keyword&gt;Roughness density&lt;/keyword&gt;&lt;keyword&gt;Frontal area index&lt;/keyword&gt;&lt;keyword&gt;Angular reflectance&lt;/keyword&gt;&lt;keyword&gt;Bi-directional reflectance&lt;/keyword&gt;&lt;/keywords&gt;&lt;dates&gt;&lt;year&gt;2010&lt;/year&gt;&lt;pub-dates&gt;&lt;date&gt;2010/07/15/&lt;/date&gt;&lt;/pub-dates&gt;&lt;/dates&gt;&lt;isbn&gt;0034-4257&lt;/isbn&gt;&lt;urls&gt;&lt;related-urls&gt;&lt;url&gt;http://www.sciencedirect.com/science/article/pii/S0034425710000581&lt;/url&gt;&lt;/related-urls&gt;&lt;/urls&gt;&lt;electronic-resource-num&gt;https://doi.org/10.1016/j.rse.2010.01.025&lt;/electronic-resource-num&gt;&lt;/record&gt;&lt;/Cite&gt;&lt;/EndNote&gt;</w:instrText>
      </w:r>
      <w:r w:rsidRPr="00925401">
        <w:rPr>
          <w:rFonts w:cs="Arial"/>
          <w:szCs w:val="22"/>
        </w:rPr>
        <w:fldChar w:fldCharType="separate"/>
      </w:r>
      <w:r w:rsidR="003C5D90">
        <w:rPr>
          <w:rFonts w:cs="Arial"/>
          <w:noProof/>
          <w:szCs w:val="22"/>
        </w:rPr>
        <w:t>(Chappell, Van Pelt et al. 2010)</w:t>
      </w:r>
      <w:r w:rsidRPr="00925401">
        <w:rPr>
          <w:rFonts w:cs="Arial"/>
          <w:szCs w:val="22"/>
        </w:rPr>
        <w:fldChar w:fldCharType="end"/>
      </w:r>
      <w:r w:rsidRPr="00925401">
        <w:rPr>
          <w:rFonts w:cs="Arial"/>
          <w:szCs w:val="22"/>
        </w:rPr>
        <w:t xml:space="preserve">. Theoretically, </w:t>
      </w:r>
      <w:r w:rsidRPr="00925401">
        <w:rPr>
          <w:rFonts w:cs="Arial"/>
          <w:i/>
          <w:iCs/>
          <w:szCs w:val="22"/>
        </w:rPr>
        <w:t>R</w:t>
      </w:r>
      <w:r w:rsidRPr="00925401">
        <w:rPr>
          <w:rFonts w:cs="Arial"/>
          <w:szCs w:val="22"/>
        </w:rPr>
        <w:t xml:space="preserve"> in the equations above already accounts for the soil area which is exposed to </w:t>
      </w:r>
      <w:r w:rsidR="00DA76B5">
        <w:rPr>
          <w:rFonts w:cs="Arial"/>
          <w:szCs w:val="22"/>
        </w:rPr>
        <w:t xml:space="preserve">the </w:t>
      </w:r>
      <w:r w:rsidRPr="00925401">
        <w:rPr>
          <w:rFonts w:cs="Arial"/>
          <w:szCs w:val="22"/>
        </w:rPr>
        <w:t xml:space="preserve">wind friction velocity relative to that sheltered by upwind roughness elements. Therefore, </w:t>
      </w:r>
      <w:r w:rsidRPr="00925401">
        <w:rPr>
          <w:rFonts w:cs="Arial"/>
          <w:i/>
          <w:iCs/>
          <w:szCs w:val="22"/>
        </w:rPr>
        <w:t>E</w:t>
      </w:r>
      <w:r w:rsidRPr="00925401">
        <w:rPr>
          <w:rFonts w:cs="Arial"/>
          <w:szCs w:val="22"/>
        </w:rPr>
        <w:t xml:space="preserve"> is theoretically redundant in the</w:t>
      </w:r>
      <w:r w:rsidR="007804CA">
        <w:rPr>
          <w:rFonts w:cs="Arial"/>
          <w:szCs w:val="22"/>
        </w:rPr>
        <w:t xml:space="preserve"> exemplar</w:t>
      </w:r>
      <w:r w:rsidRPr="00925401">
        <w:rPr>
          <w:rFonts w:cs="Arial"/>
          <w:szCs w:val="22"/>
        </w:rPr>
        <w:t xml:space="preserve"> TEM </w:t>
      </w:r>
      <w:r w:rsidRPr="00925401">
        <w:rPr>
          <w:rFonts w:cs="Arial"/>
          <w:szCs w:val="22"/>
        </w:rPr>
        <w:fldChar w:fldCharType="begin"/>
      </w:r>
      <w:r w:rsidR="003C5D90">
        <w:rPr>
          <w:rFonts w:cs="Arial"/>
          <w:szCs w:val="22"/>
        </w:rPr>
        <w:instrText xml:space="preserve"> ADDIN EN.CITE &lt;EndNote&gt;&lt;Cite&gt;&lt;Author&gt;Webb&lt;/Author&gt;&lt;Year&gt;2020&lt;/Year&gt;&lt;RecNum&gt;22&lt;/RecNum&gt;&lt;DisplayText&gt;(Webb, Chappell et al. 2020)&lt;/DisplayText&gt;&lt;record&gt;&lt;rec-number&gt;22&lt;/rec-number&gt;&lt;foreign-keys&gt;&lt;key app="EN" db-id="sx2fdzrzj9wef9ewv2nvvvdu5rresrwz5fvf" timestamp="1582316183"&gt;22&lt;/key&gt;&lt;/foreign-keys&gt;&lt;ref-type name="Journal Article"&gt;17&lt;/ref-type&gt;&lt;contributors&gt;&lt;authors&gt;&lt;author&gt;Webb, Nicholas P.&lt;/author&gt;&lt;author&gt;Chappell, Adrian&lt;/author&gt;&lt;author&gt;LeGrand, Sandra L.&lt;/author&gt;&lt;author&gt;Ziegler, Nancy P.&lt;/author&gt;&lt;author&gt;Edwards, Brandon L.&lt;/author&gt;&lt;/authors&gt;&lt;/contributors&gt;&lt;titles&gt;&lt;title&gt;A note on the use of drag partition in aeolian transport models&lt;/title&gt;&lt;secondary-title&gt;Aeolian Research&lt;/secondary-title&gt;&lt;/titles&gt;&lt;periodical&gt;&lt;full-title&gt;Aeolian Research&lt;/full-title&gt;&lt;/periodical&gt;&lt;pages&gt;100560&lt;/pages&gt;&lt;volume&gt;42&lt;/volume&gt;&lt;keywords&gt;&lt;keyword&gt;Wind erosion&lt;/keyword&gt;&lt;keyword&gt;Dust emission&lt;/keyword&gt;&lt;keyword&gt;Shear stress partitioning&lt;/keyword&gt;&lt;keyword&gt;Friction velocity&lt;/keyword&gt;&lt;keyword&gt;Aeolian threshold&lt;/keyword&gt;&lt;keyword&gt;Roughness&lt;/keyword&gt;&lt;/keywords&gt;&lt;dates&gt;&lt;year&gt;2020&lt;/year&gt;&lt;pub-dates&gt;&lt;date&gt;2020/01/01/&lt;/date&gt;&lt;/pub-dates&gt;&lt;/dates&gt;&lt;isbn&gt;1875-9637&lt;/isbn&gt;&lt;urls&gt;&lt;related-urls&gt;&lt;url&gt;http://www.sciencedirect.com/science/article/pii/S1875963719301661&lt;/url&gt;&lt;/related-urls&gt;&lt;/urls&gt;&lt;electronic-resource-num&gt;https://doi.org/10.1016/j.aeolia.2019.100560&lt;/electronic-resource-num&gt;&lt;/record&gt;&lt;/Cite&gt;&lt;/EndNote&gt;</w:instrText>
      </w:r>
      <w:r w:rsidRPr="00925401">
        <w:rPr>
          <w:rFonts w:cs="Arial"/>
          <w:szCs w:val="22"/>
        </w:rPr>
        <w:fldChar w:fldCharType="separate"/>
      </w:r>
      <w:r w:rsidR="003C5D90">
        <w:rPr>
          <w:rFonts w:cs="Arial"/>
          <w:noProof/>
          <w:szCs w:val="22"/>
        </w:rPr>
        <w:t>(Webb, Chappell et al. 2020)</w:t>
      </w:r>
      <w:r w:rsidRPr="00925401">
        <w:rPr>
          <w:rFonts w:cs="Arial"/>
          <w:szCs w:val="22"/>
        </w:rPr>
        <w:fldChar w:fldCharType="end"/>
      </w:r>
      <w:r w:rsidRPr="00925401">
        <w:rPr>
          <w:rFonts w:cs="Arial"/>
          <w:szCs w:val="22"/>
        </w:rPr>
        <w:t xml:space="preserve">. Nevertheless, it has become acceptable to assume </w:t>
      </w:r>
      <w:r w:rsidRPr="00925401">
        <w:rPr>
          <w:rFonts w:cs="Arial"/>
          <w:i/>
          <w:iCs/>
          <w:szCs w:val="22"/>
        </w:rPr>
        <w:t>E=</w:t>
      </w:r>
      <w:r w:rsidRPr="00925401">
        <w:rPr>
          <w:rFonts w:cs="Arial"/>
          <w:szCs w:val="22"/>
        </w:rPr>
        <w:t>1-</w:t>
      </w:r>
      <w:r w:rsidRPr="00925401">
        <w:rPr>
          <w:rFonts w:cs="Arial"/>
          <w:i/>
          <w:iCs/>
          <w:szCs w:val="22"/>
        </w:rPr>
        <w:t>A</w:t>
      </w:r>
      <w:r w:rsidRPr="00925401">
        <w:rPr>
          <w:rFonts w:cs="Arial"/>
          <w:i/>
          <w:iCs/>
          <w:szCs w:val="22"/>
          <w:vertAlign w:val="subscript"/>
        </w:rPr>
        <w:t>v</w:t>
      </w:r>
      <w:r w:rsidRPr="00925401">
        <w:rPr>
          <w:rFonts w:cs="Arial"/>
          <w:szCs w:val="22"/>
        </w:rPr>
        <w:t xml:space="preserve"> where </w:t>
      </w:r>
      <w:r w:rsidRPr="00925401">
        <w:rPr>
          <w:rFonts w:cs="Arial"/>
          <w:i/>
          <w:iCs/>
          <w:szCs w:val="22"/>
        </w:rPr>
        <w:t>A</w:t>
      </w:r>
      <w:r w:rsidRPr="00925401">
        <w:rPr>
          <w:rFonts w:cs="Arial"/>
          <w:i/>
          <w:iCs/>
          <w:szCs w:val="22"/>
          <w:vertAlign w:val="subscript"/>
        </w:rPr>
        <w:t>v</w:t>
      </w:r>
      <w:r w:rsidRPr="00925401">
        <w:rPr>
          <w:rFonts w:cs="Arial"/>
          <w:szCs w:val="22"/>
        </w:rPr>
        <w:t xml:space="preserve"> is the area covered by roughness elements, typically vegetation. This </w:t>
      </w:r>
      <w:r w:rsidRPr="00925401">
        <w:rPr>
          <w:rFonts w:cs="Arial"/>
          <w:i/>
          <w:iCs/>
          <w:szCs w:val="22"/>
        </w:rPr>
        <w:t xml:space="preserve">E </w:t>
      </w:r>
      <w:r w:rsidRPr="00925401">
        <w:rPr>
          <w:rFonts w:cs="Arial"/>
          <w:szCs w:val="22"/>
        </w:rPr>
        <w:t xml:space="preserve">is used in some ESMs so that leaf area index (LAI) or satellite ‘greenness’ observations e.g., vegetation indices (VIs) can be used as a surrogate of the land surface fraction occupied by green vegetation </w:t>
      </w:r>
      <w:r w:rsidRPr="00925401">
        <w:rPr>
          <w:rFonts w:cs="Arial"/>
          <w:szCs w:val="22"/>
        </w:rPr>
        <w:fldChar w:fldCharType="begin">
          <w:fldData xml:space="preserve">PEVuZE5vdGU+PENpdGU+PEF1dGhvcj5FdmFuczwvQXV0aG9yPjxZZWFyPjIwMTY8L1llYXI+PFJl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</w:fldData>
        </w:fldChar>
      </w:r>
      <w:r w:rsidR="003C5D90">
        <w:rPr>
          <w:rFonts w:cs="Arial"/>
          <w:szCs w:val="22"/>
        </w:rPr>
        <w:instrText xml:space="preserve"> ADDIN EN.CITE </w:instrText>
      </w:r>
      <w:r w:rsidR="003C5D90">
        <w:rPr>
          <w:rFonts w:cs="Arial"/>
          <w:szCs w:val="22"/>
        </w:rPr>
        <w:fldChar w:fldCharType="begin">
          <w:fldData xml:space="preserve">PEVuZE5vdGU+PENpdGU+PEF1dGhvcj5FdmFuczwvQXV0aG9yPjxZZWFyPjIwMTY8L1llYXI+PFJl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(Zender, Bian et al. 2003, Evans, Ginoux et al. 2016, Galloza, Webb et al. 2018, Sellar, Jones et al. 2019)</w:t>
      </w:r>
      <w:r w:rsidRPr="00925401">
        <w:rPr>
          <w:rFonts w:cs="Arial"/>
          <w:szCs w:val="22"/>
        </w:rPr>
        <w:fldChar w:fldCharType="end"/>
      </w:r>
      <w:r w:rsidRPr="00925401">
        <w:rPr>
          <w:rFonts w:cs="Arial"/>
          <w:szCs w:val="22"/>
        </w:rPr>
        <w:t xml:space="preserve">. After the sediment flux is calculated, only then is </w:t>
      </w:r>
      <w:r w:rsidRPr="00925401">
        <w:rPr>
          <w:rFonts w:cs="Arial"/>
          <w:i/>
          <w:iCs/>
          <w:szCs w:val="22"/>
        </w:rPr>
        <w:t>E</w:t>
      </w:r>
      <w:r w:rsidRPr="00925401">
        <w:rPr>
          <w:rFonts w:cs="Arial"/>
          <w:szCs w:val="22"/>
        </w:rPr>
        <w:t xml:space="preserve"> used to adjust </w:t>
      </w:r>
      <w:r w:rsidRPr="00925401">
        <w:rPr>
          <w:rFonts w:cs="Arial"/>
          <w:szCs w:val="22"/>
        </w:rPr>
        <w:lastRenderedPageBreak/>
        <w:t>dust emission using the a</w:t>
      </w:r>
      <w:r w:rsidRPr="00925401">
        <w:rPr>
          <w:rFonts w:cs="Arial"/>
          <w:color w:val="000000" w:themeColor="text1"/>
          <w:szCs w:val="22"/>
        </w:rPr>
        <w:t xml:space="preserve">rea covered by green vegetation. This planform area covered by vegetation is much smaller than the additional sheltered area downwind of the vegetation </w:t>
      </w:r>
      <w:r w:rsidRPr="00925401">
        <w:rPr>
          <w:rFonts w:cs="Arial"/>
          <w:color w:val="000000" w:themeColor="text1"/>
          <w:szCs w:val="22"/>
        </w:rPr>
        <w:fldChar w:fldCharType="begin"/>
      </w:r>
      <w:r w:rsidR="003C5D90">
        <w:rPr>
          <w:rFonts w:cs="Arial"/>
          <w:color w:val="000000" w:themeColor="text1"/>
          <w:szCs w:val="22"/>
        </w:rPr>
        <w:instrText xml:space="preserve"> ADDIN EN.CITE &lt;EndNote&gt;&lt;Cite&gt;&lt;Author&gt;Chappell&lt;/Author&gt;&lt;Year&gt;2010&lt;/Year&gt;&lt;RecNum&gt;79&lt;/RecNum&gt;&lt;DisplayText&gt;(Chappell, Van Pelt et al. 2010)&lt;/DisplayText&gt;&lt;record&gt;&lt;rec-number&gt;79&lt;/rec-number&gt;&lt;foreign-keys&gt;&lt;key app="EN" db-id="sx2fdzrzj9wef9ewv2nvvvdu5rresrwz5fvf" timestamp="1582363706"&gt;79&lt;/key&gt;&lt;/foreign-keys&gt;&lt;ref-type name="Journal Article"&gt;17&lt;/ref-type&gt;&lt;contributors&gt;&lt;authors&gt;&lt;author&gt;Chappell, Adrian&lt;/author&gt;&lt;author&gt;Van Pelt, Scott&lt;/author&gt;&lt;author&gt;Zobeck, Ted&lt;/author&gt;&lt;author&gt;Dong, Zhibao&lt;/author&gt;&lt;/authors&gt;&lt;/contributors&gt;&lt;titles&gt;&lt;title&gt;Estimating aerodynamic resistance of rough surfaces using angular reflectance&lt;/title&gt;&lt;secondary-title&gt;Remote Sensing of Environment&lt;/secondary-title&gt;&lt;/titles&gt;&lt;periodical&gt;&lt;full-title&gt;Remote Sensing of Environment&lt;/full-title&gt;&lt;/periodical&gt;&lt;pages&gt;1462-1470&lt;/pages&gt;&lt;volume&gt;114&lt;/volume&gt;&lt;number&gt;7&lt;/number&gt;&lt;keywords&gt;&lt;keyword&gt;Dust emission model&lt;/keyword&gt;&lt;keyword&gt;Wind erosion&lt;/keyword&gt;&lt;keyword&gt;Sheltering&lt;/keyword&gt;&lt;keyword&gt;Erodible&lt;/keyword&gt;&lt;keyword&gt;Flow separation&lt;/keyword&gt;&lt;keyword&gt;Drag&lt;/keyword&gt;&lt;keyword&gt;Wake&lt;/keyword&gt;&lt;keyword&gt;Aerodynamic resistance&lt;/keyword&gt;&lt;keyword&gt;Aerodynamic roughness length&lt;/keyword&gt;&lt;keyword&gt;Shadow&lt;/keyword&gt;&lt;keyword&gt;Illumination&lt;/keyword&gt;&lt;keyword&gt;Ray-casting&lt;/keyword&gt;&lt;keyword&gt;Digital elevation model&lt;/keyword&gt;&lt;keyword&gt;Roughness density&lt;/keyword&gt;&lt;keyword&gt;Frontal area index&lt;/keyword&gt;&lt;keyword&gt;Angular reflectance&lt;/keyword&gt;&lt;keyword&gt;Bi-directional reflectance&lt;/keyword&gt;&lt;/keywords&gt;&lt;dates&gt;&lt;year&gt;2010&lt;/year&gt;&lt;pub-dates&gt;&lt;date&gt;2010/07/15/&lt;/date&gt;&lt;/pub-dates&gt;&lt;/dates&gt;&lt;isbn&gt;0034-4257&lt;/isbn&gt;&lt;urls&gt;&lt;related-urls&gt;&lt;url&gt;http://www.sciencedirect.com/science/article/pii/S0034425710000581&lt;/url&gt;&lt;/related-urls&gt;&lt;/urls&gt;&lt;electronic-resource-num&gt;https://doi.org/10.1016/j.rse.2010.01.025&lt;/electronic-resource-num&gt;&lt;/record&gt;&lt;/Cite&gt;&lt;/EndNote&gt;</w:instrText>
      </w:r>
      <w:r w:rsidRPr="00925401">
        <w:rPr>
          <w:rFonts w:cs="Arial"/>
          <w:color w:val="000000" w:themeColor="text1"/>
          <w:szCs w:val="22"/>
        </w:rPr>
        <w:fldChar w:fldCharType="separate"/>
      </w:r>
      <w:r w:rsidR="003C5D90">
        <w:rPr>
          <w:rFonts w:cs="Arial"/>
          <w:noProof/>
          <w:color w:val="000000" w:themeColor="text1"/>
          <w:szCs w:val="22"/>
        </w:rPr>
        <w:t>(Chappell, Van Pelt et al. 2010)</w:t>
      </w:r>
      <w:r w:rsidRPr="00925401">
        <w:rPr>
          <w:rFonts w:cs="Arial"/>
          <w:color w:val="000000" w:themeColor="text1"/>
          <w:szCs w:val="22"/>
        </w:rPr>
        <w:fldChar w:fldCharType="end"/>
      </w:r>
      <w:r w:rsidRPr="00925401">
        <w:rPr>
          <w:rFonts w:cs="Arial"/>
          <w:color w:val="000000" w:themeColor="text1"/>
          <w:szCs w:val="22"/>
        </w:rPr>
        <w:t xml:space="preserve">. In addition, </w:t>
      </w:r>
      <w:r w:rsidRPr="00925401">
        <w:rPr>
          <w:rFonts w:cs="Arial"/>
          <w:i/>
          <w:iCs/>
          <w:color w:val="000000" w:themeColor="text1"/>
          <w:szCs w:val="22"/>
        </w:rPr>
        <w:t>E</w:t>
      </w:r>
      <w:r w:rsidRPr="00925401">
        <w:rPr>
          <w:rFonts w:cs="Arial"/>
          <w:color w:val="000000" w:themeColor="text1"/>
          <w:szCs w:val="22"/>
        </w:rPr>
        <w:t xml:space="preserve"> does not represent ‘brown’ roughness caused by dormant or dead vegetation not readily evident in VIs</w:t>
      </w:r>
      <w:r w:rsidR="002E47CB">
        <w:rPr>
          <w:rFonts w:cs="Arial"/>
          <w:color w:val="000000" w:themeColor="text1"/>
          <w:szCs w:val="22"/>
        </w:rPr>
        <w:t>,</w:t>
      </w:r>
      <w:r w:rsidRPr="00925401">
        <w:rPr>
          <w:rFonts w:cs="Arial"/>
          <w:color w:val="000000" w:themeColor="text1"/>
          <w:szCs w:val="22"/>
        </w:rPr>
        <w:t xml:space="preserve"> or non-erodible stone covered surfaces </w:t>
      </w:r>
      <w:r w:rsidR="00CD3E82">
        <w:rPr>
          <w:rFonts w:cs="Arial"/>
          <w:color w:val="000000" w:themeColor="text1"/>
          <w:szCs w:val="22"/>
        </w:rPr>
        <w:t xml:space="preserve">without sediment </w:t>
      </w:r>
      <w:r w:rsidRPr="00925401">
        <w:rPr>
          <w:rFonts w:cs="Arial"/>
          <w:color w:val="000000" w:themeColor="text1"/>
          <w:szCs w:val="22"/>
        </w:rPr>
        <w:t xml:space="preserve">in dryland regions where most sediment flux and dust emission occurs. Model representation without </w:t>
      </w:r>
      <w:r w:rsidR="00AA6B72">
        <w:rPr>
          <w:rFonts w:cs="Arial"/>
          <w:color w:val="000000" w:themeColor="text1"/>
          <w:szCs w:val="22"/>
        </w:rPr>
        <w:t xml:space="preserve">aerodynamic </w:t>
      </w:r>
      <w:r w:rsidRPr="00925401">
        <w:rPr>
          <w:rFonts w:cs="Arial"/>
          <w:color w:val="000000" w:themeColor="text1"/>
          <w:szCs w:val="22"/>
        </w:rPr>
        <w:t xml:space="preserve">sheltering is crude and </w:t>
      </w:r>
      <w:r w:rsidR="00D513EE">
        <w:rPr>
          <w:rFonts w:cs="Arial"/>
          <w:color w:val="000000" w:themeColor="text1"/>
          <w:szCs w:val="22"/>
        </w:rPr>
        <w:t xml:space="preserve">the use of </w:t>
      </w:r>
      <w:r w:rsidR="00DD3F83" w:rsidRPr="00DD3F83">
        <w:rPr>
          <w:rFonts w:cs="Arial"/>
          <w:i/>
          <w:iCs/>
          <w:color w:val="000000" w:themeColor="text1"/>
          <w:szCs w:val="22"/>
        </w:rPr>
        <w:t>E</w:t>
      </w:r>
      <w:r w:rsidR="00DD3F83">
        <w:rPr>
          <w:rFonts w:cs="Arial"/>
          <w:color w:val="000000" w:themeColor="text1"/>
          <w:szCs w:val="22"/>
        </w:rPr>
        <w:t xml:space="preserve"> is </w:t>
      </w:r>
      <w:r w:rsidRPr="00925401">
        <w:rPr>
          <w:rFonts w:cs="Arial"/>
          <w:color w:val="000000" w:themeColor="text1"/>
          <w:szCs w:val="22"/>
        </w:rPr>
        <w:t xml:space="preserve">unnecessary and increases parameter uncertainty; it is a prime example of emphasising parsimony in model implementation. </w:t>
      </w:r>
      <w:r w:rsidRPr="00925401">
        <w:rPr>
          <w:rFonts w:cs="Arial"/>
          <w:szCs w:val="22"/>
        </w:rPr>
        <w:t xml:space="preserve">When TEMs using LAI or VIs are applied in dust-climate ESMs the parameterization is assumed adequate for climate projections. </w:t>
      </w:r>
    </w:p>
    <w:p w14:paraId="5CE57E53" w14:textId="734D0BA2" w:rsidR="00FA68C4" w:rsidRDefault="0069501F" w:rsidP="00D12206">
      <w:pPr>
        <w:spacing w:before="120"/>
        <w:ind w:firstLine="720"/>
        <w:rPr>
          <w:rFonts w:cs="Arial"/>
          <w:szCs w:val="22"/>
        </w:rPr>
      </w:pPr>
      <w:r>
        <w:rPr>
          <w:rFonts w:cs="Arial"/>
          <w:szCs w:val="22"/>
        </w:rPr>
        <w:t>T</w:t>
      </w:r>
      <w:r w:rsidR="00830828" w:rsidRPr="00925401">
        <w:rPr>
          <w:rFonts w:cs="Arial"/>
          <w:szCs w:val="22"/>
        </w:rPr>
        <w:t xml:space="preserve">he albedo-based (not restricted to MODIS products) scheme for sediment flux and dust emission (AEM; </w:t>
      </w:r>
      <w:proofErr w:type="spellStart"/>
      <w:r w:rsidR="00830828" w:rsidRPr="00925401">
        <w:rPr>
          <w:rFonts w:cs="Arial"/>
          <w:szCs w:val="22"/>
        </w:rPr>
        <w:t>Eqs</w:t>
      </w:r>
      <w:proofErr w:type="spellEnd"/>
      <w:r w:rsidR="00830828" w:rsidRPr="00925401">
        <w:rPr>
          <w:rFonts w:cs="Arial"/>
          <w:szCs w:val="22"/>
        </w:rPr>
        <w:t>. 3, 4 &amp; 5) represents the drag partition physics without pre-tuning to a fixed land surface condition</w:t>
      </w:r>
      <w:r w:rsidR="00D41E99">
        <w:rPr>
          <w:rFonts w:cs="Arial"/>
          <w:szCs w:val="22"/>
        </w:rPr>
        <w:t xml:space="preserve"> </w:t>
      </w:r>
      <w:r w:rsidR="002F77BF">
        <w:rPr>
          <w:rFonts w:cs="Arial"/>
          <w:szCs w:val="22"/>
        </w:rPr>
        <w:t xml:space="preserve">i.e., </w:t>
      </w:r>
      <w:r w:rsidR="009A4E5A" w:rsidRPr="004F309A">
        <w:rPr>
          <w:rFonts w:cs="Arial"/>
          <w:i/>
          <w:iCs/>
          <w:szCs w:val="22"/>
        </w:rPr>
        <w:t>R</w:t>
      </w:r>
      <w:r w:rsidR="009A4E5A">
        <w:rPr>
          <w:rFonts w:cs="Arial"/>
          <w:i/>
          <w:iCs/>
          <w:szCs w:val="22"/>
        </w:rPr>
        <w:t>,</w:t>
      </w:r>
      <w:r w:rsidR="009A4E5A">
        <w:rPr>
          <w:rFonts w:cs="Arial"/>
          <w:szCs w:val="22"/>
        </w:rPr>
        <w:t xml:space="preserve"> </w:t>
      </w:r>
      <w:r w:rsidR="009A4E5A" w:rsidRPr="00925401">
        <w:rPr>
          <w:rFonts w:cs="Arial"/>
          <w:i/>
          <w:iCs/>
          <w:szCs w:val="22"/>
        </w:rPr>
        <w:t>z</w:t>
      </w:r>
      <w:r w:rsidR="009A4E5A" w:rsidRPr="00925401">
        <w:rPr>
          <w:rFonts w:cs="Arial"/>
          <w:i/>
          <w:iCs/>
          <w:szCs w:val="22"/>
          <w:vertAlign w:val="subscript"/>
        </w:rPr>
        <w:t>0</w:t>
      </w:r>
      <w:r w:rsidR="009A4E5A">
        <w:rPr>
          <w:rFonts w:cs="Arial"/>
          <w:szCs w:val="22"/>
        </w:rPr>
        <w:t xml:space="preserve"> or </w:t>
      </w:r>
      <w:r w:rsidR="009A4E5A" w:rsidRPr="00393223">
        <w:rPr>
          <w:rFonts w:cs="Arial"/>
          <w:szCs w:val="22"/>
        </w:rPr>
        <w:t>z</w:t>
      </w:r>
      <w:r w:rsidR="009A4E5A" w:rsidRPr="00393223">
        <w:rPr>
          <w:rFonts w:cs="Arial"/>
          <w:szCs w:val="22"/>
          <w:vertAlign w:val="subscript"/>
        </w:rPr>
        <w:t>0s</w:t>
      </w:r>
      <w:r w:rsidR="009A4E5A">
        <w:rPr>
          <w:rFonts w:cs="Arial"/>
          <w:szCs w:val="22"/>
        </w:rPr>
        <w:t xml:space="preserve"> and also </w:t>
      </w:r>
      <w:r w:rsidR="00830828" w:rsidRPr="00925401">
        <w:rPr>
          <w:rFonts w:cs="Arial"/>
          <w:szCs w:val="22"/>
        </w:rPr>
        <w:t xml:space="preserve">without the need for </w:t>
      </w:r>
      <w:r w:rsidR="00830828" w:rsidRPr="00925401">
        <w:rPr>
          <w:rFonts w:cs="Arial"/>
          <w:i/>
          <w:iCs/>
          <w:szCs w:val="22"/>
        </w:rPr>
        <w:t>E</w:t>
      </w:r>
      <w:r w:rsidR="009A4E5A">
        <w:rPr>
          <w:rFonts w:cs="Arial"/>
          <w:szCs w:val="22"/>
        </w:rPr>
        <w:t>. T</w:t>
      </w:r>
      <w:r w:rsidR="00830828" w:rsidRPr="00925401">
        <w:rPr>
          <w:rFonts w:cs="Arial"/>
          <w:szCs w:val="22"/>
        </w:rPr>
        <w:t>hereby</w:t>
      </w:r>
      <w:r w:rsidR="009A4E5A">
        <w:rPr>
          <w:rFonts w:cs="Arial"/>
          <w:szCs w:val="22"/>
        </w:rPr>
        <w:t>, the AEM</w:t>
      </w:r>
      <w:r w:rsidR="00830828" w:rsidRPr="00925401">
        <w:rPr>
          <w:rFonts w:cs="Arial"/>
          <w:szCs w:val="22"/>
        </w:rPr>
        <w:t xml:space="preserve"> removes these additional sources of uncertainty.</w:t>
      </w:r>
    </w:p>
    <w:p w14:paraId="4FC6079A" w14:textId="77777777" w:rsidR="00105A7B" w:rsidRPr="00FA68C4" w:rsidRDefault="00105A7B" w:rsidP="00271B17">
      <w:pPr>
        <w:spacing w:before="120"/>
      </w:pPr>
    </w:p>
    <w:p w14:paraId="67EE6421" w14:textId="102FCDDE" w:rsidR="00B4015F" w:rsidRPr="00925401" w:rsidRDefault="00FA68C4" w:rsidP="00271B17">
      <w:pPr>
        <w:pStyle w:val="Heading2"/>
        <w:spacing w:before="120" w:line="360" w:lineRule="auto"/>
        <w:rPr>
          <w:szCs w:val="22"/>
        </w:rPr>
      </w:pPr>
      <w:r>
        <w:rPr>
          <w:szCs w:val="22"/>
        </w:rPr>
        <w:t xml:space="preserve">2.2 </w:t>
      </w:r>
      <w:r w:rsidR="00FE2852">
        <w:rPr>
          <w:szCs w:val="22"/>
        </w:rPr>
        <w:t>D</w:t>
      </w:r>
      <w:r w:rsidR="00A1459A" w:rsidRPr="00925401">
        <w:rPr>
          <w:szCs w:val="22"/>
        </w:rPr>
        <w:t xml:space="preserve">ust emission </w:t>
      </w:r>
      <w:r w:rsidR="00AD14B7">
        <w:rPr>
          <w:szCs w:val="22"/>
        </w:rPr>
        <w:t xml:space="preserve">frequency </w:t>
      </w:r>
      <w:r w:rsidR="00A1459A" w:rsidRPr="00925401">
        <w:rPr>
          <w:szCs w:val="22"/>
        </w:rPr>
        <w:t xml:space="preserve">point sources </w:t>
      </w:r>
      <w:r w:rsidR="00835221">
        <w:rPr>
          <w:szCs w:val="22"/>
        </w:rPr>
        <w:t xml:space="preserve">(DPS) </w:t>
      </w:r>
      <w:r w:rsidR="00A1459A" w:rsidRPr="00925401">
        <w:rPr>
          <w:szCs w:val="22"/>
        </w:rPr>
        <w:t>and dust optical depth</w:t>
      </w:r>
      <w:r w:rsidR="00AD14B7">
        <w:rPr>
          <w:szCs w:val="22"/>
        </w:rPr>
        <w:t xml:space="preserve"> </w:t>
      </w:r>
      <w:r w:rsidR="00835221">
        <w:rPr>
          <w:szCs w:val="22"/>
        </w:rPr>
        <w:t xml:space="preserve">(DOD) </w:t>
      </w:r>
      <w:r w:rsidR="00AD14B7">
        <w:rPr>
          <w:szCs w:val="22"/>
        </w:rPr>
        <w:t>frequency</w:t>
      </w:r>
    </w:p>
    <w:p w14:paraId="538AC41F" w14:textId="7B944C6F" w:rsidR="00A1459A" w:rsidRPr="00925401" w:rsidRDefault="00A1459A" w:rsidP="00271B17">
      <w:pPr>
        <w:spacing w:before="120"/>
        <w:rPr>
          <w:rFonts w:cs="Arial"/>
          <w:szCs w:val="22"/>
        </w:rPr>
      </w:pPr>
      <w:r w:rsidRPr="00925401">
        <w:rPr>
          <w:rFonts w:cs="Arial"/>
          <w:szCs w:val="22"/>
        </w:rPr>
        <w:t xml:space="preserve">Commonly, aerosol optical depth (AOD) from ground-based or large area Earth observation (EO) data are </w:t>
      </w:r>
      <w:r w:rsidR="00BC5C27">
        <w:rPr>
          <w:rFonts w:cs="Arial"/>
          <w:szCs w:val="22"/>
        </w:rPr>
        <w:t xml:space="preserve">typically </w:t>
      </w:r>
      <w:r w:rsidRPr="00925401">
        <w:rPr>
          <w:rFonts w:cs="Arial"/>
          <w:szCs w:val="22"/>
        </w:rPr>
        <w:t xml:space="preserve">used to evaluate the performance and / or calibrate dust emission model simulations </w:t>
      </w:r>
      <w:r w:rsidRPr="00925401">
        <w:rPr>
          <w:rFonts w:cs="Arial"/>
          <w:szCs w:val="22"/>
        </w:rPr>
        <w:fldChar w:fldCharType="begin"/>
      </w:r>
      <w:r w:rsidR="003C5D90">
        <w:rPr>
          <w:rFonts w:cs="Arial"/>
          <w:szCs w:val="22"/>
        </w:rPr>
        <w:instrText xml:space="preserve"> ADDIN EN.CITE &lt;EndNote&gt;&lt;Cite&gt;&lt;Author&gt;Meng&lt;/Author&gt;&lt;Year&gt;2021&lt;/Year&gt;&lt;RecNum&gt;308&lt;/RecNum&gt;&lt;DisplayText&gt;(Meng, Martin et al. 2021)&lt;/DisplayText&gt;&lt;record&gt;&lt;rec-number&gt;308&lt;/rec-number&gt;&lt;foreign-keys&gt;&lt;key app="EN" db-id="sx2fdzrzj9wef9ewv2nvvvdu5rresrwz5fvf" timestamp="1633024080"&gt;308&lt;/key&gt;&lt;key app="ENWeb" db-id=""&gt;0&lt;/key&gt;&lt;/foreign-keys&gt;&lt;ref-type name="Journal Article"&gt;17&lt;/ref-type&gt;&lt;contributors&gt;&lt;authors&gt;&lt;author&gt;Meng, J.&lt;/author&gt;&lt;author&gt;Martin, R. V.&lt;/author&gt;&lt;author&gt;Ginoux, P.&lt;/author&gt;&lt;author&gt;Hammer, M.&lt;/author&gt;&lt;author&gt;Sulprizio, M. P.&lt;/author&gt;&lt;author&gt;Ridley, D. A.&lt;/author&gt;&lt;author&gt;van Donkelaar, A.&lt;/author&gt;&lt;/authors&gt;&lt;/contributors&gt;&lt;titles&gt;&lt;title&gt;Grid-independent high-resolution dust emissions (v1.0) for chemical transport models: application to GEOS-Chem (12.5.0)&lt;/title&gt;&lt;secondary-title&gt;Geosci. Model Dev.&lt;/secondary-title&gt;&lt;/titles&gt;&lt;periodical&gt;&lt;full-title&gt;Geosci. Model Dev.&lt;/full-title&gt;&lt;/periodical&gt;&lt;pages&gt;4249-4260&lt;/pages&gt;&lt;volume&gt;14&lt;/volume&gt;&lt;number&gt;7&lt;/number&gt;&lt;dates&gt;&lt;year&gt;2021&lt;/year&gt;&lt;/dates&gt;&lt;publisher&gt;Copernicus Publications&lt;/publisher&gt;&lt;isbn&gt;1991-9603&lt;/isbn&gt;&lt;urls&gt;&lt;related-urls&gt;&lt;url&gt;https://gmd.copernicus.org/articles/14/4249/2021/&lt;/url&gt;&lt;/related-urls&gt;&lt;/urls&gt;&lt;electronic-resource-num&gt;10.5194/gmd-14-4249-2021&lt;/electronic-resource-num&gt;&lt;/record&gt;&lt;/Cite&gt;&lt;/EndNote&gt;</w:instrText>
      </w:r>
      <w:r w:rsidRPr="00925401">
        <w:rPr>
          <w:rFonts w:cs="Arial"/>
          <w:szCs w:val="22"/>
        </w:rPr>
        <w:fldChar w:fldCharType="separate"/>
      </w:r>
      <w:r w:rsidR="003C5D90">
        <w:rPr>
          <w:rFonts w:cs="Arial"/>
          <w:noProof/>
          <w:szCs w:val="22"/>
        </w:rPr>
        <w:t>(Meng, Martin et al. 2021)</w:t>
      </w:r>
      <w:r w:rsidRPr="00925401">
        <w:rPr>
          <w:rFonts w:cs="Arial"/>
          <w:szCs w:val="22"/>
        </w:rPr>
        <w:fldChar w:fldCharType="end"/>
      </w:r>
      <w:r w:rsidRPr="00925401">
        <w:rPr>
          <w:rFonts w:cs="Arial"/>
          <w:szCs w:val="22"/>
        </w:rPr>
        <w:t xml:space="preserve">. This approach assumes that: </w:t>
      </w:r>
      <w:proofErr w:type="spellStart"/>
      <w:r w:rsidRPr="00925401">
        <w:rPr>
          <w:rFonts w:cs="Arial"/>
          <w:szCs w:val="22"/>
        </w:rPr>
        <w:t>i</w:t>
      </w:r>
      <w:proofErr w:type="spellEnd"/>
      <w:r w:rsidRPr="00925401">
        <w:rPr>
          <w:rFonts w:cs="Arial"/>
          <w:szCs w:val="22"/>
        </w:rPr>
        <w:t xml:space="preserve">) dust in the atmosphere represents the dust emission process, and ii) the spatial variation in magnitude and frequency of dust emission in the model is correct. However, we know </w:t>
      </w:r>
      <w:r w:rsidRPr="00925401">
        <w:rPr>
          <w:rFonts w:cs="Arial"/>
          <w:i/>
          <w:szCs w:val="22"/>
        </w:rPr>
        <w:t>a priori</w:t>
      </w:r>
      <w:r w:rsidRPr="00925401">
        <w:rPr>
          <w:rFonts w:cs="Arial"/>
          <w:szCs w:val="22"/>
        </w:rPr>
        <w:t xml:space="preserve"> that dust in the atmosphere is only partially related to dust emission because dust concentration is controlled by dust emission magnitude and frequency which varies over space and time, by residence time of dust near the surface which itself is dependent on wind speed, and on dust deposition in the dust source region, a size dependent process. To understand the extent to which AOD estimates the spatial variation in dust emission magnitude and frequency we calculated the probability of dust occurrence modelled by the dust optical depth (DOD&gt;0.2) using the criteria established previously </w:t>
      </w:r>
      <w:r w:rsidRPr="00925401">
        <w:rPr>
          <w:rFonts w:cs="Arial"/>
          <w:szCs w:val="22"/>
        </w:rPr>
        <w:fldChar w:fldCharType="begin"/>
      </w:r>
      <w:r w:rsidR="003C5D90">
        <w:rPr>
          <w:rFonts w:cs="Arial"/>
          <w:szCs w:val="22"/>
        </w:rPr>
        <w:instrText xml:space="preserve"> ADDIN EN.CITE &lt;EndNote&gt;&lt;Cite&gt;&lt;Author&gt;Ginoux&lt;/Author&gt;&lt;Year&gt;2012&lt;/Year&gt;&lt;RecNum&gt;32&lt;/RecNum&gt;&lt;DisplayText&gt;(Ginoux, Prospero et al. 2012)&lt;/DisplayText&gt;&lt;record&gt;&lt;rec-number&gt;32&lt;/rec-number&gt;&lt;foreign-keys&gt;&lt;key app="EN" db-id="sx2fdzrzj9wef9ewv2nvvvdu5rresrwz5fvf" timestamp="1582316906"&gt;32&lt;/key&gt;&lt;/foreign-keys&gt;&lt;ref-type name="Journal Article"&gt;17&lt;/ref-type&gt;&lt;contributors&gt;&lt;authors&gt;&lt;author&gt;Ginoux, Paul&lt;/author&gt;&lt;author&gt;Prospero, Joseph M.&lt;/author&gt;&lt;author&gt;Gill, Thomas E.&lt;/author&gt;&lt;author&gt;Hsu, N. Christina&lt;/author&gt;&lt;author&gt;Zhao, Ming&lt;/author&gt;&lt;/authors&gt;&lt;/contributors&gt;&lt;titles&gt;&lt;title&gt;Global-scale attribution of anthropogenic and natural dust sources and their emission rates based on MODIS Deep Blue aerosol products&lt;/title&gt;&lt;secondary-title&gt;Reviews of Geophysics&lt;/secondary-title&gt;&lt;/titles&gt;&lt;periodical&gt;&lt;full-title&gt;Reviews of Geophysics&lt;/full-title&gt;&lt;/periodical&gt;&lt;volume&gt;50&lt;/volume&gt;&lt;number&gt;3&lt;/number&gt;&lt;dates&gt;&lt;year&gt;2012&lt;/year&gt;&lt;/dates&gt;&lt;isbn&gt;8755-1209&lt;/isbn&gt;&lt;urls&gt;&lt;related-urls&gt;&lt;url&gt;https://agupubs.onlinelibrary.wiley.com/doi/abs/10.1029/2012RG000388&lt;/url&gt;&lt;/related-urls&gt;&lt;/urls&gt;&lt;electronic-resource-num&gt;10.1029/2012rg000388&lt;/electronic-resource-num&gt;&lt;/record&gt;&lt;/Cite&gt;&lt;/EndNote&gt;</w:instrText>
      </w:r>
      <w:r w:rsidRPr="00925401">
        <w:rPr>
          <w:rFonts w:cs="Arial"/>
          <w:szCs w:val="22"/>
        </w:rPr>
        <w:fldChar w:fldCharType="separate"/>
      </w:r>
      <w:r w:rsidR="003C5D90">
        <w:rPr>
          <w:rFonts w:cs="Arial"/>
          <w:noProof/>
          <w:szCs w:val="22"/>
        </w:rPr>
        <w:t>(Ginoux, Prospero et al. 2012)</w:t>
      </w:r>
      <w:r w:rsidRPr="00925401">
        <w:rPr>
          <w:rFonts w:cs="Arial"/>
          <w:szCs w:val="22"/>
        </w:rPr>
        <w:fldChar w:fldCharType="end"/>
      </w:r>
      <w:r w:rsidRPr="00925401">
        <w:rPr>
          <w:rFonts w:cs="Arial"/>
          <w:szCs w:val="22"/>
        </w:rPr>
        <w:t xml:space="preserve">. We note the stated limitations of DOD to be largely restricted to bright land surfaces in the visible wavebands which implies reduced performance over areas where vegetation is present. </w:t>
      </w:r>
      <w:r w:rsidR="00282DB5" w:rsidRPr="00925401">
        <w:rPr>
          <w:rFonts w:cs="Arial"/>
          <w:szCs w:val="22"/>
        </w:rPr>
        <w:t xml:space="preserve">We demonstrated below </w:t>
      </w:r>
      <w:r w:rsidR="0019277E" w:rsidRPr="00925401">
        <w:rPr>
          <w:rFonts w:cs="Arial"/>
          <w:szCs w:val="22"/>
        </w:rPr>
        <w:t>(</w:t>
      </w:r>
      <w:r w:rsidR="002C7074">
        <w:rPr>
          <w:rFonts w:cs="Arial"/>
          <w:szCs w:val="22"/>
        </w:rPr>
        <w:t>Supplement</w:t>
      </w:r>
      <w:r w:rsidR="0019277E" w:rsidRPr="00925401">
        <w:rPr>
          <w:rFonts w:cs="Arial"/>
          <w:szCs w:val="22"/>
        </w:rPr>
        <w:t xml:space="preserve"> </w:t>
      </w:r>
      <w:r w:rsidR="00E95EA3">
        <w:rPr>
          <w:rFonts w:cs="Arial"/>
          <w:szCs w:val="22"/>
        </w:rPr>
        <w:t>S</w:t>
      </w:r>
      <w:r w:rsidR="000E3A59" w:rsidRPr="00925401">
        <w:rPr>
          <w:rFonts w:cs="Arial"/>
          <w:szCs w:val="22"/>
        </w:rPr>
        <w:t>4</w:t>
      </w:r>
      <w:r w:rsidR="008643A0" w:rsidRPr="00925401">
        <w:rPr>
          <w:rFonts w:cs="Arial"/>
          <w:szCs w:val="22"/>
        </w:rPr>
        <w:t>)</w:t>
      </w:r>
      <w:r w:rsidR="0019277E" w:rsidRPr="00925401">
        <w:rPr>
          <w:rFonts w:cs="Arial"/>
          <w:szCs w:val="22"/>
        </w:rPr>
        <w:t xml:space="preserve"> </w:t>
      </w:r>
      <w:r w:rsidR="00282DB5" w:rsidRPr="00925401">
        <w:rPr>
          <w:rFonts w:cs="Arial"/>
          <w:szCs w:val="22"/>
        </w:rPr>
        <w:t>that the</w:t>
      </w:r>
      <w:r w:rsidR="008643A0" w:rsidRPr="00925401">
        <w:rPr>
          <w:rFonts w:cs="Arial"/>
          <w:szCs w:val="22"/>
        </w:rPr>
        <w:t>re is little impact of the chosen thr</w:t>
      </w:r>
      <w:r w:rsidR="007E54E5" w:rsidRPr="00925401">
        <w:rPr>
          <w:rFonts w:cs="Arial"/>
          <w:szCs w:val="22"/>
        </w:rPr>
        <w:t>eshold</w:t>
      </w:r>
      <w:r w:rsidR="009B04D4" w:rsidRPr="00925401">
        <w:rPr>
          <w:rFonts w:cs="Arial"/>
          <w:szCs w:val="22"/>
        </w:rPr>
        <w:t xml:space="preserve"> on the results</w:t>
      </w:r>
      <w:r w:rsidR="0050054A">
        <w:rPr>
          <w:rFonts w:cs="Arial"/>
          <w:szCs w:val="22"/>
        </w:rPr>
        <w:t xml:space="preserve"> presented here</w:t>
      </w:r>
      <w:r w:rsidR="007E54E5" w:rsidRPr="00925401">
        <w:rPr>
          <w:rFonts w:cs="Arial"/>
          <w:szCs w:val="22"/>
        </w:rPr>
        <w:t xml:space="preserve">. </w:t>
      </w:r>
      <w:r w:rsidRPr="00925401">
        <w:rPr>
          <w:rFonts w:cs="Arial"/>
          <w:szCs w:val="22"/>
        </w:rPr>
        <w:t>To calculate DOD, we used wavebands available from monthly Moderate Resolution Imaging Spectroradiometer (MODIS; MOD08 M3 V6.1</w:t>
      </w:r>
      <w:r w:rsidR="00974DE3" w:rsidRPr="00925401">
        <w:rPr>
          <w:rFonts w:cs="Arial"/>
          <w:szCs w:val="22"/>
        </w:rPr>
        <w:t xml:space="preserve"> Deep Blue </w:t>
      </w:r>
      <w:r w:rsidR="00EE3597" w:rsidRPr="00925401">
        <w:rPr>
          <w:rFonts w:cs="Arial"/>
          <w:szCs w:val="22"/>
        </w:rPr>
        <w:t xml:space="preserve">L2 </w:t>
      </w:r>
      <w:r w:rsidR="00974DE3" w:rsidRPr="00925401">
        <w:rPr>
          <w:rFonts w:cs="Arial"/>
          <w:szCs w:val="22"/>
        </w:rPr>
        <w:t>Aerosol</w:t>
      </w:r>
      <w:r w:rsidR="00FD221F" w:rsidRPr="00925401">
        <w:rPr>
          <w:rFonts w:cs="Arial"/>
          <w:szCs w:val="22"/>
        </w:rPr>
        <w:t xml:space="preserve"> Product</w:t>
      </w:r>
      <w:r w:rsidRPr="00925401">
        <w:rPr>
          <w:rFonts w:cs="Arial"/>
          <w:szCs w:val="22"/>
        </w:rPr>
        <w:t xml:space="preserve">) at a </w:t>
      </w:r>
      <w:r w:rsidR="0020674D" w:rsidRPr="00925401">
        <w:rPr>
          <w:rFonts w:cs="Arial"/>
          <w:szCs w:val="22"/>
        </w:rPr>
        <w:t>1°</w:t>
      </w:r>
      <w:r w:rsidRPr="00925401">
        <w:rPr>
          <w:rFonts w:cs="Arial"/>
          <w:szCs w:val="22"/>
        </w:rPr>
        <w:t xml:space="preserve"> pixel resolution </w:t>
      </w:r>
      <w:r w:rsidRPr="00925401">
        <w:rPr>
          <w:rFonts w:cs="Arial"/>
          <w:szCs w:val="22"/>
        </w:rPr>
        <w:fldChar w:fldCharType="begin"/>
      </w:r>
      <w:r w:rsidR="0010455C">
        <w:rPr>
          <w:rFonts w:cs="Arial"/>
          <w:szCs w:val="22"/>
        </w:rPr>
        <w:instrText xml:space="preserve"> ADDIN EN.CITE &lt;EndNote&gt;&lt;Cite&gt;&lt;Author&gt;Platnick&lt;/Author&gt;&lt;Year&gt;2015&lt;/Year&gt;&lt;RecNum&gt;111&lt;/RecNum&gt;&lt;DisplayText&gt;(Platnick 2015)&lt;/DisplayText&gt;&lt;record&gt;&lt;rec-number&gt;111&lt;/rec-number&gt;&lt;foreign-keys&gt;&lt;key app="EN" db-id="sx2fdzrzj9wef9ewv2nvvvdu5rresrwz5fvf" timestamp="1582382097"&gt;111&lt;/key&gt;&lt;/foreign-keys&gt;&lt;ref-type name="Journal Article"&gt;17&lt;/ref-type&gt;&lt;contributors&gt;&lt;authors&gt;&lt;author&gt;Platnick, S.&lt;/author&gt;&lt;/authors&gt;&lt;/contributors&gt;&lt;titles&gt;&lt;title&gt;MODIS Atmosphere L3 Monthly Product&lt;/title&gt;&lt;secondary-title&gt;NASA MODIS Adaptive Processing System, Goddard Space Flight Center&lt;/secondary-title&gt;&lt;/titles&gt;&lt;periodical&gt;&lt;full-title&gt;NASA MODIS Adaptive Processing System, Goddard Space Flight Center&lt;/full-title&gt;&lt;/periodical&gt;&lt;dates&gt;&lt;year&gt;2015&lt;/year&gt;&lt;/dates&gt;&lt;urls&gt;&lt;/urls&gt;&lt;electronic-resource-num&gt;10.5067/MODIS/MOD08_M3.006&lt;/electronic-resource-num&gt;&lt;/record&gt;&lt;/Cite&gt;&lt;/EndNote&gt;</w:instrText>
      </w:r>
      <w:r w:rsidRPr="00925401">
        <w:rPr>
          <w:rFonts w:cs="Arial"/>
          <w:szCs w:val="22"/>
        </w:rPr>
        <w:fldChar w:fldCharType="separate"/>
      </w:r>
      <w:r w:rsidR="0010455C">
        <w:rPr>
          <w:rFonts w:cs="Arial"/>
          <w:noProof/>
          <w:szCs w:val="22"/>
        </w:rPr>
        <w:t>(Platnick 2015)</w:t>
      </w:r>
      <w:r w:rsidRPr="00925401">
        <w:rPr>
          <w:rFonts w:cs="Arial"/>
          <w:szCs w:val="22"/>
        </w:rPr>
        <w:fldChar w:fldCharType="end"/>
      </w:r>
      <w:r w:rsidRPr="00925401">
        <w:rPr>
          <w:rFonts w:cs="Arial"/>
          <w:szCs w:val="22"/>
        </w:rPr>
        <w:t xml:space="preserve">. The DOD was retrieved from those pixels in which dust emission was observed from point sources (DPS) in space and time throughout 2001-2016. All available MODIS DOD data were used.   </w:t>
      </w:r>
    </w:p>
    <w:p w14:paraId="0D92A8C4" w14:textId="3488C9C4" w:rsidR="00A1459A" w:rsidRPr="00925401" w:rsidRDefault="00A1459A" w:rsidP="00271B17">
      <w:pPr>
        <w:spacing w:before="120"/>
        <w:ind w:firstLine="720"/>
        <w:rPr>
          <w:rFonts w:cs="Arial"/>
          <w:color w:val="000000"/>
          <w:szCs w:val="22"/>
        </w:rPr>
      </w:pPr>
      <w:r w:rsidRPr="00925401">
        <w:rPr>
          <w:rFonts w:cs="Arial"/>
          <w:color w:val="000000"/>
          <w:szCs w:val="22"/>
        </w:rPr>
        <w:t xml:space="preserve">We described in the previous section how simplifying assumptions are made in TEMs about the dynamics of vegetation sheltering. We also provided a theoretical basis for TEMs formulation to be incorrect. </w:t>
      </w:r>
      <w:r w:rsidRPr="00925401">
        <w:rPr>
          <w:rFonts w:eastAsiaTheme="minorEastAsia" w:cs="Arial"/>
          <w:color w:val="000000"/>
          <w:szCs w:val="22"/>
        </w:rPr>
        <w:t xml:space="preserve">The correct magnitude and frequency of </w:t>
      </w:r>
      <w:r w:rsidRPr="00925401">
        <w:rPr>
          <w:rFonts w:eastAsiaTheme="minorEastAsia" w:cs="Arial"/>
          <w:szCs w:val="22"/>
        </w:rPr>
        <w:t>dust emission per unit area depends on the correct probability that sediment flux occurs causing dust emission</w:t>
      </w:r>
      <w:r w:rsidR="00D37D67">
        <w:rPr>
          <w:rFonts w:eastAsiaTheme="minorEastAsia" w:cs="Arial"/>
          <w:szCs w:val="22"/>
        </w:rPr>
        <w:t>,</w:t>
      </w:r>
      <w:r w:rsidRPr="00925401">
        <w:rPr>
          <w:rFonts w:eastAsiaTheme="minorEastAsia" w:cs="Arial"/>
          <w:szCs w:val="22"/>
        </w:rPr>
        <w:t xml:space="preserve"> which itself depends on the correct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*ts</m:t>
            </m:r>
          </m:sub>
        </m:sSub>
        <m:r>
          <w:rPr>
            <w:rFonts w:ascii="Cambria Math" w:hAnsi="Cambria Math" w:cs="Arial"/>
            <w:color w:val="000000"/>
            <w:szCs w:val="22"/>
          </w:rPr>
          <m:t>H</m:t>
        </m:r>
        <m:d>
          <m:dPr>
            <m:ctrlPr>
              <w:rPr>
                <w:rFonts w:ascii="Cambria Math" w:hAnsi="Cambria Math" w:cs="Arial"/>
                <w:i/>
                <w:color w:val="000000"/>
                <w:szCs w:val="22"/>
              </w:rPr>
            </m:ctrlPr>
          </m:dPr>
          <m:e>
            <m:r>
              <w:rPr>
                <w:rFonts w:ascii="Cambria Math" w:hAnsi="Cambria Math" w:cs="Arial"/>
                <w:color w:val="000000"/>
                <w:szCs w:val="22"/>
              </w:rPr>
              <m:t>w</m:t>
            </m:r>
          </m:e>
        </m:d>
      </m:oMath>
      <w:r w:rsidRPr="00925401">
        <w:rPr>
          <w:rFonts w:eastAsiaTheme="minorEastAsia" w:cs="Arial"/>
          <w:color w:val="000000"/>
          <w:szCs w:val="22"/>
        </w:rPr>
        <w:t xml:space="preserve"> (and the correct </w:t>
      </w:r>
      <w:r w:rsidRPr="00925401">
        <w:rPr>
          <w:rFonts w:eastAsiaTheme="minorEastAsia" w:cs="Arial"/>
          <w:i/>
          <w:color w:val="000000"/>
          <w:szCs w:val="22"/>
        </w:rPr>
        <w:t>R</w:t>
      </w:r>
      <w:r w:rsidRPr="00925401">
        <w:rPr>
          <w:rFonts w:eastAsiaTheme="minorEastAsia" w:cs="Arial"/>
          <w:color w:val="000000"/>
          <w:szCs w:val="22"/>
        </w:rPr>
        <w:t xml:space="preserve"> in the</w:t>
      </w:r>
      <w:r w:rsidR="00ED55F8">
        <w:rPr>
          <w:rFonts w:eastAsiaTheme="minorEastAsia" w:cs="Arial"/>
          <w:color w:val="000000"/>
          <w:szCs w:val="22"/>
        </w:rPr>
        <w:t xml:space="preserve"> exemplar</w:t>
      </w:r>
      <w:r w:rsidRPr="00925401">
        <w:rPr>
          <w:rFonts w:eastAsiaTheme="minorEastAsia" w:cs="Arial"/>
          <w:color w:val="000000"/>
          <w:szCs w:val="22"/>
        </w:rPr>
        <w:t xml:space="preserve"> TEM). However, most dust emission schemes using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*ts</m:t>
            </m:r>
          </m:sub>
        </m:sSub>
      </m:oMath>
      <w:r w:rsidRPr="00925401">
        <w:rPr>
          <w:rFonts w:eastAsiaTheme="minorEastAsia" w:cs="Arial"/>
          <w:color w:val="000000"/>
          <w:szCs w:val="22"/>
        </w:rPr>
        <w:t xml:space="preserve"> assume that the soil is smoo</w:t>
      </w:r>
      <w:proofErr w:type="spellStart"/>
      <w:r w:rsidRPr="00925401">
        <w:rPr>
          <w:rFonts w:eastAsiaTheme="minorEastAsia" w:cs="Arial"/>
          <w:color w:val="000000"/>
          <w:szCs w:val="22"/>
        </w:rPr>
        <w:t>th</w:t>
      </w:r>
      <w:proofErr w:type="spellEnd"/>
      <w:r w:rsidRPr="00925401">
        <w:rPr>
          <w:rFonts w:eastAsiaTheme="minorEastAsia" w:cs="Arial"/>
          <w:color w:val="000000"/>
          <w:szCs w:val="22"/>
        </w:rPr>
        <w:t xml:space="preserve"> and covered with an infinite supply of loose erodible material </w:t>
      </w:r>
      <w:r w:rsidRPr="00925401">
        <w:rPr>
          <w:rFonts w:eastAsiaTheme="minorEastAsia" w:cs="Arial"/>
          <w:szCs w:val="22"/>
        </w:rPr>
        <w:t>which when mobilised causes dust emission in proportion to the clay content</w:t>
      </w:r>
      <w:r w:rsidRPr="00925401">
        <w:rPr>
          <w:rFonts w:eastAsiaTheme="minorEastAsia" w:cs="Arial"/>
          <w:color w:val="000000"/>
          <w:szCs w:val="22"/>
        </w:rPr>
        <w:t>. This (energy limited) assumption is rarely justified in dust source regions where (</w:t>
      </w:r>
      <w:proofErr w:type="spellStart"/>
      <w:r w:rsidRPr="00925401">
        <w:rPr>
          <w:rFonts w:eastAsiaTheme="minorEastAsia" w:cs="Arial"/>
          <w:color w:val="000000"/>
          <w:szCs w:val="22"/>
        </w:rPr>
        <w:t>i</w:t>
      </w:r>
      <w:proofErr w:type="spellEnd"/>
      <w:r w:rsidRPr="00925401">
        <w:rPr>
          <w:rFonts w:eastAsiaTheme="minorEastAsia" w:cs="Arial"/>
          <w:color w:val="000000"/>
          <w:szCs w:val="22"/>
        </w:rPr>
        <w:t xml:space="preserve">) the soil is rough due to soil aggregates, rocks or gravels, (ii) sealed with biogeochemical crusts, or (iii) loose sediment is simply unavailable </w:t>
      </w:r>
      <w:r w:rsidRPr="00925401">
        <w:rPr>
          <w:rFonts w:eastAsiaTheme="minorEastAsia" w:cs="Arial"/>
          <w:color w:val="000000"/>
          <w:szCs w:val="22"/>
        </w:rPr>
        <w:fldChar w:fldCharType="begin"/>
      </w:r>
      <w:r w:rsidR="003C5D90">
        <w:rPr>
          <w:rFonts w:eastAsiaTheme="minorEastAsia" w:cs="Arial"/>
          <w:color w:val="000000"/>
          <w:szCs w:val="22"/>
        </w:rPr>
        <w:instrText xml:space="preserve"> ADDIN EN.CITE &lt;EndNote&gt;&lt;Cite&gt;&lt;Author&gt;Galloza&lt;/Author&gt;&lt;Year&gt;2018&lt;/Year&gt;&lt;RecNum&gt;62&lt;/RecNum&gt;&lt;DisplayText&gt;(Galloza, Webb et al. 2018)&lt;/DisplayText&gt;&lt;record&gt;&lt;rec-number&gt;62&lt;/rec-number&gt;&lt;foreign-keys&gt;&lt;key app="EN" db-id="sx2fdzrzj9wef9ewv2nvvvdu5rresrwz5fvf" timestamp="1582362502"&gt;62&lt;/key&gt;&lt;/foreign-keys&gt;&lt;ref-type name="Journal Article"&gt;17&lt;/ref-type&gt;&lt;contributors&gt;&lt;authors&gt;&lt;author&gt;Galloza, Magda S.&lt;/author&gt;&lt;author&gt;Webb, Nicholas P.&lt;/author&gt;&lt;author&gt;Bleiweiss, Max P.&lt;/author&gt;&lt;author&gt;Winters, Craig&lt;/author&gt;&lt;author&gt;Herrick, Jeffrey E.&lt;/author&gt;&lt;author&gt;Ayers, Eldon&lt;/author&gt;&lt;/authors&gt;&lt;/contributors&gt;&lt;titles&gt;&lt;title&gt;Exploring dust emission responses to land cover change using an ecological land classification&lt;/title&gt;&lt;secondary-title&gt;Aeolian Research&lt;/secondary-title&gt;&lt;/titles&gt;&lt;periodical&gt;&lt;full-title&gt;Aeolian Research&lt;/full-title&gt;&lt;/periodical&gt;&lt;pages&gt;141-153&lt;/pages&gt;&lt;volume&gt;32&lt;/volume&gt;&lt;keywords&gt;&lt;keyword&gt;Wind erosion&lt;/keyword&gt;&lt;keyword&gt;Dust source&lt;/keyword&gt;&lt;keyword&gt;Anthropogenic&lt;/keyword&gt;&lt;keyword&gt;Ecological sites&lt;/keyword&gt;&lt;keyword&gt;State-and-transition models&lt;/keyword&gt;&lt;/keywords&gt;&lt;dates&gt;&lt;year&gt;2018&lt;/year&gt;&lt;pub-dates&gt;&lt;date&gt;2018/06/01/&lt;/date&gt;&lt;/pub-dates&gt;&lt;/dates&gt;&lt;isbn&gt;1875-9637&lt;/isbn&gt;&lt;urls&gt;&lt;related-urls&gt;&lt;url&gt;http://www.sciencedirect.com/science/article/pii/S1875963717301568&lt;/url&gt;&lt;/related-urls&gt;&lt;/urls&gt;&lt;electronic-resource-num&gt;https://doi.org/10.1016/j.aeolia.2018.03.001&lt;/electronic-resource-num&gt;&lt;/record&gt;&lt;/Cite&gt;&lt;/EndNote&gt;</w:instrText>
      </w:r>
      <w:r w:rsidRPr="00925401">
        <w:rPr>
          <w:rFonts w:eastAsiaTheme="minorEastAsia" w:cs="Arial"/>
          <w:color w:val="000000"/>
          <w:szCs w:val="22"/>
        </w:rPr>
        <w:fldChar w:fldCharType="separate"/>
      </w:r>
      <w:r w:rsidR="003C5D90">
        <w:rPr>
          <w:rFonts w:eastAsiaTheme="minorEastAsia" w:cs="Arial"/>
          <w:noProof/>
          <w:color w:val="000000"/>
          <w:szCs w:val="22"/>
        </w:rPr>
        <w:t>(Galloza, Webb et al. 2018)</w:t>
      </w:r>
      <w:r w:rsidRPr="00925401">
        <w:rPr>
          <w:rFonts w:eastAsiaTheme="minorEastAsia" w:cs="Arial"/>
          <w:color w:val="000000"/>
          <w:szCs w:val="22"/>
        </w:rPr>
        <w:fldChar w:fldCharType="end"/>
      </w:r>
      <w:r w:rsidRPr="00925401">
        <w:rPr>
          <w:rFonts w:eastAsiaTheme="minorEastAsia" w:cs="Arial"/>
          <w:color w:val="000000"/>
          <w:szCs w:val="22"/>
        </w:rPr>
        <w:t>. Here</w:t>
      </w:r>
      <w:r w:rsidR="00962D69" w:rsidRPr="00925401">
        <w:rPr>
          <w:rFonts w:eastAsiaTheme="minorEastAsia" w:cs="Arial"/>
          <w:color w:val="000000"/>
          <w:szCs w:val="22"/>
        </w:rPr>
        <w:t>,</w:t>
      </w:r>
      <w:r w:rsidRPr="00925401">
        <w:rPr>
          <w:rFonts w:eastAsiaTheme="minorEastAsia" w:cs="Arial"/>
          <w:color w:val="000000"/>
          <w:szCs w:val="22"/>
        </w:rPr>
        <w:t xml:space="preserve"> we circumvent these assumptions</w:t>
      </w:r>
      <w:r w:rsidR="00151E2D" w:rsidRPr="00925401">
        <w:rPr>
          <w:rFonts w:eastAsiaTheme="minorEastAsia" w:cs="Arial"/>
          <w:color w:val="000000"/>
          <w:szCs w:val="22"/>
        </w:rPr>
        <w:t xml:space="preserve"> </w:t>
      </w:r>
      <w:r w:rsidR="0065358A" w:rsidRPr="00925401">
        <w:rPr>
          <w:rFonts w:eastAsiaTheme="minorEastAsia" w:cs="Arial"/>
          <w:color w:val="000000"/>
          <w:szCs w:val="22"/>
        </w:rPr>
        <w:t xml:space="preserve">following an established approach </w:t>
      </w:r>
      <w:r w:rsidR="00151E2D" w:rsidRPr="00925401">
        <w:rPr>
          <w:rFonts w:eastAsiaTheme="minorEastAsia" w:cs="Arial"/>
          <w:color w:val="000000"/>
          <w:szCs w:val="22"/>
        </w:rPr>
        <w:t xml:space="preserve">by </w:t>
      </w:r>
      <w:r w:rsidR="002D51E6" w:rsidRPr="00925401">
        <w:rPr>
          <w:rFonts w:eastAsiaTheme="minorEastAsia" w:cs="Arial"/>
          <w:color w:val="000000"/>
          <w:szCs w:val="22"/>
        </w:rPr>
        <w:t>observing dust emission frequency</w:t>
      </w:r>
      <w:r w:rsidR="00295C23" w:rsidRPr="00925401">
        <w:rPr>
          <w:rFonts w:eastAsiaTheme="minorEastAsia" w:cs="Arial"/>
          <w:color w:val="000000"/>
          <w:szCs w:val="22"/>
        </w:rPr>
        <w:t xml:space="preserve"> </w:t>
      </w:r>
      <w:r w:rsidR="003D778F" w:rsidRPr="00925401">
        <w:rPr>
          <w:rFonts w:eastAsiaTheme="minorEastAsia" w:cs="Arial"/>
          <w:color w:val="000000"/>
          <w:szCs w:val="22"/>
        </w:rPr>
        <w:t>at dust emission sources</w:t>
      </w:r>
      <w:r w:rsidR="000F5805" w:rsidRPr="00925401">
        <w:rPr>
          <w:rFonts w:eastAsiaTheme="minorEastAsia" w:cs="Arial"/>
          <w:color w:val="000000"/>
          <w:szCs w:val="22"/>
        </w:rPr>
        <w:t xml:space="preserve"> </w:t>
      </w:r>
      <w:r w:rsidR="00185B83">
        <w:rPr>
          <w:rFonts w:eastAsiaTheme="minorEastAsia" w:cs="Arial"/>
          <w:color w:val="000000"/>
          <w:szCs w:val="22"/>
        </w:rPr>
        <w:t>(</w:t>
      </w:r>
      <w:r w:rsidR="00185B83" w:rsidRPr="00925401">
        <w:rPr>
          <w:rFonts w:eastAsiaTheme="minorEastAsia" w:cs="Arial"/>
          <w:color w:val="000000"/>
          <w:szCs w:val="22"/>
        </w:rPr>
        <w:t xml:space="preserve">see </w:t>
      </w:r>
      <w:r w:rsidR="002C7074">
        <w:rPr>
          <w:rFonts w:eastAsiaTheme="minorEastAsia" w:cs="Arial"/>
          <w:color w:val="000000"/>
          <w:szCs w:val="22"/>
        </w:rPr>
        <w:t>Supplement</w:t>
      </w:r>
      <w:r w:rsidR="00185B83" w:rsidRPr="00925401">
        <w:rPr>
          <w:rFonts w:eastAsiaTheme="minorEastAsia" w:cs="Arial"/>
          <w:color w:val="000000"/>
          <w:szCs w:val="22"/>
        </w:rPr>
        <w:t xml:space="preserve"> </w:t>
      </w:r>
      <w:r w:rsidR="00E95EA3">
        <w:rPr>
          <w:rFonts w:eastAsiaTheme="minorEastAsia" w:cs="Arial"/>
          <w:color w:val="000000"/>
          <w:szCs w:val="22"/>
        </w:rPr>
        <w:t>S</w:t>
      </w:r>
      <w:r w:rsidR="00185B83" w:rsidRPr="00925401">
        <w:rPr>
          <w:rFonts w:eastAsiaTheme="minorEastAsia" w:cs="Arial"/>
          <w:color w:val="000000"/>
          <w:szCs w:val="22"/>
        </w:rPr>
        <w:t>5)</w:t>
      </w:r>
      <w:r w:rsidR="00185B83">
        <w:rPr>
          <w:rFonts w:eastAsiaTheme="minorEastAsia" w:cs="Arial"/>
          <w:color w:val="000000"/>
          <w:szCs w:val="22"/>
        </w:rPr>
        <w:t xml:space="preserve"> </w:t>
      </w:r>
      <w:r w:rsidR="000F5805" w:rsidRPr="00925401">
        <w:rPr>
          <w:rFonts w:eastAsiaTheme="minorEastAsia" w:cs="Arial"/>
          <w:color w:val="000000"/>
          <w:szCs w:val="22"/>
        </w:rPr>
        <w:t xml:space="preserve">during </w:t>
      </w:r>
      <w:r w:rsidR="006A6134" w:rsidRPr="00925401">
        <w:rPr>
          <w:rFonts w:eastAsiaTheme="minorEastAsia" w:cs="Arial"/>
          <w:color w:val="000000"/>
          <w:szCs w:val="22"/>
        </w:rPr>
        <w:t xml:space="preserve">satellite </w:t>
      </w:r>
      <w:r w:rsidR="006C59CF" w:rsidRPr="00925401">
        <w:rPr>
          <w:rFonts w:eastAsiaTheme="minorEastAsia" w:cs="Arial"/>
          <w:color w:val="000000"/>
          <w:szCs w:val="22"/>
        </w:rPr>
        <w:t>observation</w:t>
      </w:r>
      <w:r w:rsidR="006A6134" w:rsidRPr="00925401">
        <w:rPr>
          <w:rFonts w:eastAsiaTheme="minorEastAsia" w:cs="Arial"/>
          <w:color w:val="000000"/>
          <w:szCs w:val="22"/>
        </w:rPr>
        <w:t>s</w:t>
      </w:r>
      <w:r w:rsidR="0012771D" w:rsidRPr="00925401">
        <w:rPr>
          <w:rFonts w:eastAsiaTheme="minorEastAsia" w:cs="Arial"/>
          <w:color w:val="000000"/>
          <w:szCs w:val="22"/>
        </w:rPr>
        <w:t xml:space="preserve"> </w:t>
      </w:r>
      <w:r w:rsidR="00C65958" w:rsidRPr="00925401">
        <w:rPr>
          <w:rFonts w:eastAsiaTheme="minorEastAsia" w:cs="Arial"/>
          <w:color w:val="000000"/>
          <w:szCs w:val="22"/>
        </w:rPr>
        <w:fldChar w:fldCharType="begin"/>
      </w:r>
      <w:r w:rsidR="003C5D90">
        <w:rPr>
          <w:rFonts w:eastAsiaTheme="minorEastAsia" w:cs="Arial"/>
          <w:color w:val="000000"/>
          <w:szCs w:val="22"/>
        </w:rPr>
        <w:instrText xml:space="preserve"> ADDIN EN.CITE &lt;EndNote&gt;&lt;Cite&gt;&lt;Author&gt;Hennen&lt;/Author&gt;&lt;Year&gt;2021&lt;/Year&gt;&lt;RecNum&gt;321&lt;/RecNum&gt;&lt;DisplayText&gt;(Hennen, Chappell et al. 2021)&lt;/DisplayText&gt;&lt;record&gt;&lt;rec-number&gt;321&lt;/rec-number&gt;&lt;foreign-keys&gt;&lt;key app="EN" db-id="sx2fdzrzj9wef9ewv2nvvvdu5rresrwz5fvf" timestamp="1639836349"&gt;321&lt;/key&gt;&lt;/foreign-keys&gt;&lt;ref-type name="Journal Article"&gt;17&lt;/ref-type&gt;&lt;contributors&gt;&lt;authors&gt;&lt;author&gt;Hennen, Mark&lt;/author&gt;&lt;author&gt;Chappell, Adrian&lt;/author&gt;&lt;author&gt;Edwards, Brandon L.&lt;/author&gt;&lt;author&gt;Faist, Akasha M.&lt;/author&gt;&lt;author&gt;Kandakji, Tarek&lt;/author&gt;&lt;author&gt;Baddock, Matthew C.&lt;/author&gt;&lt;author&gt;Wheeler, Brandi&lt;/author&gt;&lt;author&gt;Tyree, Gayle&lt;/author&gt;&lt;author&gt;Treminio, Ronald&lt;/author&gt;&lt;author&gt;Webb, Nicholas P.&lt;/author&gt;&lt;/authors&gt;&lt;/contributors&gt;&lt;titles&gt;&lt;title&gt;A North American dust emission climatology (2001–2020) calibrated to dust point sources from satellite observations&lt;/title&gt;&lt;secondary-title&gt;Aeolian Research&lt;/secondary-title&gt;&lt;/titles&gt;&lt;periodical&gt;&lt;full-title&gt;Aeolian Research&lt;/full-title&gt;&lt;/periodical&gt;&lt;pages&gt;100766&lt;/pages&gt;&lt;keywords&gt;&lt;keyword&gt;Dust emission&lt;/keyword&gt;&lt;keyword&gt;Remote sensing&lt;/keyword&gt;&lt;keyword&gt;MODIS&lt;/keyword&gt;&lt;keyword&gt;Albedo&lt;/keyword&gt;&lt;keyword&gt;Land cover type&lt;/keyword&gt;&lt;keyword&gt;Ecoregions&lt;/keyword&gt;&lt;/keywords&gt;&lt;dates&gt;&lt;year&gt;2021&lt;/year&gt;&lt;pub-dates&gt;&lt;date&gt;2021/11/21/&lt;/date&gt;&lt;/pub-dates&gt;&lt;/dates&gt;&lt;isbn&gt;1875-9637&lt;/isbn&gt;&lt;urls&gt;&lt;related-urls&gt;&lt;url&gt;https://www.sciencedirect.com/science/article/pii/S1875963721001038&lt;/url&gt;&lt;/related-urls&gt;&lt;/urls&gt;&lt;electronic-resource-num&gt;https://doi.org/10.1016/j.aeolia.2021.100766&lt;/electronic-resource-num&gt;&lt;/record&gt;&lt;/Cite&gt;&lt;/EndNote&gt;</w:instrText>
      </w:r>
      <w:r w:rsidR="00C65958" w:rsidRPr="00925401">
        <w:rPr>
          <w:rFonts w:eastAsiaTheme="minorEastAsia" w:cs="Arial"/>
          <w:color w:val="000000"/>
          <w:szCs w:val="22"/>
        </w:rPr>
        <w:fldChar w:fldCharType="separate"/>
      </w:r>
      <w:r w:rsidR="003C5D90">
        <w:rPr>
          <w:rFonts w:eastAsiaTheme="minorEastAsia" w:cs="Arial"/>
          <w:noProof/>
          <w:color w:val="000000"/>
          <w:szCs w:val="22"/>
        </w:rPr>
        <w:t>(Hennen, Chappell et al. 2021)</w:t>
      </w:r>
      <w:r w:rsidR="00C65958" w:rsidRPr="00925401">
        <w:rPr>
          <w:rFonts w:eastAsiaTheme="minorEastAsia" w:cs="Arial"/>
          <w:color w:val="000000"/>
          <w:szCs w:val="22"/>
        </w:rPr>
        <w:fldChar w:fldCharType="end"/>
      </w:r>
      <w:r w:rsidR="006C59CF" w:rsidRPr="00925401">
        <w:rPr>
          <w:rFonts w:eastAsiaTheme="minorEastAsia" w:cs="Arial"/>
          <w:color w:val="000000"/>
          <w:szCs w:val="22"/>
        </w:rPr>
        <w:t xml:space="preserve">. </w:t>
      </w:r>
      <w:r w:rsidR="00977095" w:rsidRPr="00925401">
        <w:rPr>
          <w:rFonts w:eastAsiaTheme="minorEastAsia" w:cs="Arial"/>
          <w:color w:val="000000"/>
          <w:szCs w:val="22"/>
        </w:rPr>
        <w:t>W</w:t>
      </w:r>
      <w:r w:rsidR="00862A04" w:rsidRPr="00925401">
        <w:rPr>
          <w:rFonts w:eastAsiaTheme="minorEastAsia" w:cs="Arial"/>
          <w:color w:val="000000"/>
          <w:szCs w:val="22"/>
        </w:rPr>
        <w:t>e improve the con</w:t>
      </w:r>
      <w:r w:rsidR="00496731" w:rsidRPr="00925401">
        <w:rPr>
          <w:rFonts w:eastAsiaTheme="minorEastAsia" w:cs="Arial"/>
          <w:color w:val="000000"/>
          <w:szCs w:val="22"/>
        </w:rPr>
        <w:t>s</w:t>
      </w:r>
      <w:r w:rsidR="00862A04" w:rsidRPr="00925401">
        <w:rPr>
          <w:rFonts w:eastAsiaTheme="minorEastAsia" w:cs="Arial"/>
          <w:color w:val="000000"/>
          <w:szCs w:val="22"/>
        </w:rPr>
        <w:t>trai</w:t>
      </w:r>
      <w:r w:rsidR="00496731" w:rsidRPr="00925401">
        <w:rPr>
          <w:rFonts w:eastAsiaTheme="minorEastAsia" w:cs="Arial"/>
          <w:color w:val="000000"/>
          <w:szCs w:val="22"/>
        </w:rPr>
        <w:t>n</w:t>
      </w:r>
      <w:r w:rsidR="00862A04" w:rsidRPr="00925401">
        <w:rPr>
          <w:rFonts w:eastAsiaTheme="minorEastAsia" w:cs="Arial"/>
          <w:color w:val="000000"/>
          <w:szCs w:val="22"/>
        </w:rPr>
        <w:t xml:space="preserve">ts </w:t>
      </w:r>
      <w:r w:rsidR="00970E8C" w:rsidRPr="00925401">
        <w:rPr>
          <w:rFonts w:eastAsiaTheme="minorEastAsia" w:cs="Arial"/>
          <w:color w:val="000000"/>
          <w:szCs w:val="22"/>
        </w:rPr>
        <w:t>on dust emission model</w:t>
      </w:r>
      <w:r w:rsidR="000105DB" w:rsidRPr="00925401">
        <w:rPr>
          <w:rFonts w:eastAsiaTheme="minorEastAsia" w:cs="Arial"/>
          <w:color w:val="000000"/>
          <w:szCs w:val="22"/>
        </w:rPr>
        <w:t xml:space="preserve"> evaluation by</w:t>
      </w:r>
      <w:r w:rsidR="006355B4" w:rsidRPr="00925401">
        <w:rPr>
          <w:rFonts w:eastAsiaTheme="minorEastAsia" w:cs="Arial"/>
          <w:color w:val="000000"/>
          <w:szCs w:val="22"/>
        </w:rPr>
        <w:t xml:space="preserve"> calibrating the </w:t>
      </w:r>
      <w:r w:rsidR="00FE5DCE" w:rsidRPr="00925401">
        <w:rPr>
          <w:rFonts w:eastAsiaTheme="minorEastAsia" w:cs="Arial"/>
          <w:color w:val="000000"/>
          <w:szCs w:val="22"/>
        </w:rPr>
        <w:t xml:space="preserve">dust emission magnitude according to </w:t>
      </w:r>
      <w:r w:rsidR="00C70024" w:rsidRPr="00925401">
        <w:rPr>
          <w:rFonts w:eastAsiaTheme="minorEastAsia" w:cs="Arial"/>
          <w:color w:val="000000"/>
          <w:szCs w:val="22"/>
        </w:rPr>
        <w:t xml:space="preserve">modelled emissions during </w:t>
      </w:r>
      <w:r w:rsidR="002F7202" w:rsidRPr="00925401">
        <w:rPr>
          <w:rFonts w:eastAsiaTheme="minorEastAsia" w:cs="Arial"/>
          <w:color w:val="000000"/>
          <w:szCs w:val="22"/>
        </w:rPr>
        <w:t xml:space="preserve">those </w:t>
      </w:r>
      <w:r w:rsidR="000105DB" w:rsidRPr="00925401">
        <w:rPr>
          <w:rFonts w:eastAsiaTheme="minorEastAsia" w:cs="Arial"/>
          <w:color w:val="000000"/>
          <w:szCs w:val="22"/>
        </w:rPr>
        <w:t xml:space="preserve">observed </w:t>
      </w:r>
      <w:r w:rsidR="002F7202" w:rsidRPr="00925401">
        <w:rPr>
          <w:rFonts w:eastAsiaTheme="minorEastAsia" w:cs="Arial"/>
          <w:color w:val="000000"/>
          <w:szCs w:val="22"/>
        </w:rPr>
        <w:t>occurrences</w:t>
      </w:r>
      <w:r w:rsidR="000105DB" w:rsidRPr="00925401">
        <w:rPr>
          <w:rFonts w:eastAsiaTheme="minorEastAsia" w:cs="Arial"/>
          <w:color w:val="000000"/>
          <w:szCs w:val="22"/>
        </w:rPr>
        <w:t>.</w:t>
      </w:r>
      <w:r w:rsidRPr="00925401">
        <w:rPr>
          <w:rFonts w:eastAsiaTheme="minorEastAsia" w:cs="Arial"/>
          <w:color w:val="000000"/>
          <w:szCs w:val="22"/>
        </w:rPr>
        <w:t xml:space="preserve"> </w:t>
      </w:r>
    </w:p>
    <w:p w14:paraId="4E610FF7" w14:textId="71A4FB41" w:rsidR="00A1459A" w:rsidRPr="00925401" w:rsidRDefault="00A1459A" w:rsidP="00271B17">
      <w:pPr>
        <w:spacing w:before="120"/>
        <w:ind w:firstLine="720"/>
        <w:rPr>
          <w:rFonts w:cs="Arial"/>
          <w:szCs w:val="22"/>
        </w:rPr>
      </w:pPr>
      <w:r w:rsidRPr="00925401">
        <w:rPr>
          <w:rFonts w:cs="Arial"/>
          <w:color w:val="000000"/>
          <w:szCs w:val="22"/>
        </w:rPr>
        <w:t xml:space="preserve">We define </w:t>
      </w:r>
      <w:r w:rsidR="00F7574C">
        <w:rPr>
          <w:rFonts w:cs="Arial"/>
          <w:color w:val="000000"/>
          <w:szCs w:val="22"/>
        </w:rPr>
        <w:t xml:space="preserve">dichotomous </w:t>
      </w:r>
      <w:r w:rsidRPr="00925401">
        <w:rPr>
          <w:rFonts w:cs="Arial"/>
          <w:color w:val="000000"/>
          <w:szCs w:val="22"/>
        </w:rPr>
        <w:t xml:space="preserve">satellite </w:t>
      </w:r>
      <w:r w:rsidRPr="00925401">
        <w:rPr>
          <w:rFonts w:cs="Arial"/>
          <w:szCs w:val="22"/>
        </w:rPr>
        <w:t>observed dust emission</w:t>
      </w:r>
      <w:r w:rsidRPr="00925401">
        <w:rPr>
          <w:rFonts w:cs="Arial"/>
          <w:color w:val="000000"/>
          <w:szCs w:val="22"/>
        </w:rPr>
        <w:t xml:space="preserve"> point source (DPS) </w:t>
      </w:r>
      <w:r w:rsidR="00F7574C">
        <w:rPr>
          <w:rFonts w:cs="Arial"/>
          <w:color w:val="000000"/>
          <w:szCs w:val="22"/>
        </w:rPr>
        <w:t xml:space="preserve">data </w:t>
      </w:r>
      <w:r w:rsidRPr="00925401">
        <w:rPr>
          <w:rFonts w:cs="Arial"/>
          <w:color w:val="000000"/>
          <w:szCs w:val="22"/>
        </w:rPr>
        <w:t xml:space="preserve">and its </w:t>
      </w:r>
      <w:r w:rsidRPr="00925401">
        <w:rPr>
          <w:rFonts w:cs="Arial"/>
          <w:szCs w:val="22"/>
        </w:rPr>
        <w:t>probability of occurrence P(DPS&gt;0) as a first order approximation of the probability of sediment flux P(</w:t>
      </w:r>
      <w:r w:rsidRPr="00925401">
        <w:rPr>
          <w:rFonts w:cs="Arial"/>
          <w:i/>
          <w:szCs w:val="22"/>
        </w:rPr>
        <w:t>Q</w:t>
      </w:r>
      <w:r w:rsidRPr="00925401">
        <w:rPr>
          <w:rFonts w:cs="Arial"/>
          <w:szCs w:val="22"/>
        </w:rPr>
        <w:t>&gt;0) leading to the proportion of dust (</w:t>
      </w:r>
      <w:r w:rsidRPr="00925401">
        <w:rPr>
          <w:rFonts w:cs="Arial"/>
          <w:i/>
          <w:szCs w:val="22"/>
        </w:rPr>
        <w:t>F</w:t>
      </w:r>
      <w:r w:rsidRPr="00925401">
        <w:rPr>
          <w:rFonts w:cs="Arial"/>
          <w:szCs w:val="22"/>
        </w:rPr>
        <w:t>) emission P(</w:t>
      </w:r>
      <w:r w:rsidRPr="00925401">
        <w:rPr>
          <w:rFonts w:cs="Arial"/>
          <w:i/>
          <w:szCs w:val="22"/>
        </w:rPr>
        <w:t>F</w:t>
      </w:r>
      <w:r w:rsidRPr="00925401">
        <w:rPr>
          <w:rFonts w:cs="Arial"/>
          <w:szCs w:val="22"/>
        </w:rPr>
        <w:t>&gt;0) at those locations</w:t>
      </w:r>
      <w:r w:rsidR="00F63183" w:rsidRPr="00925401">
        <w:rPr>
          <w:rFonts w:cs="Arial"/>
          <w:szCs w:val="22"/>
        </w:rPr>
        <w:t xml:space="preserve"> </w:t>
      </w:r>
      <w:r w:rsidR="00F63183" w:rsidRPr="00925401">
        <w:rPr>
          <w:rFonts w:cs="Arial"/>
          <w:szCs w:val="22"/>
        </w:rPr>
        <w:fldChar w:fldCharType="begin"/>
      </w:r>
      <w:r w:rsidR="003C5D90">
        <w:rPr>
          <w:rFonts w:cs="Arial"/>
          <w:szCs w:val="22"/>
        </w:rPr>
        <w:instrText xml:space="preserve"> ADDIN EN.CITE &lt;EndNote&gt;&lt;Cite&gt;&lt;Author&gt;Hennen&lt;/Author&gt;&lt;Year&gt;2021&lt;/Year&gt;&lt;RecNum&gt;321&lt;/RecNum&gt;&lt;DisplayText&gt;(Hennen, Chappell et al. 2021)&lt;/DisplayText&gt;&lt;record&gt;&lt;rec-number&gt;321&lt;/rec-number&gt;&lt;foreign-keys&gt;&lt;key app="EN" db-id="sx2fdzrzj9wef9ewv2nvvvdu5rresrwz5fvf" timestamp="1639836349"&gt;321&lt;/key&gt;&lt;/foreign-keys&gt;&lt;ref-type name="Journal Article"&gt;17&lt;/ref-type&gt;&lt;contributors&gt;&lt;authors&gt;&lt;author&gt;Hennen, Mark&lt;/author&gt;&lt;author&gt;Chappell, Adrian&lt;/author&gt;&lt;author&gt;Edwards, Brandon L.&lt;/author&gt;&lt;author&gt;Faist, Akasha M.&lt;/author&gt;&lt;author&gt;Kandakji, Tarek&lt;/author&gt;&lt;author&gt;Baddock, Matthew C.&lt;/author&gt;&lt;author&gt;Wheeler, Brandi&lt;/author&gt;&lt;author&gt;Tyree, Gayle&lt;/author&gt;&lt;author&gt;Treminio, Ronald&lt;/author&gt;&lt;author&gt;Webb, Nicholas P.&lt;/author&gt;&lt;/authors&gt;&lt;/contributors&gt;&lt;titles&gt;&lt;title&gt;A North American dust emission climatology (2001–2020) calibrated to dust point sources from satellite observations&lt;/title&gt;&lt;secondary-title&gt;Aeolian Research&lt;/secondary-title&gt;&lt;/titles&gt;&lt;periodical&gt;&lt;full-title&gt;Aeolian Research&lt;/full-title&gt;&lt;/periodical&gt;&lt;pages&gt;100766&lt;/pages&gt;&lt;keywords&gt;&lt;keyword&gt;Dust emission&lt;/keyword&gt;&lt;keyword&gt;Remote sensing&lt;/keyword&gt;&lt;keyword&gt;MODIS&lt;/keyword&gt;&lt;keyword&gt;Albedo&lt;/keyword&gt;&lt;keyword&gt;Land cover type&lt;/keyword&gt;&lt;keyword&gt;Ecoregions&lt;/keyword&gt;&lt;/keywords&gt;&lt;dates&gt;&lt;year&gt;2021&lt;/year&gt;&lt;pub-dates&gt;&lt;date&gt;2021/11/21/&lt;/date&gt;&lt;/pub-dates&gt;&lt;/dates&gt;&lt;isbn&gt;1875-9637&lt;/isbn&gt;&lt;urls&gt;&lt;related-urls&gt;&lt;url&gt;https://www.sciencedirect.com/science/article/pii/S1875963721001038&lt;/url&gt;&lt;/related-urls&gt;&lt;/urls&gt;&lt;electronic-resource-num&gt;https://doi.org/10.1016/j.aeolia.2021.100766&lt;/electronic-resource-num&gt;&lt;/record&gt;&lt;/Cite&gt;&lt;/EndNote&gt;</w:instrText>
      </w:r>
      <w:r w:rsidR="00F63183" w:rsidRPr="00925401">
        <w:rPr>
          <w:rFonts w:cs="Arial"/>
          <w:szCs w:val="22"/>
        </w:rPr>
        <w:fldChar w:fldCharType="separate"/>
      </w:r>
      <w:r w:rsidR="003C5D90">
        <w:rPr>
          <w:rFonts w:cs="Arial"/>
          <w:noProof/>
          <w:szCs w:val="22"/>
        </w:rPr>
        <w:t>(Hennen, Chappell et al. 2021)</w:t>
      </w:r>
      <w:r w:rsidR="00F63183" w:rsidRPr="00925401">
        <w:rPr>
          <w:rFonts w:cs="Arial"/>
          <w:szCs w:val="22"/>
        </w:rPr>
        <w:fldChar w:fldCharType="end"/>
      </w:r>
      <w:r w:rsidRPr="00925401">
        <w:rPr>
          <w:rFonts w:cs="Arial"/>
          <w:szCs w:val="22"/>
        </w:rPr>
        <w:t>.</w:t>
      </w:r>
      <w:r w:rsidRPr="00925401">
        <w:rPr>
          <w:rFonts w:cs="Arial"/>
          <w:color w:val="000000"/>
          <w:szCs w:val="22"/>
        </w:rPr>
        <w:t xml:space="preserve"> </w:t>
      </w:r>
      <w:r w:rsidR="00D830CC" w:rsidRPr="00925401">
        <w:rPr>
          <w:rFonts w:cs="Arial"/>
          <w:szCs w:val="22"/>
        </w:rPr>
        <w:t xml:space="preserve">The identification of DPS data is a highly time-consuming and labour-intensive activity. Consequently, there are few (published) studies relative to the large number of </w:t>
      </w:r>
      <w:r w:rsidR="001C3B5C">
        <w:rPr>
          <w:rFonts w:cs="Arial"/>
          <w:szCs w:val="22"/>
        </w:rPr>
        <w:t xml:space="preserve">global </w:t>
      </w:r>
      <w:r w:rsidR="00D830CC" w:rsidRPr="00925401">
        <w:rPr>
          <w:rFonts w:cs="Arial"/>
          <w:szCs w:val="22"/>
        </w:rPr>
        <w:t xml:space="preserve">dust source regions. Here, we collate </w:t>
      </w:r>
      <w:r w:rsidRPr="00925401">
        <w:rPr>
          <w:rFonts w:cs="Arial"/>
          <w:szCs w:val="22"/>
        </w:rPr>
        <w:t xml:space="preserve">DPS data from several previous studies in North America </w:t>
      </w:r>
      <w:r w:rsidRPr="00925401">
        <w:rPr>
          <w:rFonts w:cs="Arial"/>
          <w:szCs w:val="22"/>
        </w:rPr>
        <w:fldChar w:fldCharType="begin">
          <w:fldData xml:space="preserve">PEVuZE5vdGU+PENpdGU+PEF1dGhvcj5LYW5kYWtqaTwvQXV0aG9yPjxZZWFyPjIwMjA8L1llYXI+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==
</w:fldData>
        </w:fldChar>
      </w:r>
      <w:r w:rsidR="003C5D90">
        <w:rPr>
          <w:rFonts w:cs="Arial"/>
          <w:szCs w:val="22"/>
        </w:rPr>
        <w:instrText xml:space="preserve"> ADDIN EN.CITE </w:instrText>
      </w:r>
      <w:r w:rsidR="003C5D90">
        <w:rPr>
          <w:rFonts w:cs="Arial"/>
          <w:szCs w:val="22"/>
        </w:rPr>
        <w:fldChar w:fldCharType="begin">
          <w:fldData xml:space="preserve">PEVuZE5vdGU+PENpdGU+PEF1dGhvcj5LYW5kYWtqaTwvQXV0aG9yPjxZZWFyPjIwMjA8L1llYXI+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==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(Baddock, Gill et al. 2011, Lee, Baddock et al. 2012, Kandakji, Gill et al. 2020)</w:t>
      </w:r>
      <w:r w:rsidRPr="00925401">
        <w:rPr>
          <w:rFonts w:cs="Arial"/>
          <w:szCs w:val="22"/>
        </w:rPr>
        <w:fldChar w:fldCharType="end"/>
      </w:r>
      <w:r w:rsidR="0022196A">
        <w:rPr>
          <w:rFonts w:cs="Arial"/>
          <w:szCs w:val="22"/>
        </w:rPr>
        <w:t xml:space="preserve">. Those studies </w:t>
      </w:r>
      <w:r w:rsidRPr="00925401">
        <w:rPr>
          <w:rFonts w:cs="Arial"/>
          <w:szCs w:val="22"/>
        </w:rPr>
        <w:t>identif</w:t>
      </w:r>
      <w:r w:rsidR="0043751C" w:rsidRPr="00925401">
        <w:rPr>
          <w:rFonts w:cs="Arial"/>
          <w:szCs w:val="22"/>
        </w:rPr>
        <w:t>y</w:t>
      </w:r>
      <w:r w:rsidRPr="00925401">
        <w:rPr>
          <w:rFonts w:cs="Arial"/>
          <w:szCs w:val="22"/>
        </w:rPr>
        <w:t xml:space="preserve"> </w:t>
      </w:r>
      <w:r w:rsidR="00F072A6" w:rsidRPr="00925401">
        <w:rPr>
          <w:rFonts w:cs="Arial"/>
          <w:szCs w:val="22"/>
        </w:rPr>
        <w:t xml:space="preserve">the </w:t>
      </w:r>
      <w:r w:rsidR="00AC1ECB">
        <w:rPr>
          <w:rFonts w:cs="Arial"/>
          <w:szCs w:val="22"/>
        </w:rPr>
        <w:t xml:space="preserve">point </w:t>
      </w:r>
      <w:r w:rsidR="00F072A6" w:rsidRPr="00925401">
        <w:rPr>
          <w:rFonts w:cs="Arial"/>
          <w:szCs w:val="22"/>
        </w:rPr>
        <w:t xml:space="preserve">source of </w:t>
      </w:r>
      <w:r w:rsidRPr="00925401">
        <w:rPr>
          <w:rFonts w:cs="Arial"/>
          <w:szCs w:val="22"/>
        </w:rPr>
        <w:t>dust emissions in New Mexico and Texas between 2001-2016, 2001-2009 and in 2001-2009 in the Chihuahuan Desert and New Mexico</w:t>
      </w:r>
      <w:r w:rsidR="009C5E0C" w:rsidRPr="00925401">
        <w:rPr>
          <w:rFonts w:cs="Arial"/>
          <w:szCs w:val="22"/>
        </w:rPr>
        <w:t xml:space="preserve">, </w:t>
      </w:r>
      <w:r w:rsidR="00AC1ECB">
        <w:rPr>
          <w:rFonts w:cs="Arial"/>
          <w:szCs w:val="22"/>
        </w:rPr>
        <w:t xml:space="preserve">collating a </w:t>
      </w:r>
      <w:r w:rsidR="009C5E0C" w:rsidRPr="00925401">
        <w:rPr>
          <w:rFonts w:cs="Arial"/>
          <w:szCs w:val="22"/>
        </w:rPr>
        <w:t xml:space="preserve">single dataset of DPS </w:t>
      </w:r>
      <w:r w:rsidR="007223BD" w:rsidRPr="00925401">
        <w:rPr>
          <w:rFonts w:cs="Arial"/>
          <w:szCs w:val="22"/>
        </w:rPr>
        <w:t xml:space="preserve">data from North America. </w:t>
      </w:r>
      <w:r w:rsidR="00F072A6" w:rsidRPr="00925401">
        <w:rPr>
          <w:rFonts w:cs="Arial"/>
          <w:szCs w:val="22"/>
        </w:rPr>
        <w:t xml:space="preserve">DPS </w:t>
      </w:r>
      <w:r w:rsidR="000E23EF" w:rsidRPr="00925401">
        <w:rPr>
          <w:rFonts w:cs="Arial"/>
          <w:szCs w:val="22"/>
        </w:rPr>
        <w:t xml:space="preserve">observations were identified </w:t>
      </w:r>
      <w:r w:rsidRPr="00925401">
        <w:rPr>
          <w:rFonts w:cs="Arial"/>
          <w:szCs w:val="22"/>
        </w:rPr>
        <w:t>using MODIS data with visible to thermal infrared wavebands (0.4–14.4</w:t>
      </w:r>
      <w:r w:rsidRPr="00925401">
        <w:rPr>
          <w:rFonts w:eastAsia="Symbol" w:cs="Arial"/>
          <w:szCs w:val="22"/>
        </w:rPr>
        <w:t>m</w:t>
      </w:r>
      <w:r w:rsidRPr="00925401">
        <w:rPr>
          <w:rFonts w:cs="Arial"/>
          <w:szCs w:val="22"/>
        </w:rPr>
        <w:t>m; Figure 1a</w:t>
      </w:r>
      <w:r w:rsidR="001B199A" w:rsidRPr="00925401">
        <w:rPr>
          <w:rFonts w:cs="Arial"/>
          <w:szCs w:val="22"/>
        </w:rPr>
        <w:t xml:space="preserve">, </w:t>
      </w:r>
      <w:r w:rsidR="001B199A" w:rsidRPr="00925401">
        <w:rPr>
          <w:rFonts w:eastAsiaTheme="minorEastAsia" w:cs="Arial"/>
          <w:color w:val="000000" w:themeColor="text1"/>
          <w:szCs w:val="22"/>
        </w:rPr>
        <w:t xml:space="preserve">see </w:t>
      </w:r>
      <w:r w:rsidR="002C7074">
        <w:rPr>
          <w:rFonts w:eastAsiaTheme="minorEastAsia" w:cs="Arial"/>
          <w:color w:val="000000" w:themeColor="text1"/>
          <w:szCs w:val="22"/>
        </w:rPr>
        <w:t>Supplement</w:t>
      </w:r>
      <w:r w:rsidR="001B199A" w:rsidRPr="00925401">
        <w:rPr>
          <w:rFonts w:eastAsiaTheme="minorEastAsia" w:cs="Arial"/>
          <w:color w:val="000000" w:themeColor="text1"/>
          <w:szCs w:val="22"/>
        </w:rPr>
        <w:t xml:space="preserve"> </w:t>
      </w:r>
      <w:r w:rsidR="00124685">
        <w:rPr>
          <w:rFonts w:eastAsiaTheme="minorEastAsia" w:cs="Arial"/>
          <w:color w:val="000000" w:themeColor="text1"/>
          <w:szCs w:val="22"/>
        </w:rPr>
        <w:t>S</w:t>
      </w:r>
      <w:r w:rsidR="001B199A" w:rsidRPr="00925401">
        <w:rPr>
          <w:rFonts w:eastAsiaTheme="minorEastAsia" w:cs="Arial"/>
          <w:color w:val="000000" w:themeColor="text1"/>
          <w:szCs w:val="22"/>
        </w:rPr>
        <w:t>5</w:t>
      </w:r>
      <w:r w:rsidRPr="00925401">
        <w:rPr>
          <w:rFonts w:cs="Arial"/>
          <w:szCs w:val="22"/>
        </w:rPr>
        <w:t>). Modelled (AEM and</w:t>
      </w:r>
      <w:r w:rsidR="00ED55F8">
        <w:rPr>
          <w:rFonts w:cs="Arial"/>
          <w:szCs w:val="22"/>
        </w:rPr>
        <w:t xml:space="preserve"> exemplar</w:t>
      </w:r>
      <w:r w:rsidRPr="00925401">
        <w:rPr>
          <w:rFonts w:cs="Arial"/>
          <w:szCs w:val="22"/>
        </w:rPr>
        <w:t xml:space="preserve"> TEM) and observed frequencies are aggregated by a 1°x1° grid matrix, normalizing the results to the lowest resolution data (MODIS DOD) (Fig.1). </w:t>
      </w:r>
      <w:r w:rsidR="005B4864" w:rsidRPr="00925401">
        <w:rPr>
          <w:rFonts w:cs="Arial"/>
          <w:szCs w:val="22"/>
        </w:rPr>
        <w:t xml:space="preserve">This aggregation is performed </w:t>
      </w:r>
      <w:r w:rsidR="00AB3FE7" w:rsidRPr="00925401">
        <w:rPr>
          <w:rFonts w:cs="Arial"/>
          <w:szCs w:val="22"/>
        </w:rPr>
        <w:t>to tackle the incompatib</w:t>
      </w:r>
      <w:r w:rsidR="00D2030C" w:rsidRPr="00925401">
        <w:rPr>
          <w:rFonts w:cs="Arial"/>
          <w:szCs w:val="22"/>
        </w:rPr>
        <w:t>ility of the different scales</w:t>
      </w:r>
      <w:r w:rsidR="00412EE9">
        <w:rPr>
          <w:rFonts w:cs="Arial"/>
          <w:szCs w:val="22"/>
        </w:rPr>
        <w:t xml:space="preserve"> </w:t>
      </w:r>
      <w:r w:rsidR="00412EE9">
        <w:rPr>
          <w:rFonts w:cs="Arial"/>
          <w:szCs w:val="22"/>
        </w:rPr>
        <w:fldChar w:fldCharType="begin"/>
      </w:r>
      <w:r w:rsidR="0010455C">
        <w:rPr>
          <w:rFonts w:cs="Arial"/>
          <w:szCs w:val="22"/>
        </w:rPr>
        <w:instrText xml:space="preserve"> ADDIN EN.CITE &lt;EndNote&gt;&lt;Cite&gt;&lt;Author&gt;Gotway&lt;/Author&gt;&lt;Year&gt;2002&lt;/Year&gt;&lt;RecNum&gt;319&lt;/RecNum&gt;&lt;DisplayText&gt;(Gotway and Young 2002)&lt;/DisplayText&gt;&lt;record&gt;&lt;rec-number&gt;319&lt;/rec-number&gt;&lt;foreign-keys&gt;&lt;key app="EN" db-id="sx2fdzrzj9wef9ewv2nvvvdu5rresrwz5fvf" timestamp="1639393063"&gt;319&lt;/key&gt;&lt;/foreign-keys&gt;&lt;ref-type name="Journal Article"&gt;17&lt;/ref-type&gt;&lt;contributors&gt;&lt;authors&gt;&lt;author&gt;Gotway, Carol A.&lt;/author&gt;&lt;author&gt;Young, Linda J.&lt;/author&gt;&lt;/authors&gt;&lt;/contributors&gt;&lt;titles&gt;&lt;title&gt;Combining Incompatible Spatial Data&lt;/title&gt;&lt;secondary-title&gt;Journal of the American Statistical Association&lt;/secondary-title&gt;&lt;/titles&gt;&lt;periodical&gt;&lt;full-title&gt;Journal of the American Statistical Association&lt;/full-title&gt;&lt;/periodical&gt;&lt;pages&gt;632-648&lt;/pages&gt;&lt;volume&gt;97&lt;/volume&gt;&lt;number&gt;458&lt;/number&gt;&lt;dates&gt;&lt;year&gt;2002&lt;/year&gt;&lt;pub-dates&gt;&lt;date&gt;2002/06/01&lt;/date&gt;&lt;/pub-dates&gt;&lt;/dates&gt;&lt;publisher&gt;Taylor &amp;amp; Francis&lt;/publisher&gt;&lt;isbn&gt;0162-1459&lt;/isbn&gt;&lt;urls&gt;&lt;related-urls&gt;&lt;url&gt;https://doi.org/10.1198/016214502760047140&lt;/url&gt;&lt;/related-urls&gt;&lt;/urls&gt;&lt;electronic-resource-num&gt;10.1198/016214502760047140&lt;/electronic-resource-num&gt;&lt;/record&gt;&lt;/Cite&gt;&lt;/EndNote&gt;</w:instrText>
      </w:r>
      <w:r w:rsidR="00412EE9">
        <w:rPr>
          <w:rFonts w:cs="Arial"/>
          <w:szCs w:val="22"/>
        </w:rPr>
        <w:fldChar w:fldCharType="separate"/>
      </w:r>
      <w:r w:rsidR="0010455C">
        <w:rPr>
          <w:rFonts w:cs="Arial"/>
          <w:noProof/>
          <w:szCs w:val="22"/>
        </w:rPr>
        <w:t>(Gotway and Young 2002)</w:t>
      </w:r>
      <w:r w:rsidR="00412EE9">
        <w:rPr>
          <w:rFonts w:cs="Arial"/>
          <w:szCs w:val="22"/>
        </w:rPr>
        <w:fldChar w:fldCharType="end"/>
      </w:r>
      <w:r w:rsidR="00D2030C" w:rsidRPr="00925401">
        <w:rPr>
          <w:rFonts w:cs="Arial"/>
          <w:szCs w:val="22"/>
        </w:rPr>
        <w:t>. A</w:t>
      </w:r>
      <w:r w:rsidR="004432CA" w:rsidRPr="00925401">
        <w:rPr>
          <w:rFonts w:cs="Arial"/>
          <w:szCs w:val="22"/>
        </w:rPr>
        <w:t>t the point scale there is considerable unexplained varia</w:t>
      </w:r>
      <w:r w:rsidR="00FB5546" w:rsidRPr="00925401">
        <w:rPr>
          <w:rFonts w:cs="Arial"/>
          <w:szCs w:val="22"/>
        </w:rPr>
        <w:t xml:space="preserve">nce </w:t>
      </w:r>
      <w:r w:rsidR="00E3306D" w:rsidRPr="00925401">
        <w:rPr>
          <w:rFonts w:cs="Arial"/>
          <w:szCs w:val="22"/>
        </w:rPr>
        <w:t xml:space="preserve">which is </w:t>
      </w:r>
      <w:r w:rsidR="00E478F6" w:rsidRPr="00925401">
        <w:rPr>
          <w:rFonts w:cs="Arial"/>
          <w:szCs w:val="22"/>
        </w:rPr>
        <w:t xml:space="preserve">likely related to the </w:t>
      </w:r>
      <w:r w:rsidR="004C6520" w:rsidRPr="00925401">
        <w:rPr>
          <w:rFonts w:cs="Arial"/>
          <w:szCs w:val="22"/>
        </w:rPr>
        <w:t>DPS</w:t>
      </w:r>
      <w:r w:rsidR="0023319A" w:rsidRPr="00925401">
        <w:rPr>
          <w:rFonts w:cs="Arial"/>
          <w:szCs w:val="22"/>
        </w:rPr>
        <w:t xml:space="preserve"> data location uncertainty of around </w:t>
      </w:r>
      <w:r w:rsidR="00591F72" w:rsidRPr="00925401">
        <w:rPr>
          <w:rFonts w:cs="Arial"/>
          <w:szCs w:val="22"/>
        </w:rPr>
        <w:t xml:space="preserve">±2 km </w:t>
      </w:r>
      <w:r w:rsidR="00591F72" w:rsidRPr="00925401">
        <w:rPr>
          <w:rFonts w:cs="Arial"/>
          <w:szCs w:val="22"/>
        </w:rPr>
        <w:fldChar w:fldCharType="begin"/>
      </w:r>
      <w:r w:rsidR="003C5D90">
        <w:rPr>
          <w:rFonts w:cs="Arial"/>
          <w:szCs w:val="22"/>
        </w:rPr>
        <w:instrText xml:space="preserve"> ADDIN EN.CITE &lt;EndNote&gt;&lt;Cite&gt;&lt;Author&gt;Kandakji&lt;/Author&gt;&lt;Year&gt;2020&lt;/Year&gt;&lt;RecNum&gt;261&lt;/RecNum&gt;&lt;DisplayText&gt;(Kandakji, Gill et al. 2020)&lt;/DisplayText&gt;&lt;record&gt;&lt;rec-number&gt;261&lt;/rec-number&gt;&lt;foreign-keys&gt;&lt;key app="EN" db-id="sx2fdzrzj9wef9ewv2nvvvdu5rresrwz5fvf" timestamp="1593519883"&gt;261&lt;/key&gt;&lt;/foreign-keys&gt;&lt;ref-type name="Journal Article"&gt;17&lt;/ref-type&gt;&lt;contributors&gt;&lt;authors&gt;&lt;author&gt;Kandakji, Tarek&lt;/author&gt;&lt;author&gt;Gill, Thomas E.&lt;/author&gt;&lt;author&gt;Lee, Jeffrey A.&lt;/author&gt;&lt;/authors&gt;&lt;/contributors&gt;&lt;titles&gt;&lt;title&gt;Identifying and characterizing dust point sources in the southwestern United States using remote sensing and GIS&lt;/title&gt;&lt;secondary-title&gt;Geomorphology&lt;/secondary-title&gt;&lt;/titles&gt;&lt;periodical&gt;&lt;full-title&gt;Geomorphology&lt;/full-title&gt;&lt;/periodical&gt;&lt;pages&gt;107019&lt;/pages&gt;&lt;volume&gt;353&lt;/volume&gt;&lt;keywords&gt;&lt;keyword&gt;Dust point sources&lt;/keyword&gt;&lt;keyword&gt;Land use and geomorphology&lt;/keyword&gt;&lt;keyword&gt;Great Plains&lt;/keyword&gt;&lt;keyword&gt;Chihuahuan Desert&lt;/keyword&gt;&lt;/keywords&gt;&lt;dates&gt;&lt;year&gt;2020&lt;/year&gt;&lt;pub-dates&gt;&lt;date&gt;2020/03/15/&lt;/date&gt;&lt;/pub-dates&gt;&lt;/dates&gt;&lt;isbn&gt;0169-555X&lt;/isbn&gt;&lt;urls&gt;&lt;related-urls&gt;&lt;url&gt;http://www.sciencedirect.com/science/article/pii/S0169555X19305100&lt;/url&gt;&lt;/related-urls&gt;&lt;/urls&gt;&lt;electronic-resource-num&gt;https://doi.org/10.1016/j.geomorph.2019.107019&lt;/electronic-resource-num&gt;&lt;/record&gt;&lt;/Cite&gt;&lt;/EndNote&gt;</w:instrText>
      </w:r>
      <w:r w:rsidR="00591F72" w:rsidRPr="00925401">
        <w:rPr>
          <w:rFonts w:cs="Arial"/>
          <w:szCs w:val="22"/>
        </w:rPr>
        <w:fldChar w:fldCharType="separate"/>
      </w:r>
      <w:r w:rsidR="003C5D90">
        <w:rPr>
          <w:rFonts w:cs="Arial"/>
          <w:noProof/>
          <w:szCs w:val="22"/>
        </w:rPr>
        <w:t>(Kandakji, Gill et al. 2020)</w:t>
      </w:r>
      <w:r w:rsidR="00591F72" w:rsidRPr="00925401">
        <w:rPr>
          <w:rFonts w:cs="Arial"/>
          <w:szCs w:val="22"/>
        </w:rPr>
        <w:fldChar w:fldCharType="end"/>
      </w:r>
      <w:r w:rsidR="004B1260" w:rsidRPr="00925401">
        <w:rPr>
          <w:rFonts w:cs="Arial"/>
          <w:szCs w:val="22"/>
        </w:rPr>
        <w:t xml:space="preserve"> due to the phase difference between timing of dust emission and availability of the imagery. </w:t>
      </w:r>
      <w:r w:rsidR="00935F74" w:rsidRPr="00925401">
        <w:rPr>
          <w:rFonts w:cs="Arial"/>
          <w:szCs w:val="22"/>
        </w:rPr>
        <w:t>Th</w:t>
      </w:r>
      <w:r w:rsidR="00E62CBE" w:rsidRPr="00925401">
        <w:rPr>
          <w:rFonts w:cs="Arial"/>
          <w:szCs w:val="22"/>
        </w:rPr>
        <w:t xml:space="preserve">e unexplained variance </w:t>
      </w:r>
      <w:r w:rsidR="00CB4D55" w:rsidRPr="00925401">
        <w:rPr>
          <w:rFonts w:cs="Arial"/>
          <w:szCs w:val="22"/>
        </w:rPr>
        <w:t xml:space="preserve">and incompatible scales </w:t>
      </w:r>
      <w:r w:rsidR="00634ED2" w:rsidRPr="00925401">
        <w:rPr>
          <w:rFonts w:cs="Arial"/>
          <w:szCs w:val="22"/>
        </w:rPr>
        <w:t>is well-established in the geostat</w:t>
      </w:r>
      <w:r w:rsidR="003E585E" w:rsidRPr="00925401">
        <w:rPr>
          <w:rFonts w:cs="Arial"/>
          <w:szCs w:val="22"/>
        </w:rPr>
        <w:t>istical literature</w:t>
      </w:r>
      <w:r w:rsidR="00CB4D55" w:rsidRPr="00925401">
        <w:rPr>
          <w:rFonts w:cs="Arial"/>
          <w:szCs w:val="22"/>
        </w:rPr>
        <w:t xml:space="preserve"> </w:t>
      </w:r>
      <w:r w:rsidR="00CB4D55" w:rsidRPr="00925401">
        <w:rPr>
          <w:rFonts w:cs="Arial"/>
          <w:szCs w:val="22"/>
        </w:rPr>
        <w:fldChar w:fldCharType="begin"/>
      </w:r>
      <w:r w:rsidR="0010455C">
        <w:rPr>
          <w:rFonts w:cs="Arial"/>
          <w:szCs w:val="22"/>
        </w:rPr>
        <w:instrText xml:space="preserve"> ADDIN EN.CITE &lt;EndNote&gt;&lt;Cite&gt;&lt;Author&gt;Gotway&lt;/Author&gt;&lt;Year&gt;2002&lt;/Year&gt;&lt;RecNum&gt;319&lt;/RecNum&gt;&lt;DisplayText&gt;(Gotway and Young 2002)&lt;/DisplayText&gt;&lt;record&gt;&lt;rec-number&gt;319&lt;/rec-number&gt;&lt;foreign-keys&gt;&lt;key app="EN" db-id="sx2fdzrzj9wef9ewv2nvvvdu5rresrwz5fvf" timestamp="1639393063"&gt;319&lt;/key&gt;&lt;/foreign-keys&gt;&lt;ref-type name="Journal Article"&gt;17&lt;/ref-type&gt;&lt;contributors&gt;&lt;authors&gt;&lt;author&gt;Gotway, Carol A.&lt;/author&gt;&lt;author&gt;Young, Linda J.&lt;/author&gt;&lt;/authors&gt;&lt;/contributors&gt;&lt;titles&gt;&lt;title&gt;Combining Incompatible Spatial Data&lt;/title&gt;&lt;secondary-title&gt;Journal of the American Statistical Association&lt;/secondary-title&gt;&lt;/titles&gt;&lt;periodical&gt;&lt;full-title&gt;Journal of the American Statistical Association&lt;/full-title&gt;&lt;/periodical&gt;&lt;pages&gt;632-648&lt;/pages&gt;&lt;volume&gt;97&lt;/volume&gt;&lt;number&gt;458&lt;/number&gt;&lt;dates&gt;&lt;year&gt;2002&lt;/year&gt;&lt;pub-dates&gt;&lt;date&gt;2002/06/01&lt;/date&gt;&lt;/pub-dates&gt;&lt;/dates&gt;&lt;publisher&gt;Taylor &amp;amp; Francis&lt;/publisher&gt;&lt;isbn&gt;0162-1459&lt;/isbn&gt;&lt;urls&gt;&lt;related-urls&gt;&lt;url&gt;https://doi.org/10.1198/016214502760047140&lt;/url&gt;&lt;/related-urls&gt;&lt;/urls&gt;&lt;electronic-resource-num&gt;10.1198/016214502760047140&lt;/electronic-resource-num&gt;&lt;/record&gt;&lt;/Cite&gt;&lt;/EndNote&gt;</w:instrText>
      </w:r>
      <w:r w:rsidR="00CB4D55" w:rsidRPr="00925401">
        <w:rPr>
          <w:rFonts w:cs="Arial"/>
          <w:szCs w:val="22"/>
        </w:rPr>
        <w:fldChar w:fldCharType="separate"/>
      </w:r>
      <w:r w:rsidR="0010455C">
        <w:rPr>
          <w:rFonts w:cs="Arial"/>
          <w:noProof/>
          <w:szCs w:val="22"/>
        </w:rPr>
        <w:t>(Gotway and Young 2002)</w:t>
      </w:r>
      <w:r w:rsidR="00CB4D55" w:rsidRPr="00925401">
        <w:rPr>
          <w:rFonts w:cs="Arial"/>
          <w:szCs w:val="22"/>
        </w:rPr>
        <w:fldChar w:fldCharType="end"/>
      </w:r>
      <w:r w:rsidR="00CB4D55" w:rsidRPr="00925401">
        <w:rPr>
          <w:rFonts w:cs="Arial"/>
          <w:szCs w:val="22"/>
        </w:rPr>
        <w:t>.</w:t>
      </w:r>
      <w:r w:rsidR="00D2023C" w:rsidRPr="00925401">
        <w:rPr>
          <w:rFonts w:cs="Arial"/>
          <w:szCs w:val="22"/>
        </w:rPr>
        <w:t xml:space="preserve"> We reduced the unexplained spatial variance by aggregating the </w:t>
      </w:r>
      <w:r w:rsidR="00B65254" w:rsidRPr="00925401">
        <w:rPr>
          <w:rFonts w:cs="Arial"/>
          <w:szCs w:val="22"/>
        </w:rPr>
        <w:t>DPS data</w:t>
      </w:r>
      <w:r w:rsidR="00E372D4" w:rsidRPr="00925401">
        <w:rPr>
          <w:rFonts w:cs="Arial"/>
          <w:szCs w:val="22"/>
        </w:rPr>
        <w:t>.</w:t>
      </w:r>
      <w:r w:rsidR="003E585E" w:rsidRPr="00925401">
        <w:rPr>
          <w:rFonts w:cs="Arial"/>
          <w:szCs w:val="22"/>
        </w:rPr>
        <w:t xml:space="preserve"> </w:t>
      </w:r>
      <w:r w:rsidRPr="00925401">
        <w:rPr>
          <w:rFonts w:cs="Arial"/>
          <w:szCs w:val="22"/>
        </w:rPr>
        <w:t xml:space="preserve">For each grid box location, the observed frequency is calculated as the number of DPS observations per year during observation period (2001 – 2016). The AEM and </w:t>
      </w:r>
      <w:r w:rsidR="00ED55F8">
        <w:rPr>
          <w:rFonts w:cs="Arial"/>
          <w:szCs w:val="22"/>
        </w:rPr>
        <w:t xml:space="preserve">exemplar </w:t>
      </w:r>
      <w:r w:rsidRPr="00925401">
        <w:rPr>
          <w:rFonts w:cs="Arial"/>
          <w:szCs w:val="22"/>
        </w:rPr>
        <w:t xml:space="preserve">TEM modelled dust emission frequency describes </w:t>
      </w:r>
      <w:r w:rsidRPr="007D4B34">
        <w:rPr>
          <w:rFonts w:cs="Arial"/>
          <w:i/>
          <w:iCs/>
          <w:szCs w:val="22"/>
        </w:rPr>
        <w:t>F</w:t>
      </w:r>
      <w:r w:rsidRPr="00925401">
        <w:rPr>
          <w:rFonts w:cs="Arial"/>
          <w:szCs w:val="22"/>
        </w:rPr>
        <w:t xml:space="preserve">&gt;0 at DPS locations in each grid </w:t>
      </w:r>
      <w:r w:rsidR="00E958D7">
        <w:rPr>
          <w:rFonts w:cs="Arial"/>
          <w:szCs w:val="22"/>
        </w:rPr>
        <w:t>box</w:t>
      </w:r>
      <w:r w:rsidRPr="00925401">
        <w:rPr>
          <w:rFonts w:cs="Arial"/>
          <w:szCs w:val="22"/>
        </w:rPr>
        <w:t xml:space="preserve"> per year during the same period. DOD modelled frequency describes DOD&gt;0.2 in each grid pixel per year for the same period.  </w:t>
      </w:r>
    </w:p>
    <w:p w14:paraId="7CAE495F" w14:textId="28972DD2" w:rsidR="00A1459A" w:rsidRPr="00925401" w:rsidRDefault="001E4745" w:rsidP="00271B17">
      <w:pPr>
        <w:spacing w:before="120"/>
        <w:jc w:val="center"/>
        <w:rPr>
          <w:rFonts w:cs="Arial"/>
          <w:szCs w:val="22"/>
        </w:rPr>
      </w:pPr>
      <w:r w:rsidRPr="00925401">
        <w:rPr>
          <w:rFonts w:cs="Arial"/>
          <w:noProof/>
          <w:szCs w:val="22"/>
          <w:lang w:val="en-US" w:eastAsia="en-US"/>
        </w:rPr>
        <w:lastRenderedPageBreak/>
        <w:drawing>
          <wp:inline distT="0" distB="0" distL="0" distR="0" wp14:anchorId="3B4742BF" wp14:editId="07787659">
            <wp:extent cx="4572000" cy="4356100"/>
            <wp:effectExtent l="0" t="0" r="0" b="0"/>
            <wp:docPr id="22" name="Picture 2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Map&#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4356100"/>
                    </a:xfrm>
                    <a:prstGeom prst="rect">
                      <a:avLst/>
                    </a:prstGeom>
                  </pic:spPr>
                </pic:pic>
              </a:graphicData>
            </a:graphic>
          </wp:inline>
        </w:drawing>
      </w:r>
    </w:p>
    <w:p w14:paraId="4541CF20" w14:textId="16EB2E95" w:rsidR="00A1459A" w:rsidRPr="00925401" w:rsidRDefault="00A1459A" w:rsidP="00271B17">
      <w:pPr>
        <w:spacing w:before="120"/>
        <w:rPr>
          <w:rFonts w:cs="Arial"/>
          <w:szCs w:val="22"/>
        </w:rPr>
      </w:pPr>
      <w:r w:rsidRPr="00925401">
        <w:rPr>
          <w:rFonts w:cs="Arial"/>
          <w:b/>
          <w:bCs/>
          <w:szCs w:val="22"/>
        </w:rPr>
        <w:t>Figure 1</w:t>
      </w:r>
      <w:r w:rsidRPr="00925401">
        <w:rPr>
          <w:rFonts w:cs="Arial"/>
          <w:szCs w:val="22"/>
        </w:rPr>
        <w:t xml:space="preserve">. Location and publication source </w:t>
      </w:r>
      <w:r w:rsidRPr="00925401">
        <w:rPr>
          <w:rFonts w:cs="Arial"/>
          <w:szCs w:val="22"/>
        </w:rPr>
        <w:fldChar w:fldCharType="begin">
          <w:fldData xml:space="preserve">PEVuZE5vdGU+PENpdGU+PEF1dGhvcj5LYW5kYWtqaTwvQXV0aG9yPjxZZWFyPjIwMjA8L1llYXI+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==
</w:fldData>
        </w:fldChar>
      </w:r>
      <w:r w:rsidR="003C5D90">
        <w:rPr>
          <w:rFonts w:cs="Arial"/>
          <w:szCs w:val="22"/>
        </w:rPr>
        <w:instrText xml:space="preserve"> ADDIN EN.CITE </w:instrText>
      </w:r>
      <w:r w:rsidR="003C5D90">
        <w:rPr>
          <w:rFonts w:cs="Arial"/>
          <w:szCs w:val="22"/>
        </w:rPr>
        <w:fldChar w:fldCharType="begin">
          <w:fldData xml:space="preserve">PEVuZE5vdGU+PENpdGU+PEF1dGhvcj5LYW5kYWtqaTwvQXV0aG9yPjxZZWFyPjIwMjA8L1llYXI+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==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(Baddock, Gill et al. 2011, Lee, Baddock et al. 2012, Kandakji, Gill et al. 2020)</w:t>
      </w:r>
      <w:r w:rsidRPr="00925401">
        <w:rPr>
          <w:rFonts w:cs="Arial"/>
          <w:szCs w:val="22"/>
        </w:rPr>
        <w:fldChar w:fldCharType="end"/>
      </w:r>
      <w:r w:rsidRPr="00925401">
        <w:rPr>
          <w:rFonts w:cs="Arial"/>
          <w:szCs w:val="22"/>
        </w:rPr>
        <w:t xml:space="preserve"> inventory in New Mexico</w:t>
      </w:r>
      <w:r w:rsidR="00873B6E" w:rsidRPr="00925401">
        <w:rPr>
          <w:rFonts w:cs="Arial"/>
          <w:szCs w:val="22"/>
        </w:rPr>
        <w:t xml:space="preserve">, </w:t>
      </w:r>
      <w:r w:rsidRPr="00925401">
        <w:rPr>
          <w:rFonts w:cs="Arial"/>
          <w:szCs w:val="22"/>
        </w:rPr>
        <w:t>Texas</w:t>
      </w:r>
      <w:r w:rsidR="00873B6E" w:rsidRPr="00925401">
        <w:rPr>
          <w:rFonts w:cs="Arial"/>
          <w:szCs w:val="22"/>
        </w:rPr>
        <w:t xml:space="preserve">, </w:t>
      </w:r>
      <w:r w:rsidR="00E15639" w:rsidRPr="00925401">
        <w:rPr>
          <w:rFonts w:cs="Arial"/>
          <w:szCs w:val="22"/>
        </w:rPr>
        <w:t xml:space="preserve">Arizona, </w:t>
      </w:r>
      <w:r w:rsidR="00873B6E" w:rsidRPr="00925401">
        <w:rPr>
          <w:rFonts w:cs="Arial"/>
          <w:szCs w:val="22"/>
        </w:rPr>
        <w:t>Colorado,</w:t>
      </w:r>
      <w:r w:rsidR="00E15639" w:rsidRPr="00925401">
        <w:rPr>
          <w:rFonts w:cs="Arial"/>
          <w:szCs w:val="22"/>
        </w:rPr>
        <w:t xml:space="preserve"> Kansas</w:t>
      </w:r>
      <w:r w:rsidR="008705C2" w:rsidRPr="00925401">
        <w:rPr>
          <w:rFonts w:cs="Arial"/>
          <w:szCs w:val="22"/>
        </w:rPr>
        <w:t>,</w:t>
      </w:r>
      <w:r w:rsidR="00E15639" w:rsidRPr="00925401">
        <w:rPr>
          <w:rFonts w:cs="Arial"/>
          <w:szCs w:val="22"/>
        </w:rPr>
        <w:t xml:space="preserve"> Oklahoma</w:t>
      </w:r>
      <w:r w:rsidRPr="00925401">
        <w:rPr>
          <w:rFonts w:cs="Arial"/>
          <w:szCs w:val="22"/>
        </w:rPr>
        <w:t xml:space="preserve"> and </w:t>
      </w:r>
      <w:r w:rsidR="008705C2" w:rsidRPr="00925401">
        <w:rPr>
          <w:rFonts w:cs="Arial"/>
          <w:szCs w:val="22"/>
        </w:rPr>
        <w:t>Northern Mexico</w:t>
      </w:r>
      <w:r w:rsidRPr="00925401">
        <w:rPr>
          <w:rFonts w:cs="Arial"/>
          <w:szCs w:val="22"/>
        </w:rPr>
        <w:t xml:space="preserve"> between 2001-2016 (</w:t>
      </w:r>
      <w:proofErr w:type="spellStart"/>
      <w:r w:rsidRPr="00925401">
        <w:rPr>
          <w:rFonts w:cs="Arial"/>
          <w:szCs w:val="22"/>
        </w:rPr>
        <w:t>Kandakji</w:t>
      </w:r>
      <w:proofErr w:type="spellEnd"/>
      <w:r w:rsidRPr="00925401">
        <w:rPr>
          <w:rFonts w:cs="Arial"/>
          <w:szCs w:val="22"/>
        </w:rPr>
        <w:t>), 2001-2009 (Lee) and in 2001-2009 in the Chihuahuan Desert and New Mexico (</w:t>
      </w:r>
      <w:proofErr w:type="spellStart"/>
      <w:r w:rsidRPr="00925401">
        <w:rPr>
          <w:rFonts w:cs="Arial"/>
          <w:szCs w:val="22"/>
        </w:rPr>
        <w:t>Baddock</w:t>
      </w:r>
      <w:proofErr w:type="spellEnd"/>
      <w:r w:rsidRPr="00925401">
        <w:rPr>
          <w:rFonts w:cs="Arial"/>
          <w:szCs w:val="22"/>
        </w:rPr>
        <w:t xml:space="preserve">) using satellite observed dust emission point sources (DPS) set against a background of </w:t>
      </w:r>
      <w:r w:rsidR="00C17890">
        <w:rPr>
          <w:rFonts w:cs="Arial"/>
          <w:szCs w:val="22"/>
        </w:rPr>
        <w:t xml:space="preserve">average </w:t>
      </w:r>
      <w:r w:rsidRPr="00925401">
        <w:rPr>
          <w:rFonts w:cs="Arial"/>
          <w:szCs w:val="22"/>
        </w:rPr>
        <w:t>wind friction velocity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derived from MODIS albedo (500 m).</w:t>
      </w:r>
    </w:p>
    <w:p w14:paraId="728EBD22" w14:textId="77777777" w:rsidR="005D6AED" w:rsidRPr="00925401" w:rsidRDefault="005D6AED" w:rsidP="00271B17">
      <w:pPr>
        <w:spacing w:before="120"/>
        <w:rPr>
          <w:rFonts w:cs="Arial"/>
          <w:szCs w:val="22"/>
        </w:rPr>
      </w:pPr>
    </w:p>
    <w:p w14:paraId="3F84340F" w14:textId="629F0B63" w:rsidR="00C82F79" w:rsidRDefault="00A1459A" w:rsidP="00271B17">
      <w:pPr>
        <w:spacing w:before="120"/>
        <w:ind w:firstLine="720"/>
        <w:rPr>
          <w:rFonts w:cs="Arial"/>
          <w:szCs w:val="22"/>
        </w:rPr>
      </w:pPr>
      <w:r w:rsidRPr="00925401">
        <w:rPr>
          <w:rFonts w:cs="Arial"/>
          <w:szCs w:val="22"/>
        </w:rPr>
        <w:t xml:space="preserve">At the locations and across the </w:t>
      </w:r>
      <w:r w:rsidR="007D4B34">
        <w:rPr>
          <w:rFonts w:cs="Arial"/>
          <w:szCs w:val="22"/>
        </w:rPr>
        <w:t xml:space="preserve">different </w:t>
      </w:r>
      <w:r w:rsidRPr="00925401">
        <w:rPr>
          <w:rFonts w:cs="Arial"/>
          <w:szCs w:val="22"/>
        </w:rPr>
        <w:t>stud</w:t>
      </w:r>
      <w:r w:rsidR="007D4B34">
        <w:rPr>
          <w:rFonts w:cs="Arial"/>
          <w:szCs w:val="22"/>
        </w:rPr>
        <w:t xml:space="preserve">ies </w:t>
      </w:r>
      <w:r w:rsidRPr="00925401">
        <w:rPr>
          <w:rFonts w:cs="Arial"/>
          <w:szCs w:val="22"/>
        </w:rPr>
        <w:t>durations of those DPS data</w:t>
      </w:r>
      <w:r w:rsidR="0082417A">
        <w:rPr>
          <w:rFonts w:cs="Arial"/>
          <w:szCs w:val="22"/>
        </w:rPr>
        <w:t>,</w:t>
      </w:r>
      <w:r w:rsidRPr="00925401">
        <w:rPr>
          <w:rFonts w:cs="Arial"/>
          <w:szCs w:val="22"/>
        </w:rPr>
        <w:t xml:space="preserve"> we calculated the AEM and</w:t>
      </w:r>
      <w:r w:rsidR="00ED55F8">
        <w:rPr>
          <w:rFonts w:cs="Arial"/>
          <w:szCs w:val="22"/>
        </w:rPr>
        <w:t xml:space="preserve"> exemplar</w:t>
      </w:r>
      <w:r w:rsidRPr="00925401">
        <w:rPr>
          <w:rFonts w:cs="Arial"/>
          <w:szCs w:val="22"/>
        </w:rPr>
        <w:t xml:space="preserve"> TEM dust emission. </w:t>
      </w:r>
      <w:r w:rsidRPr="00925401">
        <w:rPr>
          <w:rFonts w:eastAsiaTheme="minorEastAsia" w:cs="Arial"/>
          <w:color w:val="000000"/>
          <w:szCs w:val="22"/>
        </w:rPr>
        <w:t xml:space="preserve">We compared the model estimates during DPS observed occurrence with modelled dust emission determined by the </w:t>
      </w:r>
      <w:r w:rsidR="00ED55F8">
        <w:rPr>
          <w:rFonts w:eastAsiaTheme="minorEastAsia" w:cs="Arial"/>
          <w:color w:val="000000"/>
          <w:szCs w:val="22"/>
        </w:rPr>
        <w:t xml:space="preserve">exemplar </w:t>
      </w:r>
      <w:r w:rsidRPr="00925401">
        <w:rPr>
          <w:rFonts w:eastAsiaTheme="minorEastAsia" w:cs="Arial"/>
          <w:color w:val="000000"/>
          <w:szCs w:val="22"/>
        </w:rPr>
        <w:t xml:space="preserve">TEM and AEM. Similarly, during those same DPS observed occurrence we compared the model estimates of dust in the atmosphere approximated using DOD. For all of those model estimates of dust frequency (DOD, </w:t>
      </w:r>
      <w:r w:rsidR="00ED55F8">
        <w:rPr>
          <w:rFonts w:eastAsiaTheme="minorEastAsia" w:cs="Arial"/>
          <w:color w:val="000000"/>
          <w:szCs w:val="22"/>
        </w:rPr>
        <w:t xml:space="preserve">exemplar </w:t>
      </w:r>
      <w:r w:rsidRPr="00925401">
        <w:rPr>
          <w:rFonts w:eastAsiaTheme="minorEastAsia" w:cs="Arial"/>
          <w:color w:val="000000"/>
          <w:szCs w:val="22"/>
        </w:rPr>
        <w:t>TEM, and AEM), separately w</w:t>
      </w:r>
      <w:r w:rsidRPr="00925401">
        <w:rPr>
          <w:rFonts w:cs="Arial"/>
          <w:color w:val="000000"/>
          <w:szCs w:val="22"/>
        </w:rPr>
        <w:t>e fitted log-</w:t>
      </w:r>
      <w:r w:rsidRPr="00925401">
        <w:rPr>
          <w:rFonts w:cs="Arial"/>
          <w:szCs w:val="22"/>
        </w:rPr>
        <w:t xml:space="preserve">linear regression models which produced regression model parameter coefficients, </w:t>
      </w:r>
      <w:r w:rsidRPr="00925401">
        <w:rPr>
          <w:rFonts w:cs="Arial"/>
          <w:i/>
          <w:iCs/>
          <w:szCs w:val="22"/>
        </w:rPr>
        <w:t>R</w:t>
      </w:r>
      <w:r w:rsidRPr="00925401">
        <w:rPr>
          <w:rFonts w:cs="Arial"/>
          <w:szCs w:val="22"/>
          <w:vertAlign w:val="superscript"/>
        </w:rPr>
        <w:t>2</w:t>
      </w:r>
      <w:r w:rsidRPr="00925401">
        <w:rPr>
          <w:rFonts w:cs="Arial"/>
          <w:szCs w:val="22"/>
        </w:rPr>
        <w:t xml:space="preserve"> correlation and the square root of the sum of squared difference (SSE) between DPS and model predictions to form the RMSE=√SSE/(</w:t>
      </w:r>
      <w:r w:rsidRPr="00925401">
        <w:rPr>
          <w:rFonts w:cs="Arial"/>
          <w:i/>
          <w:iCs/>
          <w:szCs w:val="22"/>
        </w:rPr>
        <w:t>N-</w:t>
      </w:r>
      <w:proofErr w:type="spellStart"/>
      <w:r w:rsidRPr="00925401">
        <w:rPr>
          <w:rFonts w:cs="Arial"/>
          <w:i/>
          <w:iCs/>
          <w:szCs w:val="22"/>
        </w:rPr>
        <w:t>df</w:t>
      </w:r>
      <w:proofErr w:type="spellEnd"/>
      <w:r w:rsidRPr="00925401">
        <w:rPr>
          <w:rFonts w:cs="Arial"/>
          <w:i/>
          <w:iCs/>
          <w:szCs w:val="22"/>
        </w:rPr>
        <w:t>)</w:t>
      </w:r>
      <w:r w:rsidRPr="00925401">
        <w:rPr>
          <w:rFonts w:cs="Arial"/>
          <w:szCs w:val="22"/>
        </w:rPr>
        <w:t xml:space="preserve"> where </w:t>
      </w:r>
      <w:r w:rsidRPr="00925401">
        <w:rPr>
          <w:rFonts w:cs="Arial"/>
          <w:i/>
          <w:iCs/>
          <w:szCs w:val="22"/>
        </w:rPr>
        <w:t>N</w:t>
      </w:r>
      <w:r w:rsidRPr="00925401">
        <w:rPr>
          <w:rFonts w:cs="Arial"/>
          <w:szCs w:val="22"/>
        </w:rPr>
        <w:t xml:space="preserve"> number of data are adjusted by the degrees of freedom (</w:t>
      </w:r>
      <w:proofErr w:type="spellStart"/>
      <w:r w:rsidRPr="00925401">
        <w:rPr>
          <w:rFonts w:cs="Arial"/>
          <w:i/>
          <w:iCs/>
          <w:szCs w:val="22"/>
        </w:rPr>
        <w:t>df</w:t>
      </w:r>
      <w:proofErr w:type="spellEnd"/>
      <w:r w:rsidRPr="00925401">
        <w:rPr>
          <w:rFonts w:cs="Arial"/>
          <w:szCs w:val="22"/>
        </w:rPr>
        <w:t>=number of independent dust emission model parameters)</w:t>
      </w:r>
      <w:r w:rsidR="00C82F79" w:rsidRPr="00925401">
        <w:rPr>
          <w:rFonts w:cs="Arial"/>
          <w:szCs w:val="22"/>
        </w:rPr>
        <w:t>.</w:t>
      </w:r>
    </w:p>
    <w:p w14:paraId="344FA34D" w14:textId="77777777" w:rsidR="00C36B34" w:rsidRPr="00925401" w:rsidRDefault="00C36B34" w:rsidP="00271B17">
      <w:pPr>
        <w:spacing w:before="120"/>
        <w:ind w:firstLine="720"/>
        <w:rPr>
          <w:rFonts w:cs="Arial"/>
          <w:szCs w:val="22"/>
        </w:rPr>
      </w:pPr>
    </w:p>
    <w:p w14:paraId="4DCDF6C5" w14:textId="3FB23317" w:rsidR="00C82F79" w:rsidRPr="00925401" w:rsidRDefault="00430AF5" w:rsidP="00271B17">
      <w:pPr>
        <w:pStyle w:val="Heading2"/>
        <w:spacing w:before="120" w:line="360" w:lineRule="auto"/>
        <w:rPr>
          <w:szCs w:val="22"/>
        </w:rPr>
      </w:pPr>
      <w:r w:rsidRPr="00925401">
        <w:rPr>
          <w:szCs w:val="22"/>
        </w:rPr>
        <w:lastRenderedPageBreak/>
        <w:t>2</w:t>
      </w:r>
      <w:r w:rsidR="00670F05" w:rsidRPr="00925401">
        <w:rPr>
          <w:szCs w:val="22"/>
        </w:rPr>
        <w:t>.</w:t>
      </w:r>
      <w:r w:rsidR="00915419">
        <w:rPr>
          <w:szCs w:val="22"/>
        </w:rPr>
        <w:t>3</w:t>
      </w:r>
      <w:r w:rsidR="00C82F79" w:rsidRPr="00925401">
        <w:rPr>
          <w:szCs w:val="22"/>
        </w:rPr>
        <w:t xml:space="preserve"> </w:t>
      </w:r>
      <w:r w:rsidR="00A1459A" w:rsidRPr="00925401">
        <w:rPr>
          <w:szCs w:val="22"/>
        </w:rPr>
        <w:t>Large scale dust emission modelling, mapping spatial variation and change detection</w:t>
      </w:r>
    </w:p>
    <w:p w14:paraId="14F528C7" w14:textId="66BB3F17" w:rsidR="00A1459A" w:rsidRPr="00925401" w:rsidRDefault="00A1459A" w:rsidP="00271B17">
      <w:pPr>
        <w:spacing w:before="120"/>
        <w:rPr>
          <w:rFonts w:cs="Arial"/>
          <w:szCs w:val="22"/>
        </w:rPr>
      </w:pPr>
      <w:r w:rsidRPr="00925401">
        <w:rPr>
          <w:rFonts w:cs="Arial"/>
          <w:szCs w:val="22"/>
        </w:rPr>
        <w:t>We used contemporary (2001-2020) Earth observation data including spatially and temporally varying wind speeds (at 10 m), soil moisture (0-7 cm) and soil temperature (to represent frozen ground which inhibits sediment flux) from the latest ERA5-Land</w:t>
      </w:r>
      <w:r w:rsidR="00D75F8B">
        <w:rPr>
          <w:rFonts w:cs="Arial"/>
          <w:szCs w:val="22"/>
        </w:rPr>
        <w:t xml:space="preserve"> data</w:t>
      </w:r>
      <w:r w:rsidRPr="00925401">
        <w:rPr>
          <w:rFonts w:cs="Arial"/>
          <w:szCs w:val="22"/>
        </w:rPr>
        <w:t xml:space="preserve"> </w:t>
      </w:r>
      <w:r w:rsidRPr="00925401">
        <w:rPr>
          <w:rFonts w:cs="Arial"/>
          <w:szCs w:val="22"/>
        </w:rPr>
        <w:fldChar w:fldCharType="begin"/>
      </w:r>
      <w:r w:rsidR="0010455C">
        <w:rPr>
          <w:rFonts w:cs="Arial"/>
          <w:szCs w:val="22"/>
        </w:rPr>
        <w:instrText xml:space="preserve"> ADDIN EN.CITE &lt;EndNote&gt;&lt;Cite&gt;&lt;Author&gt;Muñoz Sabater&lt;/Author&gt;&lt;Year&gt;2019&lt;/Year&gt;&lt;RecNum&gt;307&lt;/RecNum&gt;&lt;DisplayText&gt;(Muñoz Sabater 2019)&lt;/DisplayText&gt;&lt;record&gt;&lt;rec-number&gt;307&lt;/rec-number&gt;&lt;foreign-keys&gt;&lt;key app="EN" db-id="sx2fdzrzj9wef9ewv2nvvvdu5rresrwz5fvf" timestamp="1633021459"&gt;307&lt;/key&gt;&lt;/foreign-keys&gt;&lt;ref-type name="Journal Article"&gt;17&lt;/ref-type&gt;&lt;contributors&gt;&lt;authors&gt;&lt;author&gt;Muñoz Sabater, J.&lt;/author&gt;&lt;/authors&gt;&lt;/contributors&gt;&lt;titles&gt;&lt;title&gt;ERA5-Land hourly data from 1981 to present&lt;/title&gt;&lt;secondary-title&gt; Copernicus Climate Change Service (C3S) Climate Data Store (CDS)&lt;/secondary-title&gt;&lt;/titles&gt;&lt;dates&gt;&lt;year&gt;2019&lt;/year&gt;&lt;/dates&gt;&lt;urls&gt;&lt;/urls&gt;&lt;electronic-resource-num&gt;doi:10.24381/cds.e2161bac&lt;/electronic-resource-num&gt;&lt;/record&gt;&lt;/Cite&gt;&lt;/EndNote&gt;</w:instrText>
      </w:r>
      <w:r w:rsidRPr="00925401">
        <w:rPr>
          <w:rFonts w:cs="Arial"/>
          <w:szCs w:val="22"/>
        </w:rPr>
        <w:fldChar w:fldCharType="separate"/>
      </w:r>
      <w:r w:rsidR="0010455C">
        <w:rPr>
          <w:rFonts w:cs="Arial"/>
          <w:noProof/>
          <w:szCs w:val="22"/>
        </w:rPr>
        <w:t>(Muñoz Sabater 2019)</w:t>
      </w:r>
      <w:r w:rsidRPr="00925401">
        <w:rPr>
          <w:rFonts w:cs="Arial"/>
          <w:szCs w:val="22"/>
        </w:rPr>
        <w:fldChar w:fldCharType="end"/>
      </w:r>
      <w:r w:rsidRPr="00925401">
        <w:rPr>
          <w:rFonts w:cs="Arial"/>
          <w:szCs w:val="22"/>
        </w:rPr>
        <w:t xml:space="preserve"> (hourly; </w:t>
      </w:r>
      <w:r w:rsidR="00394DB4" w:rsidRPr="00925401">
        <w:rPr>
          <w:rFonts w:cs="Arial"/>
          <w:szCs w:val="22"/>
        </w:rPr>
        <w:t>0.1°</w:t>
      </w:r>
      <w:r w:rsidRPr="00925401">
        <w:rPr>
          <w:rFonts w:cs="Arial"/>
          <w:szCs w:val="22"/>
        </w:rPr>
        <w:t xml:space="preserve">). The use of these data does not imply priority over any other data. We recognize that there are different qualities to different model data as evident in their wind fields </w:t>
      </w:r>
      <w:r w:rsidRPr="00925401">
        <w:rPr>
          <w:rFonts w:cs="Arial"/>
          <w:szCs w:val="22"/>
        </w:rPr>
        <w:fldChar w:fldCharType="begin"/>
      </w:r>
      <w:r w:rsidR="003C5D90">
        <w:rPr>
          <w:rFonts w:cs="Arial"/>
          <w:szCs w:val="22"/>
        </w:rPr>
        <w:instrText xml:space="preserve"> ADDIN EN.CITE &lt;EndNote&gt;&lt;Cite&gt;&lt;Author&gt;Fan&lt;/Author&gt;&lt;Year&gt;2021&lt;/Year&gt;&lt;RecNum&gt;298&lt;/RecNum&gt;&lt;DisplayText&gt;(Fan, Liu et al. 2021)&lt;/DisplayText&gt;&lt;record&gt;&lt;rec-number&gt;298&lt;/rec-number&gt;&lt;foreign-keys&gt;&lt;key app="EN" db-id="sx2fdzrzj9wef9ewv2nvvvdu5rresrwz5fvf" timestamp="1614800820"&gt;298&lt;/key&gt;&lt;/foreign-keys&gt;&lt;ref-type name="Journal Article"&gt;17&lt;/ref-type&gt;&lt;contributors&gt;&lt;authors&gt;&lt;author&gt;Fan, Wenxin&lt;/author&gt;&lt;author&gt;Liu, Yi&lt;/author&gt;&lt;author&gt;Chappell, Adrian&lt;/author&gt;&lt;author&gt;Dong, Li&lt;/author&gt;&lt;author&gt;Xu, Rongrong&lt;/author&gt;&lt;author&gt;Ekström, Marie&lt;/author&gt;&lt;author&gt;Fu, Tzung-May&lt;/author&gt;&lt;author&gt;Zeng, Zhenzhong&lt;/author&gt;&lt;/authors&gt;&lt;/contributors&gt;&lt;titles&gt;&lt;title&gt;Evaluation of Global Reanalysis Land Surface Wind Speed Trends to Support Wind Energy Development Using In Situ Observations&lt;/title&gt;&lt;secondary-title&gt;Journal of Applied Meteorology and Climatology&lt;/secondary-title&gt;&lt;/titles&gt;&lt;periodical&gt;&lt;full-title&gt;Journal of Applied Meteorology and Climatology&lt;/full-title&gt;&lt;/periodical&gt;&lt;pages&gt;33-50&lt;/pages&gt;&lt;volume&gt;60&lt;/volume&gt;&lt;number&gt;1&lt;/number&gt;&lt;dates&gt;&lt;year&gt;2021&lt;/year&gt;&lt;pub-dates&gt;&lt;date&gt;01 Jan. 2021&lt;/date&gt;&lt;/pub-dates&gt;&lt;/dates&gt;&lt;isbn&gt;1558-8424&lt;/isbn&gt;&lt;urls&gt;&lt;related-urls&gt;&lt;url&gt;https://journals.ametsoc.org/view/journals/apme/60/1/jamc-d-20-0037.1.xml&lt;/url&gt;&lt;/related-urls&gt;&lt;/urls&gt;&lt;electronic-resource-num&gt;10.1175/jamc-d-20-0037.1&lt;/electronic-resource-num&gt;&lt;language&gt;English&lt;/language&gt;&lt;/record&gt;&lt;/Cite&gt;&lt;/EndNote&gt;</w:instrText>
      </w:r>
      <w:r w:rsidRPr="00925401">
        <w:rPr>
          <w:rFonts w:cs="Arial"/>
          <w:szCs w:val="22"/>
        </w:rPr>
        <w:fldChar w:fldCharType="separate"/>
      </w:r>
      <w:r w:rsidR="003C5D90">
        <w:rPr>
          <w:rFonts w:cs="Arial"/>
          <w:noProof/>
          <w:szCs w:val="22"/>
        </w:rPr>
        <w:t>(Fan, Liu et al. 2021)</w:t>
      </w:r>
      <w:r w:rsidRPr="00925401">
        <w:rPr>
          <w:rFonts w:cs="Arial"/>
          <w:szCs w:val="22"/>
        </w:rPr>
        <w:fldChar w:fldCharType="end"/>
      </w:r>
      <w:r w:rsidRPr="00925401">
        <w:rPr>
          <w:rFonts w:cs="Arial"/>
          <w:szCs w:val="22"/>
        </w:rPr>
        <w:t xml:space="preserve">. Where applicable, we used the same data in both </w:t>
      </w:r>
      <w:r w:rsidR="00ED55F8">
        <w:rPr>
          <w:rFonts w:cs="Arial"/>
          <w:szCs w:val="22"/>
        </w:rPr>
        <w:t xml:space="preserve">the exemplar </w:t>
      </w:r>
      <w:r w:rsidRPr="00925401">
        <w:rPr>
          <w:rFonts w:cs="Arial"/>
          <w:szCs w:val="22"/>
        </w:rPr>
        <w:t xml:space="preserve">TEM and AEM to consider the relative differences. We used the </w:t>
      </w:r>
      <w:r w:rsidR="00ED55F8">
        <w:rPr>
          <w:rFonts w:cs="Arial"/>
          <w:szCs w:val="22"/>
        </w:rPr>
        <w:t xml:space="preserve">exemplar </w:t>
      </w:r>
      <w:r w:rsidRPr="00925401">
        <w:rPr>
          <w:rFonts w:cs="Arial"/>
          <w:szCs w:val="22"/>
        </w:rPr>
        <w:t>TEM (</w:t>
      </w:r>
      <w:proofErr w:type="spellStart"/>
      <w:r w:rsidRPr="00925401">
        <w:rPr>
          <w:rFonts w:cs="Arial"/>
          <w:b/>
          <w:bCs/>
          <w:szCs w:val="22"/>
        </w:rPr>
        <w:t>Eqs</w:t>
      </w:r>
      <w:proofErr w:type="spellEnd"/>
      <w:r w:rsidRPr="00925401">
        <w:rPr>
          <w:rFonts w:cs="Arial"/>
          <w:b/>
          <w:bCs/>
          <w:szCs w:val="22"/>
        </w:rPr>
        <w:t>. 1 &amp; 5</w:t>
      </w:r>
      <w:r w:rsidRPr="00925401">
        <w:rPr>
          <w:rFonts w:cs="Arial"/>
          <w:szCs w:val="22"/>
        </w:rPr>
        <w:t xml:space="preserve">) with </w:t>
      </w:r>
      <w:r w:rsidRPr="00925401">
        <w:rPr>
          <w:rFonts w:cs="Arial"/>
          <w:i/>
          <w:iCs/>
          <w:szCs w:val="22"/>
        </w:rPr>
        <w:t>R</w:t>
      </w:r>
      <w:r w:rsidRPr="00925401">
        <w:rPr>
          <w:rFonts w:cs="Arial"/>
          <w:szCs w:val="22"/>
        </w:rPr>
        <w:t>(</w:t>
      </w:r>
      <w:r w:rsidRPr="00925401">
        <w:rPr>
          <w:rFonts w:cs="Arial"/>
          <w:i/>
          <w:iCs/>
          <w:szCs w:val="22"/>
        </w:rPr>
        <w:t>z</w:t>
      </w:r>
      <w:r w:rsidRPr="00925401">
        <w:rPr>
          <w:rFonts w:cs="Arial"/>
          <w:i/>
          <w:iCs/>
          <w:szCs w:val="22"/>
          <w:vertAlign w:val="subscript"/>
        </w:rPr>
        <w:t>0</w:t>
      </w:r>
      <w:r w:rsidRPr="00925401">
        <w:rPr>
          <w:rFonts w:cs="Arial"/>
          <w:szCs w:val="22"/>
        </w:rPr>
        <w:t>,</w:t>
      </w:r>
      <w:r w:rsidRPr="00925401">
        <w:rPr>
          <w:rFonts w:cs="Arial"/>
          <w:i/>
          <w:iCs/>
          <w:szCs w:val="22"/>
        </w:rPr>
        <w:t xml:space="preserve"> z</w:t>
      </w:r>
      <w:r w:rsidRPr="00925401">
        <w:rPr>
          <w:rFonts w:cs="Arial"/>
          <w:i/>
          <w:iCs/>
          <w:szCs w:val="22"/>
          <w:vertAlign w:val="subscript"/>
        </w:rPr>
        <w:t>0s</w:t>
      </w:r>
      <w:r w:rsidRPr="00925401">
        <w:rPr>
          <w:rFonts w:cs="Arial"/>
          <w:bCs/>
          <w:szCs w:val="22"/>
        </w:rPr>
        <w:t>)≈0.91</w:t>
      </w:r>
      <w:r w:rsidRPr="00925401">
        <w:rPr>
          <w:rFonts w:cs="Arial"/>
          <w:szCs w:val="22"/>
        </w:rPr>
        <w:t xml:space="preserve"> fixed over space and static over time. </w:t>
      </w:r>
      <w:r w:rsidRPr="00925401">
        <w:rPr>
          <w:rFonts w:cs="Arial"/>
          <w:szCs w:val="22"/>
          <w:lang w:val="en-AU"/>
        </w:rPr>
        <w:t xml:space="preserve">Following the current practice, we calculated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Pr="00925401">
        <w:rPr>
          <w:rFonts w:cs="Arial"/>
          <w:szCs w:val="22"/>
          <w:lang w:val="en-AU"/>
        </w:rPr>
        <w:t xml:space="preserve"> from the </w:t>
      </w:r>
      <w:proofErr w:type="spellStart"/>
      <w:r w:rsidRPr="00925401">
        <w:rPr>
          <w:rFonts w:cs="Arial"/>
          <w:szCs w:val="22"/>
        </w:rPr>
        <w:t>modeled</w:t>
      </w:r>
      <w:proofErr w:type="spellEnd"/>
      <w:r w:rsidRPr="00925401">
        <w:rPr>
          <w:rFonts w:cs="Arial"/>
          <w:szCs w:val="22"/>
        </w:rPr>
        <w:t xml:space="preserve"> 10 m wind velocity using the logarithmic layer profile theory and aeolian roughness length </w:t>
      </w:r>
      <w:r w:rsidRPr="00925401">
        <w:rPr>
          <w:rFonts w:cs="Arial"/>
          <w:szCs w:val="22"/>
        </w:rPr>
        <w:fldChar w:fldCharType="begin"/>
      </w:r>
      <w:r w:rsidR="003C5D90">
        <w:rPr>
          <w:rFonts w:cs="Arial"/>
          <w:szCs w:val="22"/>
        </w:rPr>
        <w:instrText xml:space="preserve"> ADDIN EN.CITE &lt;EndNote&gt;&lt;Cite&gt;&lt;Author&gt;Darmenova&lt;/Author&gt;&lt;Year&gt;2009&lt;/Year&gt;&lt;RecNum&gt;45&lt;/RecNum&gt;&lt;DisplayText&gt;(Darmenova, Sokolik et al. 2009)&lt;/DisplayText&gt;&lt;record&gt;&lt;rec-number&gt;45&lt;/rec-number&gt;&lt;foreign-keys&gt;&lt;key app="EN" db-id="sx2fdzrzj9wef9ewv2nvvvdu5rresrwz5fvf" timestamp="1582361416"&gt;45&lt;/key&gt;&lt;/foreign-keys&gt;&lt;ref-type name="Journal Article"&gt;17&lt;/ref-type&gt;&lt;contributors&gt;&lt;authors&gt;&lt;author&gt;Darmenova, Kremena&lt;/author&gt;&lt;author&gt;Sokolik, Irina N.&lt;/author&gt;&lt;author&gt;Shao, Yaping&lt;/author&gt;&lt;author&gt;Marticorena, Beatrice&lt;/author&gt;&lt;author&gt;Bergametti, Gilles&lt;/author&gt;&lt;/authors&gt;&lt;/contributors&gt;&lt;titles&gt;&lt;title&gt;Development of a physically based dust emission module within the Weather Research and Forecasting (WRF) model: Assessment of dust emission parameterizations and input parameters for source regions in Central and East Asia&lt;/title&gt;&lt;secondary-title&gt;Journal of Geophysical Research: Atmospheres&lt;/secondary-title&gt;&lt;/titles&gt;&lt;periodical&gt;&lt;full-title&gt;Journal of Geophysical Research: Atmospheres&lt;/full-title&gt;&lt;/periodical&gt;&lt;volume&gt;114&lt;/volume&gt;&lt;number&gt;D14&lt;/number&gt;&lt;dates&gt;&lt;year&gt;2009&lt;/year&gt;&lt;/dates&gt;&lt;isbn&gt;0148-0227&lt;/isbn&gt;&lt;urls&gt;&lt;related-urls&gt;&lt;url&gt;https://agupubs.onlinelibrary.wiley.com/doi/abs/10.1029/2008JD011236&lt;/url&gt;&lt;/related-urls&gt;&lt;/urls&gt;&lt;electronic-resource-num&gt;10.1029/2008jd011236&lt;/electronic-resource-num&gt;&lt;/record&gt;&lt;/Cite&gt;&lt;/EndNote&gt;</w:instrText>
      </w:r>
      <w:r w:rsidRPr="00925401">
        <w:rPr>
          <w:rFonts w:cs="Arial"/>
          <w:szCs w:val="22"/>
        </w:rPr>
        <w:fldChar w:fldCharType="separate"/>
      </w:r>
      <w:r w:rsidR="003C5D90">
        <w:rPr>
          <w:rFonts w:cs="Arial"/>
          <w:noProof/>
          <w:szCs w:val="22"/>
        </w:rPr>
        <w:t>(Darmenova, Sokolik et al. 2009)</w:t>
      </w:r>
      <w:r w:rsidRPr="00925401">
        <w:rPr>
          <w:rFonts w:cs="Arial"/>
          <w:szCs w:val="22"/>
        </w:rPr>
        <w:fldChar w:fldCharType="end"/>
      </w:r>
      <w:r w:rsidRPr="00925401">
        <w:rPr>
          <w:rFonts w:cs="Arial"/>
          <w:szCs w:val="22"/>
        </w:rPr>
        <w:t xml:space="preserve"> (details are provided in the </w:t>
      </w:r>
      <w:r w:rsidR="002C7074">
        <w:rPr>
          <w:rFonts w:cs="Arial"/>
          <w:szCs w:val="22"/>
        </w:rPr>
        <w:t>Supplement</w:t>
      </w:r>
      <w:r w:rsidRPr="00925401">
        <w:rPr>
          <w:rFonts w:cs="Arial"/>
          <w:szCs w:val="22"/>
        </w:rPr>
        <w:t xml:space="preserve">). </w:t>
      </w:r>
      <w:r w:rsidR="00145326">
        <w:rPr>
          <w:rFonts w:cs="Arial"/>
          <w:szCs w:val="22"/>
        </w:rPr>
        <w:t>W</w:t>
      </w:r>
      <w:r w:rsidRPr="00925401">
        <w:rPr>
          <w:rFonts w:cs="Arial"/>
          <w:szCs w:val="22"/>
        </w:rPr>
        <w:t xml:space="preserve">e allowed soil moisture to vary and </w:t>
      </w:r>
      <w:r w:rsidR="00145326">
        <w:rPr>
          <w:rFonts w:cs="Arial"/>
          <w:szCs w:val="22"/>
        </w:rPr>
        <w:t>only i</w:t>
      </w:r>
      <w:r w:rsidR="00145326" w:rsidRPr="00925401">
        <w:rPr>
          <w:rFonts w:cs="Arial"/>
          <w:szCs w:val="22"/>
        </w:rPr>
        <w:t xml:space="preserve">n the </w:t>
      </w:r>
      <w:r w:rsidR="00145326">
        <w:rPr>
          <w:rFonts w:cs="Arial"/>
          <w:szCs w:val="22"/>
        </w:rPr>
        <w:t xml:space="preserve">exemplar </w:t>
      </w:r>
      <w:r w:rsidR="00145326" w:rsidRPr="00925401">
        <w:rPr>
          <w:rFonts w:cs="Arial"/>
          <w:szCs w:val="22"/>
        </w:rPr>
        <w:t xml:space="preserve">TEM </w:t>
      </w:r>
      <w:r w:rsidRPr="00925401">
        <w:rPr>
          <w:rFonts w:cs="Arial"/>
          <w:szCs w:val="22"/>
        </w:rPr>
        <w:t>used MODIS Normalised Difference Vegetation Index (NDVI</w:t>
      </w:r>
      <w:r w:rsidR="00145326">
        <w:rPr>
          <w:rFonts w:cs="Arial"/>
          <w:szCs w:val="22"/>
        </w:rPr>
        <w:t>)</w:t>
      </w:r>
      <w:r w:rsidRPr="00925401">
        <w:rPr>
          <w:rFonts w:cs="Arial"/>
          <w:szCs w:val="22"/>
        </w:rPr>
        <w:t xml:space="preserve"> data to calculate the bare soil fraction </w:t>
      </w:r>
      <w:r w:rsidRPr="00925401">
        <w:rPr>
          <w:rFonts w:cs="Arial"/>
          <w:i/>
          <w:iCs/>
          <w:szCs w:val="22"/>
        </w:rPr>
        <w:t>E</w:t>
      </w:r>
      <w:r w:rsidRPr="00925401">
        <w:rPr>
          <w:rFonts w:cs="Arial"/>
          <w:szCs w:val="22"/>
        </w:rPr>
        <w:t>. For comparison, we used the AEM (</w:t>
      </w:r>
      <w:proofErr w:type="spellStart"/>
      <w:r w:rsidRPr="00925401">
        <w:rPr>
          <w:rFonts w:cs="Arial"/>
          <w:b/>
          <w:bCs/>
          <w:szCs w:val="22"/>
        </w:rPr>
        <w:t>Eqs</w:t>
      </w:r>
      <w:proofErr w:type="spellEnd"/>
      <w:r w:rsidRPr="00925401">
        <w:rPr>
          <w:rFonts w:cs="Arial"/>
          <w:b/>
          <w:bCs/>
          <w:szCs w:val="22"/>
        </w:rPr>
        <w:t>. 3, 4 &amp; 5</w:t>
      </w:r>
      <w:r w:rsidRPr="00925401">
        <w:rPr>
          <w:rFonts w:cs="Arial"/>
          <w:szCs w:val="22"/>
        </w:rPr>
        <w:t xml:space="preserve">) with soil </w:t>
      </w:r>
      <w:r w:rsidRPr="00925401">
        <w:rPr>
          <w:rFonts w:cs="Arial"/>
          <w:bCs/>
          <w:szCs w:val="22"/>
        </w:rPr>
        <w:t xml:space="preserve">wind friction </w:t>
      </w:r>
      <w:r w:rsidRPr="00925401">
        <w:rPr>
          <w:rFonts w:eastAsiaTheme="minorEastAsia" w:cs="Arial"/>
          <w:bCs/>
          <w:szCs w:val="22"/>
        </w:rPr>
        <w:t xml:space="preserve">velocity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h</m:t>
            </m:r>
          </m:sub>
        </m:sSub>
      </m:oMath>
      <w:r w:rsidRPr="00925401">
        <w:rPr>
          <w:rFonts w:cs="Arial"/>
          <w:szCs w:val="22"/>
        </w:rPr>
        <w:t xml:space="preserve"> obtained </w:t>
      </w:r>
      <w:r w:rsidR="001B74FD">
        <w:rPr>
          <w:rFonts w:cs="Arial"/>
          <w:szCs w:val="22"/>
        </w:rPr>
        <w:t xml:space="preserve">directly </w:t>
      </w:r>
      <w:r w:rsidRPr="00925401">
        <w:rPr>
          <w:rFonts w:cs="Arial"/>
          <w:szCs w:val="22"/>
        </w:rPr>
        <w:t>from MODIS albedo (</w:t>
      </w:r>
      <w:r w:rsidR="00192F90" w:rsidRPr="00925401">
        <w:rPr>
          <w:rFonts w:cs="Arial"/>
          <w:szCs w:val="22"/>
        </w:rPr>
        <w:t xml:space="preserve">MCD43A3; </w:t>
      </w:r>
      <w:r w:rsidRPr="00925401">
        <w:rPr>
          <w:rFonts w:cs="Arial"/>
          <w:szCs w:val="22"/>
        </w:rPr>
        <w:t xml:space="preserve">Collection 6) </w:t>
      </w:r>
      <w:r w:rsidRPr="00925401">
        <w:rPr>
          <w:rFonts w:cs="Arial"/>
          <w:bCs/>
          <w:szCs w:val="22"/>
        </w:rPr>
        <w:t xml:space="preserve">varying daily, every 500 m pixel across the study area. MODIS is aboard polar-orbiting satellites which cause incomplete coverage. However, the variation in roughness at the daily scale is so small that we were able to smooth the available data to improve the coverage. </w:t>
      </w:r>
      <w:r w:rsidRPr="00925401">
        <w:rPr>
          <w:rFonts w:cs="Arial"/>
          <w:szCs w:val="22"/>
        </w:rPr>
        <w:t>S</w:t>
      </w:r>
      <w:r w:rsidRPr="00925401">
        <w:rPr>
          <w:rFonts w:cs="Arial"/>
          <w:bCs/>
          <w:szCs w:val="22"/>
        </w:rPr>
        <w:t xml:space="preserve">oil </w:t>
      </w:r>
      <w:r w:rsidRPr="00925401">
        <w:rPr>
          <w:rFonts w:cs="Arial"/>
          <w:szCs w:val="22"/>
        </w:rPr>
        <w:t xml:space="preserve">clay content was represented with a digital soil texture map </w:t>
      </w:r>
      <w:r w:rsidRPr="00925401">
        <w:rPr>
          <w:rFonts w:cs="Arial"/>
          <w:szCs w:val="22"/>
        </w:rPr>
        <w:fldChar w:fldCharType="begin"/>
      </w:r>
      <w:r w:rsidR="003C5D90">
        <w:rPr>
          <w:rFonts w:cs="Arial"/>
          <w:szCs w:val="22"/>
        </w:rPr>
        <w:instrText xml:space="preserve"> ADDIN EN.CITE &lt;EndNote&gt;&lt;Cite&gt;&lt;Author&gt;Dai&lt;/Author&gt;&lt;Year&gt;2019&lt;/Year&gt;&lt;RecNum&gt;123&lt;/RecNum&gt;&lt;DisplayText&gt;(Dai, Shangguan et al. 2019)&lt;/DisplayText&gt;&lt;record&gt;&lt;rec-number&gt;123&lt;/rec-number&gt;&lt;foreign-keys&gt;&lt;key app="EN" db-id="sx2fdzrzj9wef9ewv2nvvvdu5rresrwz5fvf" timestamp="1583747788"&gt;123&lt;/key&gt;&lt;key app="ENWeb" db-id=""&gt;0&lt;/key&gt;&lt;/foreign-keys&gt;&lt;ref-type name="Journal Article"&gt;17&lt;/ref-type&gt;&lt;contributors&gt;&lt;authors&gt;&lt;author&gt;Dai, Yongjiu&lt;/author&gt;&lt;author&gt;Shangguan, Wei&lt;/author&gt;&lt;author&gt;Wei, Nan&lt;/author&gt;&lt;author&gt;Xin, Qinchuan&lt;/author&gt;&lt;author&gt;Yuan, Hua&lt;/author&gt;&lt;author&gt;Zhang, Shupeng&lt;/author&gt;&lt;author&gt;Liu, Shaofeng&lt;/author&gt;&lt;author&gt;Lu, Xingjie&lt;/author&gt;&lt;author&gt;Wang, Dagang&lt;/author&gt;&lt;author&gt;Yan, Fapeng&lt;/author&gt;&lt;/authors&gt;&lt;/contributors&gt;&lt;titles&gt;&lt;title&gt;A review of the global soil property maps for Earth system models&lt;/title&gt;&lt;secondary-title&gt;Soil&lt;/secondary-title&gt;&lt;/titles&gt;&lt;periodical&gt;&lt;full-title&gt;SOIL&lt;/full-title&gt;&lt;/periodical&gt;&lt;pages&gt;137-158&lt;/pages&gt;&lt;volume&gt;5&lt;/volume&gt;&lt;number&gt;2&lt;/number&gt;&lt;section&gt;137&lt;/section&gt;&lt;dates&gt;&lt;year&gt;2019&lt;/year&gt;&lt;/dates&gt;&lt;publisher&gt;Copernicus Publications&lt;/publisher&gt;&lt;isbn&gt;2199-398X&lt;/isbn&gt;&lt;urls&gt;&lt;related-urls&gt;&lt;url&gt;https://www.soil-journal.net/5/137/2019/&lt;/url&gt;&lt;/related-urls&gt;&lt;/urls&gt;&lt;electronic-resource-num&gt;10.5194/soil-5-137-2019&lt;/electronic-resource-num&gt;&lt;/record&gt;&lt;/Cite&gt;&lt;/EndNote&gt;</w:instrText>
      </w:r>
      <w:r w:rsidRPr="00925401">
        <w:rPr>
          <w:rFonts w:cs="Arial"/>
          <w:szCs w:val="22"/>
        </w:rPr>
        <w:fldChar w:fldCharType="separate"/>
      </w:r>
      <w:r w:rsidR="003C5D90">
        <w:rPr>
          <w:rFonts w:cs="Arial"/>
          <w:noProof/>
          <w:szCs w:val="22"/>
        </w:rPr>
        <w:t>(Dai, Shangguan et al. 2019)</w:t>
      </w:r>
      <w:r w:rsidRPr="00925401">
        <w:rPr>
          <w:rFonts w:cs="Arial"/>
          <w:szCs w:val="22"/>
        </w:rPr>
        <w:fldChar w:fldCharType="end"/>
      </w:r>
      <w:r w:rsidRPr="00925401">
        <w:rPr>
          <w:rFonts w:cs="Arial"/>
          <w:bCs/>
          <w:szCs w:val="22"/>
        </w:rPr>
        <w:t xml:space="preserve"> and used in both models (see Methods</w:t>
      </w:r>
      <w:r w:rsidR="00AC30B5" w:rsidRPr="00925401">
        <w:rPr>
          <w:rFonts w:cs="Arial"/>
          <w:bCs/>
          <w:szCs w:val="22"/>
        </w:rPr>
        <w:t xml:space="preserve"> and </w:t>
      </w:r>
      <w:r w:rsidR="002C7074">
        <w:rPr>
          <w:rFonts w:cs="Arial"/>
          <w:bCs/>
          <w:szCs w:val="22"/>
        </w:rPr>
        <w:t>Supplement</w:t>
      </w:r>
      <w:r w:rsidR="00AC30B5" w:rsidRPr="00925401">
        <w:rPr>
          <w:rFonts w:cs="Arial"/>
          <w:bCs/>
          <w:szCs w:val="22"/>
        </w:rPr>
        <w:t xml:space="preserve"> </w:t>
      </w:r>
      <w:r w:rsidR="00124685">
        <w:rPr>
          <w:rFonts w:cs="Arial"/>
          <w:bCs/>
          <w:szCs w:val="22"/>
        </w:rPr>
        <w:t>S</w:t>
      </w:r>
      <w:r w:rsidR="000E3A59" w:rsidRPr="00925401">
        <w:rPr>
          <w:rFonts w:cs="Arial"/>
          <w:bCs/>
          <w:szCs w:val="22"/>
        </w:rPr>
        <w:t>4</w:t>
      </w:r>
      <w:r w:rsidRPr="00925401">
        <w:rPr>
          <w:rFonts w:cs="Arial"/>
          <w:bCs/>
          <w:szCs w:val="22"/>
        </w:rPr>
        <w:t>).</w:t>
      </w:r>
      <w:r w:rsidRPr="00925401">
        <w:rPr>
          <w:rFonts w:cs="Arial"/>
          <w:szCs w:val="22"/>
        </w:rPr>
        <w:t xml:space="preserve"> </w:t>
      </w:r>
    </w:p>
    <w:p w14:paraId="1C2A0707" w14:textId="1D68FE49" w:rsidR="00A1459A" w:rsidRPr="00925401" w:rsidRDefault="00A1459A" w:rsidP="00271B17">
      <w:pPr>
        <w:spacing w:before="120"/>
        <w:ind w:firstLine="720"/>
        <w:rPr>
          <w:rFonts w:cs="Arial"/>
          <w:bCs/>
          <w:szCs w:val="22"/>
        </w:rPr>
      </w:pPr>
      <w:r w:rsidRPr="00925401">
        <w:rPr>
          <w:rFonts w:cs="Arial"/>
          <w:color w:val="000000" w:themeColor="text1"/>
          <w:szCs w:val="22"/>
        </w:rPr>
        <w:t xml:space="preserve">All data were available from the catalogue of the Google Earth Engine (GEE) </w:t>
      </w:r>
      <w:r w:rsidRPr="00925401">
        <w:rPr>
          <w:rFonts w:cs="Arial"/>
          <w:color w:val="000000" w:themeColor="text1"/>
          <w:szCs w:val="22"/>
        </w:rPr>
        <w:fldChar w:fldCharType="begin"/>
      </w:r>
      <w:r w:rsidR="003C5D90">
        <w:rPr>
          <w:rFonts w:cs="Arial"/>
          <w:color w:val="000000" w:themeColor="text1"/>
          <w:szCs w:val="22"/>
        </w:rPr>
        <w:instrText xml:space="preserve"> ADDIN EN.CITE &lt;EndNote&gt;&lt;Cite&gt;&lt;Author&gt;Gorelick&lt;/Author&gt;&lt;Year&gt;2017&lt;/Year&gt;&lt;RecNum&gt;99&lt;/RecNum&gt;&lt;DisplayText&gt;(Gorelick, Hancher et al. 2017)&lt;/DisplayText&gt;&lt;record&gt;&lt;rec-number&gt;99&lt;/rec-number&gt;&lt;foreign-keys&gt;&lt;key app="EN" db-id="sx2fdzrzj9wef9ewv2nvvvdu5rresrwz5fvf" timestamp="1582367559"&gt;99&lt;/key&gt;&lt;/foreign-keys&gt;&lt;ref-type name="Journal Article"&gt;17&lt;/ref-type&gt;&lt;contributors&gt;&lt;authors&gt;&lt;author&gt;Gorelick, Noel&lt;/author&gt;&lt;author&gt;Hancher, Matt&lt;/author&gt;&lt;author&gt;Dixon, Mike&lt;/author&gt;&lt;author&gt;Ilyushchenko, Simon&lt;/author&gt;&lt;author&gt;Thau, David&lt;/author&gt;&lt;author&gt;Moore, Rebecca&lt;/author&gt;&lt;/authors&gt;&lt;/contributors&gt;&lt;titles&gt;&lt;title&gt;Google Earth Engine: Planetary-scale geospatial analysis for everyone&lt;/title&gt;&lt;secondary-title&gt;Remote Sensing of Environment&lt;/secondary-title&gt;&lt;/titles&gt;&lt;periodical&gt;&lt;full-title&gt;Remote Sensing of Environment&lt;/full-title&gt;&lt;/periodical&gt;&lt;pages&gt;18-27&lt;/pages&gt;&lt;volume&gt;202&lt;/volume&gt;&lt;keywords&gt;&lt;keyword&gt;Cloud computing&lt;/keyword&gt;&lt;keyword&gt;Big data&lt;/keyword&gt;&lt;keyword&gt;Analysis&lt;/keyword&gt;&lt;keyword&gt;Platform&lt;/keyword&gt;&lt;keyword&gt;Data democratization&lt;/keyword&gt;&lt;keyword&gt;Earth Engine&lt;/keyword&gt;&lt;/keywords&gt;&lt;dates&gt;&lt;year&gt;2017&lt;/year&gt;&lt;pub-dates&gt;&lt;date&gt;2017/12/01/&lt;/date&gt;&lt;/pub-dates&gt;&lt;/dates&gt;&lt;isbn&gt;0034-4257&lt;/isbn&gt;&lt;urls&gt;&lt;related-urls&gt;&lt;url&gt;http://www.sciencedirect.com/science/article/pii/S0034425717302900&lt;/url&gt;&lt;/related-urls&gt;&lt;/urls&gt;&lt;electronic-resource-num&gt;https://doi.org/10.1016/j.rse.2017.06.031&lt;/electronic-resource-num&gt;&lt;/record&gt;&lt;/Cite&gt;&lt;/EndNote&gt;</w:instrText>
      </w:r>
      <w:r w:rsidRPr="00925401">
        <w:rPr>
          <w:rFonts w:cs="Arial"/>
          <w:color w:val="000000" w:themeColor="text1"/>
          <w:szCs w:val="22"/>
        </w:rPr>
        <w:fldChar w:fldCharType="separate"/>
      </w:r>
      <w:r w:rsidR="003C5D90">
        <w:rPr>
          <w:rFonts w:cs="Arial"/>
          <w:noProof/>
          <w:color w:val="000000" w:themeColor="text1"/>
          <w:szCs w:val="22"/>
        </w:rPr>
        <w:t>(Gorelick, Hancher et al. 2017)</w:t>
      </w:r>
      <w:r w:rsidRPr="00925401">
        <w:rPr>
          <w:rFonts w:cs="Arial"/>
          <w:color w:val="000000" w:themeColor="text1"/>
          <w:szCs w:val="22"/>
        </w:rPr>
        <w:fldChar w:fldCharType="end"/>
      </w:r>
      <w:r w:rsidRPr="00925401">
        <w:rPr>
          <w:rFonts w:cs="Arial"/>
          <w:color w:val="000000" w:themeColor="text1"/>
          <w:szCs w:val="22"/>
        </w:rPr>
        <w:t xml:space="preserve"> which then required no downloading and reformatting. We used the Java script coding environment to calculate daily dust emission (kg m</w:t>
      </w:r>
      <w:r w:rsidRPr="00925401">
        <w:rPr>
          <w:rFonts w:cs="Arial"/>
          <w:color w:val="000000" w:themeColor="text1"/>
          <w:szCs w:val="22"/>
          <w:vertAlign w:val="superscript"/>
        </w:rPr>
        <w:t>-2</w:t>
      </w:r>
      <w:r w:rsidRPr="00925401">
        <w:rPr>
          <w:rFonts w:cs="Arial"/>
          <w:color w:val="000000" w:themeColor="text1"/>
          <w:szCs w:val="22"/>
        </w:rPr>
        <w:t xml:space="preserve"> y</w:t>
      </w:r>
      <w:r w:rsidRPr="00925401">
        <w:rPr>
          <w:rFonts w:cs="Arial"/>
          <w:color w:val="000000" w:themeColor="text1"/>
          <w:szCs w:val="22"/>
          <w:vertAlign w:val="superscript"/>
        </w:rPr>
        <w:t>-1</w:t>
      </w:r>
      <w:r w:rsidRPr="00925401">
        <w:rPr>
          <w:rFonts w:cs="Arial"/>
          <w:color w:val="000000" w:themeColor="text1"/>
          <w:szCs w:val="22"/>
        </w:rPr>
        <w:t>). Given the availability of DPS validation data at sites in south-western USA, we restricted the mapping to North America including dust source regions bordering the USA. Testing the code and visualising the results for smaller time periods across the study area was almost instantaneous in the GEE. Data processing at 500 m and daily resolution between 2001-2020 across North America took typically less than 12 hours. These data were exported from the GEE for the calibration / validation in a Python coding environment and images (TIF) from the GEE were also exported for manipulation and presentation using ArcGIS Pro.</w:t>
      </w:r>
    </w:p>
    <w:p w14:paraId="7180BCCE" w14:textId="796A6EBF" w:rsidR="008E3110" w:rsidRDefault="00A1459A" w:rsidP="00271B17">
      <w:pPr>
        <w:spacing w:before="120"/>
        <w:ind w:firstLine="720"/>
        <w:rPr>
          <w:rFonts w:cs="Arial"/>
          <w:szCs w:val="22"/>
        </w:rPr>
      </w:pPr>
      <w:r w:rsidRPr="00925401">
        <w:rPr>
          <w:rFonts w:cs="Arial"/>
          <w:bCs/>
          <w:szCs w:val="22"/>
        </w:rPr>
        <w:t xml:space="preserve">At the sites and days when dust was observed using dust emission point sources (DPS) we compared it with the dust emission produced by </w:t>
      </w:r>
      <w:r w:rsidR="00ED55F8">
        <w:rPr>
          <w:rFonts w:cs="Arial"/>
          <w:bCs/>
          <w:szCs w:val="22"/>
        </w:rPr>
        <w:t xml:space="preserve">the exemplar </w:t>
      </w:r>
      <w:r w:rsidRPr="00925401">
        <w:rPr>
          <w:rFonts w:cs="Arial"/>
          <w:bCs/>
          <w:szCs w:val="22"/>
        </w:rPr>
        <w:t>TEM, AEM and dust in the atmosphere using DOD. For the year 2020 and the main dust emission months of March-May (MAM)</w:t>
      </w:r>
      <w:r w:rsidR="0075528C">
        <w:rPr>
          <w:rFonts w:cs="Arial"/>
          <w:bCs/>
          <w:szCs w:val="22"/>
        </w:rPr>
        <w:t xml:space="preserve"> in North America</w:t>
      </w:r>
      <w:r w:rsidRPr="00925401">
        <w:rPr>
          <w:rFonts w:cs="Arial"/>
          <w:bCs/>
          <w:szCs w:val="22"/>
        </w:rPr>
        <w:t xml:space="preserve">, we analysed the spatial variation of the main controlling variables (wind and aerodynamic roughness) and dust emission produced by </w:t>
      </w:r>
      <w:r w:rsidR="00ED55F8">
        <w:rPr>
          <w:rFonts w:cs="Arial"/>
          <w:bCs/>
          <w:szCs w:val="22"/>
        </w:rPr>
        <w:t xml:space="preserve">the exemplar </w:t>
      </w:r>
      <w:r w:rsidRPr="00925401">
        <w:rPr>
          <w:rFonts w:cs="Arial"/>
          <w:bCs/>
          <w:szCs w:val="22"/>
        </w:rPr>
        <w:t xml:space="preserve">TEM and AEM. The dust emission of both models </w:t>
      </w:r>
      <w:r w:rsidR="004F099F">
        <w:rPr>
          <w:rFonts w:cs="Arial"/>
          <w:bCs/>
          <w:szCs w:val="22"/>
        </w:rPr>
        <w:t>wa</w:t>
      </w:r>
      <w:r w:rsidRPr="00925401">
        <w:rPr>
          <w:rFonts w:cs="Arial"/>
          <w:bCs/>
          <w:szCs w:val="22"/>
        </w:rPr>
        <w:t>s restricted to wind speeds between 8.5-9.5 m s</w:t>
      </w:r>
      <w:r w:rsidRPr="00925401">
        <w:rPr>
          <w:rFonts w:cs="Arial"/>
          <w:bCs/>
          <w:szCs w:val="22"/>
          <w:vertAlign w:val="superscript"/>
        </w:rPr>
        <w:t>-1</w:t>
      </w:r>
      <w:r w:rsidRPr="00925401">
        <w:rPr>
          <w:rFonts w:cs="Arial"/>
          <w:bCs/>
          <w:szCs w:val="22"/>
        </w:rPr>
        <w:t xml:space="preserve"> to emphasise the difference in the modelling approaches, which would otherwise be hidden by taking the average for all wind speeds. Finally, we also map the difference in driving variables during MAM for the year 2001 compared with the year 2020. The dust emission on dust days is similarly compared to obtain the mean difference. That mean difference is then tested for significance using the minimum detectable change (MDC) framework </w:t>
      </w:r>
      <w:r w:rsidRPr="00925401">
        <w:rPr>
          <w:rFonts w:cs="Arial"/>
          <w:bCs/>
          <w:szCs w:val="22"/>
        </w:rPr>
        <w:fldChar w:fldCharType="begin">
          <w:fldData xml:space="preserve">PEVuZE5vdGU+PENpdGU+PEF1dGhvcj5Xb29kd2FyZDwvQXV0aG9yPjxZZWFyPjE5OTI8L1llYXI+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</w:fldData>
        </w:fldChar>
      </w:r>
      <w:r w:rsidR="003C5D90">
        <w:rPr>
          <w:rFonts w:cs="Arial"/>
          <w:bCs/>
          <w:szCs w:val="22"/>
        </w:rPr>
        <w:instrText xml:space="preserve"> ADDIN EN.CITE </w:instrText>
      </w:r>
      <w:r w:rsidR="003C5D90">
        <w:rPr>
          <w:rFonts w:cs="Arial"/>
          <w:bCs/>
          <w:szCs w:val="22"/>
        </w:rPr>
        <w:fldChar w:fldCharType="begin">
          <w:fldData xml:space="preserve">PEVuZE5vdGU+PENpdGU+PEF1dGhvcj5Xb29kd2FyZDwvQXV0aG9yPjxZZWFyPjE5OTI8L1llYXI+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</w:fldData>
        </w:fldChar>
      </w:r>
      <w:r w:rsidR="003C5D90">
        <w:rPr>
          <w:rFonts w:cs="Arial"/>
          <w:bCs/>
          <w:szCs w:val="22"/>
        </w:rPr>
        <w:instrText xml:space="preserve"> ADDIN EN.CITE.DATA </w:instrText>
      </w:r>
      <w:r w:rsidR="003C5D90">
        <w:rPr>
          <w:rFonts w:cs="Arial"/>
          <w:bCs/>
          <w:szCs w:val="22"/>
        </w:rPr>
      </w:r>
      <w:r w:rsidR="003C5D90">
        <w:rPr>
          <w:rFonts w:cs="Arial"/>
          <w:bCs/>
          <w:szCs w:val="22"/>
        </w:rPr>
        <w:fldChar w:fldCharType="end"/>
      </w:r>
      <w:r w:rsidRPr="00925401">
        <w:rPr>
          <w:rFonts w:cs="Arial"/>
          <w:bCs/>
          <w:szCs w:val="22"/>
        </w:rPr>
      </w:r>
      <w:r w:rsidRPr="00925401">
        <w:rPr>
          <w:rFonts w:cs="Arial"/>
          <w:bCs/>
          <w:szCs w:val="22"/>
        </w:rPr>
        <w:fldChar w:fldCharType="separate"/>
      </w:r>
      <w:r w:rsidR="003C5D90">
        <w:rPr>
          <w:rFonts w:cs="Arial"/>
          <w:bCs/>
          <w:noProof/>
          <w:szCs w:val="22"/>
        </w:rPr>
        <w:t>(Woodward 1992, Webb, Chappell et al. 2019)</w:t>
      </w:r>
      <w:r w:rsidRPr="00925401">
        <w:rPr>
          <w:rFonts w:cs="Arial"/>
          <w:bCs/>
          <w:szCs w:val="22"/>
        </w:rPr>
        <w:fldChar w:fldCharType="end"/>
      </w:r>
      <w:r w:rsidRPr="00925401">
        <w:rPr>
          <w:rFonts w:cs="Arial"/>
          <w:bCs/>
          <w:szCs w:val="22"/>
        </w:rPr>
        <w:t xml:space="preserve"> and the results are displayed. </w:t>
      </w:r>
      <w:r w:rsidRPr="00925401">
        <w:rPr>
          <w:rFonts w:cs="Arial"/>
          <w:szCs w:val="22"/>
        </w:rPr>
        <w:t xml:space="preserve">The minimum </w:t>
      </w:r>
      <w:r w:rsidRPr="00925401">
        <w:rPr>
          <w:rFonts w:cs="Arial"/>
          <w:szCs w:val="22"/>
        </w:rPr>
        <w:lastRenderedPageBreak/>
        <w:t>detectable change (MDC) was established using critical values for false acceptance and false rejection (</w:t>
      </w:r>
      <m:oMath>
        <m:r>
          <w:rPr>
            <w:rFonts w:ascii="Cambria Math" w:hAnsi="Cambria Math" w:cs="Arial"/>
            <w:szCs w:val="22"/>
          </w:rPr>
          <m:t>α=0.05; β=0.05</m:t>
        </m:r>
      </m:oMath>
      <w:r w:rsidRPr="00925401">
        <w:rPr>
          <w:rFonts w:eastAsiaTheme="minorEastAsia" w:cs="Arial"/>
          <w:szCs w:val="22"/>
        </w:rPr>
        <w:t>, respectively</w:t>
      </w:r>
      <w:r w:rsidRPr="00925401">
        <w:rPr>
          <w:rFonts w:cs="Arial"/>
          <w:szCs w:val="22"/>
        </w:rPr>
        <w:t xml:space="preserve">) and the change in dust emission which did not exceed the MDC, was set to 0 (not detectable=white). </w:t>
      </w:r>
      <w:r w:rsidRPr="00925401">
        <w:rPr>
          <w:rFonts w:cs="Arial"/>
          <w:bCs/>
          <w:szCs w:val="22"/>
        </w:rPr>
        <w:t xml:space="preserve">Details of how the MDC was calculated are described in the </w:t>
      </w:r>
      <w:r w:rsidR="002C7074">
        <w:rPr>
          <w:rFonts w:cs="Arial"/>
          <w:bCs/>
          <w:szCs w:val="22"/>
        </w:rPr>
        <w:t>Supplement</w:t>
      </w:r>
      <w:r w:rsidR="00B4015F" w:rsidRPr="00925401">
        <w:rPr>
          <w:rFonts w:cs="Arial"/>
          <w:szCs w:val="22"/>
        </w:rPr>
        <w:t>.</w:t>
      </w:r>
    </w:p>
    <w:p w14:paraId="5F23EF93" w14:textId="77777777" w:rsidR="00C36B34" w:rsidRPr="00925401" w:rsidRDefault="00C36B34" w:rsidP="00271B17">
      <w:pPr>
        <w:spacing w:before="120"/>
        <w:ind w:firstLine="720"/>
        <w:rPr>
          <w:rFonts w:cs="Arial"/>
          <w:szCs w:val="22"/>
        </w:rPr>
      </w:pPr>
    </w:p>
    <w:p w14:paraId="72D8117C" w14:textId="325EDE6F" w:rsidR="008E3110" w:rsidRPr="00925401" w:rsidRDefault="00F05EFE" w:rsidP="00271B17">
      <w:pPr>
        <w:pStyle w:val="Heading1"/>
        <w:spacing w:before="120" w:line="360" w:lineRule="auto"/>
        <w:rPr>
          <w:szCs w:val="22"/>
        </w:rPr>
      </w:pPr>
      <w:r w:rsidRPr="00925401">
        <w:rPr>
          <w:szCs w:val="22"/>
        </w:rPr>
        <w:t>3</w:t>
      </w:r>
      <w:r w:rsidR="008E3110" w:rsidRPr="00925401">
        <w:rPr>
          <w:szCs w:val="22"/>
        </w:rPr>
        <w:t xml:space="preserve"> </w:t>
      </w:r>
      <w:r w:rsidRPr="00925401">
        <w:rPr>
          <w:szCs w:val="22"/>
        </w:rPr>
        <w:t>Results</w:t>
      </w:r>
    </w:p>
    <w:p w14:paraId="71F41878" w14:textId="34A2A8B7" w:rsidR="00F05EFE" w:rsidRPr="00925401" w:rsidRDefault="00F05EFE" w:rsidP="00271B17">
      <w:pPr>
        <w:pStyle w:val="Heading2"/>
        <w:spacing w:before="120" w:line="360" w:lineRule="auto"/>
        <w:rPr>
          <w:szCs w:val="22"/>
        </w:rPr>
      </w:pPr>
      <w:r w:rsidRPr="00925401">
        <w:rPr>
          <w:szCs w:val="22"/>
        </w:rPr>
        <w:t>3.1</w:t>
      </w:r>
      <w:r w:rsidR="00C36B34">
        <w:rPr>
          <w:szCs w:val="22"/>
        </w:rPr>
        <w:t>.</w:t>
      </w:r>
      <w:r w:rsidRPr="00925401">
        <w:rPr>
          <w:szCs w:val="22"/>
        </w:rPr>
        <w:t xml:space="preserve"> The impact of incorrect formulation and fixed drag partition (</w:t>
      </w:r>
      <w:r w:rsidRPr="00192BE1">
        <w:rPr>
          <w:i/>
          <w:iCs w:val="0"/>
          <w:szCs w:val="22"/>
        </w:rPr>
        <w:t>R</w:t>
      </w:r>
      <w:r w:rsidRPr="00925401">
        <w:rPr>
          <w:szCs w:val="22"/>
        </w:rPr>
        <w:t>) on dust emission modelling</w:t>
      </w:r>
    </w:p>
    <w:p w14:paraId="6B579C21" w14:textId="30649C8C" w:rsidR="00F05EFE" w:rsidRPr="00925401" w:rsidRDefault="00F05EFE" w:rsidP="00271B17">
      <w:pPr>
        <w:spacing w:before="120"/>
        <w:rPr>
          <w:rFonts w:cs="Arial"/>
          <w:color w:val="000000"/>
          <w:szCs w:val="22"/>
        </w:rPr>
      </w:pPr>
      <w:r w:rsidRPr="00925401">
        <w:rPr>
          <w:rFonts w:cs="Arial"/>
          <w:szCs w:val="22"/>
        </w:rPr>
        <w:t>We simulated dust emission separately for a smooth and rough surface with wind speed varying between 0-12.5 m s</w:t>
      </w:r>
      <w:r w:rsidRPr="00925401">
        <w:rPr>
          <w:rFonts w:cs="Arial"/>
          <w:szCs w:val="22"/>
          <w:vertAlign w:val="superscript"/>
        </w:rPr>
        <w:t>-1</w:t>
      </w:r>
      <w:r w:rsidRPr="00925401">
        <w:rPr>
          <w:rFonts w:cs="Arial"/>
          <w:szCs w:val="22"/>
        </w:rPr>
        <w:t xml:space="preserve"> (</w:t>
      </w:r>
      <w:r w:rsidRPr="00925401">
        <w:rPr>
          <w:rFonts w:cs="Arial"/>
          <w:b/>
          <w:szCs w:val="22"/>
        </w:rPr>
        <w:t>Figure 2a</w:t>
      </w:r>
      <w:r w:rsidRPr="00925401">
        <w:rPr>
          <w:rFonts w:cs="Arial"/>
          <w:szCs w:val="22"/>
        </w:rPr>
        <w:t xml:space="preserve">). The </w:t>
      </w:r>
      <w:r w:rsidR="00ED55F8">
        <w:rPr>
          <w:rFonts w:cs="Arial"/>
          <w:szCs w:val="22"/>
        </w:rPr>
        <w:t xml:space="preserve">exemplar </w:t>
      </w:r>
      <w:r w:rsidRPr="00925401">
        <w:rPr>
          <w:rFonts w:cs="Arial"/>
          <w:szCs w:val="22"/>
        </w:rPr>
        <w:t xml:space="preserve">TEM </w:t>
      </w:r>
      <w:r w:rsidR="00ED55F8">
        <w:rPr>
          <w:rFonts w:cs="Arial"/>
          <w:szCs w:val="22"/>
        </w:rPr>
        <w:t xml:space="preserve">dust emission </w:t>
      </w:r>
      <w:r w:rsidRPr="00925401">
        <w:rPr>
          <w:rFonts w:cs="Arial"/>
          <w:szCs w:val="22"/>
        </w:rPr>
        <w:t>is shown with a fixed aerodynamic roughness length for the landscape</w:t>
      </w:r>
      <w:r w:rsidR="006E25F1">
        <w:rPr>
          <w:rFonts w:cs="Arial"/>
          <w:szCs w:val="22"/>
        </w:rPr>
        <w:t xml:space="preserve"> scale</w:t>
      </w:r>
      <w:r w:rsidRPr="00925401">
        <w:rPr>
          <w:rFonts w:cs="Arial"/>
          <w:szCs w:val="22"/>
        </w:rPr>
        <w:t xml:space="preserve"> </w:t>
      </w:r>
      <w:r w:rsidRPr="00925401">
        <w:rPr>
          <w:rFonts w:cs="Arial"/>
          <w:i/>
          <w:szCs w:val="22"/>
        </w:rPr>
        <w:t>z</w:t>
      </w:r>
      <w:r w:rsidRPr="00925401">
        <w:rPr>
          <w:rFonts w:cs="Arial"/>
          <w:i/>
          <w:szCs w:val="22"/>
          <w:vertAlign w:val="subscript"/>
        </w:rPr>
        <w:t>0</w:t>
      </w:r>
      <w:r w:rsidRPr="00925401">
        <w:rPr>
          <w:rFonts w:cs="Arial"/>
          <w:szCs w:val="22"/>
        </w:rPr>
        <w:t>=100 µm and the soil</w:t>
      </w:r>
      <w:r w:rsidR="006E25F1">
        <w:rPr>
          <w:rFonts w:cs="Arial"/>
          <w:szCs w:val="22"/>
        </w:rPr>
        <w:t xml:space="preserve"> scale</w:t>
      </w:r>
      <w:r w:rsidRPr="00925401">
        <w:rPr>
          <w:rFonts w:cs="Arial"/>
          <w:szCs w:val="22"/>
        </w:rPr>
        <w:t xml:space="preserve"> </w:t>
      </w:r>
      <w:r w:rsidRPr="00925401">
        <w:rPr>
          <w:rFonts w:cs="Arial"/>
          <w:i/>
          <w:szCs w:val="22"/>
        </w:rPr>
        <w:t>z</w:t>
      </w:r>
      <w:r w:rsidRPr="00925401">
        <w:rPr>
          <w:rFonts w:cs="Arial"/>
          <w:i/>
          <w:szCs w:val="22"/>
          <w:vertAlign w:val="subscript"/>
        </w:rPr>
        <w:t>0s</w:t>
      </w:r>
      <w:r w:rsidRPr="00925401">
        <w:rPr>
          <w:rFonts w:cs="Arial"/>
          <w:szCs w:val="22"/>
        </w:rPr>
        <w:t xml:space="preserve"> = 33.3 µm following </w:t>
      </w:r>
      <w:r w:rsidR="006967A4" w:rsidRPr="00925401">
        <w:rPr>
          <w:rFonts w:cs="Arial"/>
          <w:szCs w:val="22"/>
        </w:rPr>
        <w:t xml:space="preserve">several </w:t>
      </w:r>
      <w:r w:rsidRPr="00925401">
        <w:rPr>
          <w:rFonts w:cs="Arial"/>
          <w:szCs w:val="22"/>
        </w:rPr>
        <w:t>previous studies</w:t>
      </w:r>
      <w:r w:rsidR="00B95FC3" w:rsidRPr="00925401">
        <w:rPr>
          <w:rFonts w:cs="Arial"/>
          <w:szCs w:val="22"/>
        </w:rPr>
        <w:t xml:space="preserve"> e.g.,</w:t>
      </w:r>
      <w:r w:rsidR="00ED55F8">
        <w:rPr>
          <w:rFonts w:cs="Arial"/>
          <w:szCs w:val="22"/>
        </w:rPr>
        <w:t xml:space="preserve"> </w:t>
      </w:r>
      <w:r w:rsidRPr="00925401">
        <w:rPr>
          <w:rFonts w:cs="Arial"/>
          <w:szCs w:val="22"/>
        </w:rPr>
        <w:fldChar w:fldCharType="begin"/>
      </w:r>
      <w:r w:rsidR="003C5D90">
        <w:rPr>
          <w:rFonts w:cs="Arial"/>
          <w:szCs w:val="22"/>
        </w:rPr>
        <w:instrText xml:space="preserve"> ADDIN EN.CITE &lt;EndNote&gt;&lt;Cite&gt;&lt;Author&gt;Zender&lt;/Author&gt;&lt;Year&gt;2003&lt;/Year&gt;&lt;RecNum&gt;18&lt;/RecNum&gt;&lt;DisplayText&gt;(Zender, Bian et al. 2003)&lt;/DisplayText&gt;&lt;record&gt;&lt;rec-number&gt;18&lt;/rec-number&gt;&lt;foreign-keys&gt;&lt;key app="EN" db-id="sx2fdzrzj9wef9ewv2nvvvdu5rresrwz5fvf" timestamp="1582315959"&gt;18&lt;/key&gt;&lt;/foreign-keys&gt;&lt;ref-type name="Journal Article"&gt;17&lt;/ref-type&gt;&lt;contributors&gt;&lt;authors&gt;&lt;author&gt;Zender, Charles S.&lt;/author&gt;&lt;author&gt;Bian, Huisheng&lt;/author&gt;&lt;author&gt;Newman, David&lt;/author&gt;&lt;/authors&gt;&lt;/contributors&gt;&lt;titles&gt;&lt;title&gt;Mineral Dust Entrainment and Deposition (DEAD) model: Description and 1990s dust climatology&lt;/title&gt;&lt;secondary-title&gt;Journal of Geophysical Research: Atmospheres&lt;/secondary-title&gt;&lt;/titles&gt;&lt;periodical&gt;&lt;full-title&gt;Journal of Geophysical Research: Atmospheres&lt;/full-title&gt;&lt;/periodical&gt;&lt;volume&gt;108&lt;/volume&gt;&lt;number&gt;D14&lt;/number&gt;&lt;dates&gt;&lt;year&gt;2003&lt;/year&gt;&lt;/dates&gt;&lt;isbn&gt;0148-0227&lt;/isbn&gt;&lt;urls&gt;&lt;related-urls&gt;&lt;url&gt;https://agupubs.onlinelibrary.wiley.com/doi/abs/10.1029/2002JD002775&lt;/url&gt;&lt;/related-urls&gt;&lt;/urls&gt;&lt;electronic-resource-num&gt;10.1029/2002jd002775&lt;/electronic-resource-num&gt;&lt;/record&gt;&lt;/Cite&gt;&lt;/EndNote&gt;</w:instrText>
      </w:r>
      <w:r w:rsidRPr="00925401">
        <w:rPr>
          <w:rFonts w:cs="Arial"/>
          <w:szCs w:val="22"/>
        </w:rPr>
        <w:fldChar w:fldCharType="separate"/>
      </w:r>
      <w:r w:rsidR="003C5D90">
        <w:rPr>
          <w:rFonts w:cs="Arial"/>
          <w:noProof/>
          <w:szCs w:val="22"/>
        </w:rPr>
        <w:t>(Zender, Bian et al. 2003)</w:t>
      </w:r>
      <w:r w:rsidRPr="00925401">
        <w:rPr>
          <w:rFonts w:cs="Arial"/>
          <w:szCs w:val="22"/>
        </w:rPr>
        <w:fldChar w:fldCharType="end"/>
      </w:r>
      <w:r w:rsidRPr="00925401">
        <w:rPr>
          <w:rFonts w:cs="Arial"/>
          <w:szCs w:val="22"/>
        </w:rPr>
        <w:t xml:space="preserve">, which fixes </w:t>
      </w:r>
      <w:r w:rsidRPr="00925401">
        <w:rPr>
          <w:rFonts w:cs="Arial"/>
          <w:i/>
          <w:szCs w:val="22"/>
        </w:rPr>
        <w:t>R</w:t>
      </w:r>
      <w:r w:rsidRPr="00925401">
        <w:rPr>
          <w:rFonts w:cs="Arial"/>
          <w:szCs w:val="22"/>
        </w:rPr>
        <w:t>(</w:t>
      </w:r>
      <w:r w:rsidRPr="00925401">
        <w:rPr>
          <w:rFonts w:cs="Arial"/>
          <w:i/>
          <w:szCs w:val="22"/>
        </w:rPr>
        <w:t>z</w:t>
      </w:r>
      <w:r w:rsidRPr="00925401">
        <w:rPr>
          <w:rFonts w:cs="Arial"/>
          <w:i/>
          <w:szCs w:val="22"/>
          <w:vertAlign w:val="subscript"/>
        </w:rPr>
        <w:t>0</w:t>
      </w:r>
      <w:r w:rsidRPr="00925401">
        <w:rPr>
          <w:rFonts w:cs="Arial"/>
          <w:szCs w:val="22"/>
        </w:rPr>
        <w:t xml:space="preserve">)≈0.91 and assumes that the Earth’s land surface is devoid of vegetation roughness and static over time. With </w:t>
      </w:r>
      <w:r w:rsidRPr="00925401">
        <w:rPr>
          <w:rFonts w:cs="Arial"/>
          <w:i/>
          <w:szCs w:val="22"/>
        </w:rPr>
        <w:t>E</w:t>
      </w:r>
      <w:r w:rsidRPr="00925401">
        <w:rPr>
          <w:rFonts w:cs="Arial"/>
          <w:szCs w:val="22"/>
        </w:rPr>
        <w:t>=1, dust emission is unadjusted and increases along the upper (</w:t>
      </w:r>
      <w:r w:rsidR="00235057">
        <w:rPr>
          <w:rFonts w:cs="Arial"/>
          <w:szCs w:val="22"/>
        </w:rPr>
        <w:t xml:space="preserve">large </w:t>
      </w:r>
      <w:r w:rsidRPr="00925401">
        <w:rPr>
          <w:rFonts w:cs="Arial"/>
          <w:szCs w:val="22"/>
        </w:rPr>
        <w:t xml:space="preserve">dashed) curve as wind speed increases. When the land surface is partially covered in vegetation it becomes rough and </w:t>
      </w:r>
      <w:r w:rsidRPr="00925401">
        <w:rPr>
          <w:rFonts w:cs="Arial"/>
          <w:i/>
          <w:szCs w:val="22"/>
        </w:rPr>
        <w:t>E</w:t>
      </w:r>
      <w:r w:rsidRPr="00925401">
        <w:rPr>
          <w:rFonts w:cs="Arial"/>
          <w:szCs w:val="22"/>
        </w:rPr>
        <w:t>=0.5, all other conditions remain the same. In this case, dust emission increases as wind speed increases but at a consistently reduced rate (</w:t>
      </w:r>
      <w:r w:rsidR="00BD19CE">
        <w:rPr>
          <w:rFonts w:cs="Arial"/>
          <w:szCs w:val="22"/>
        </w:rPr>
        <w:t xml:space="preserve">solid </w:t>
      </w:r>
      <w:r w:rsidRPr="00925401">
        <w:rPr>
          <w:rFonts w:cs="Arial"/>
          <w:szCs w:val="22"/>
        </w:rPr>
        <w:t xml:space="preserve">curve). </w:t>
      </w:r>
      <w:r w:rsidR="00C71FD1">
        <w:rPr>
          <w:rFonts w:cs="Arial"/>
          <w:szCs w:val="22"/>
        </w:rPr>
        <w:t>The open square</w:t>
      </w:r>
      <w:r w:rsidR="00A04A9B">
        <w:rPr>
          <w:rFonts w:cs="Arial"/>
          <w:szCs w:val="22"/>
        </w:rPr>
        <w:t xml:space="preserve"> is the </w:t>
      </w:r>
      <w:r w:rsidR="00ED55F8">
        <w:rPr>
          <w:rFonts w:cs="Arial"/>
          <w:szCs w:val="22"/>
        </w:rPr>
        <w:t xml:space="preserve">exemplar </w:t>
      </w:r>
      <w:r w:rsidR="00A04A9B">
        <w:rPr>
          <w:rFonts w:cs="Arial"/>
          <w:szCs w:val="22"/>
        </w:rPr>
        <w:t>TEM at 8 m s</w:t>
      </w:r>
      <w:r w:rsidR="00A04A9B" w:rsidRPr="00A04A9B">
        <w:rPr>
          <w:rFonts w:cs="Arial"/>
          <w:szCs w:val="22"/>
          <w:vertAlign w:val="superscript"/>
        </w:rPr>
        <w:t>-1</w:t>
      </w:r>
      <w:r w:rsidR="00AD24CF">
        <w:rPr>
          <w:rFonts w:cs="Arial"/>
          <w:szCs w:val="22"/>
        </w:rPr>
        <w:t xml:space="preserve"> and the filled square is the </w:t>
      </w:r>
      <w:r w:rsidR="00ED55F8">
        <w:rPr>
          <w:rFonts w:cs="Arial"/>
          <w:szCs w:val="22"/>
        </w:rPr>
        <w:t xml:space="preserve">exemplar </w:t>
      </w:r>
      <w:r w:rsidR="00AD24CF">
        <w:rPr>
          <w:rFonts w:cs="Arial"/>
          <w:szCs w:val="22"/>
        </w:rPr>
        <w:t>TEM at 9.2 m s</w:t>
      </w:r>
      <w:r w:rsidR="00AD24CF" w:rsidRPr="00AD24CF">
        <w:rPr>
          <w:rFonts w:cs="Arial"/>
          <w:szCs w:val="22"/>
          <w:vertAlign w:val="superscript"/>
        </w:rPr>
        <w:t>-1</w:t>
      </w:r>
      <w:r w:rsidR="004C7287">
        <w:rPr>
          <w:rFonts w:cs="Arial"/>
          <w:szCs w:val="22"/>
        </w:rPr>
        <w:t>.</w:t>
      </w:r>
      <w:r w:rsidR="00A04A9B">
        <w:rPr>
          <w:rFonts w:cs="Arial"/>
          <w:szCs w:val="22"/>
        </w:rPr>
        <w:t xml:space="preserve"> </w:t>
      </w:r>
      <w:r w:rsidRPr="00925401">
        <w:rPr>
          <w:rFonts w:cs="Arial"/>
          <w:szCs w:val="22"/>
        </w:rPr>
        <w:t>The implication is that the same amount of dust emission is produced for a range of wind speeds regardless of whether the land surface is smooth or rough (</w:t>
      </w:r>
      <w:r w:rsidR="00092DEA">
        <w:rPr>
          <w:rFonts w:cs="Arial"/>
          <w:szCs w:val="22"/>
        </w:rPr>
        <w:t xml:space="preserve">from </w:t>
      </w:r>
      <w:r w:rsidRPr="00925401">
        <w:rPr>
          <w:rFonts w:cs="Arial"/>
          <w:szCs w:val="22"/>
        </w:rPr>
        <w:t xml:space="preserve">open square to filled square). </w:t>
      </w:r>
    </w:p>
    <w:p w14:paraId="1B0D81A5" w14:textId="270353D9" w:rsidR="00F05EFE" w:rsidRPr="00925401" w:rsidRDefault="00F05EFE" w:rsidP="00271B17">
      <w:pPr>
        <w:spacing w:before="120"/>
        <w:ind w:firstLine="720"/>
        <w:rPr>
          <w:rFonts w:cs="Arial"/>
          <w:iCs/>
          <w:color w:val="000000"/>
          <w:szCs w:val="22"/>
        </w:rPr>
      </w:pPr>
      <w:r w:rsidRPr="00925401">
        <w:rPr>
          <w:rFonts w:cs="Arial"/>
          <w:color w:val="000000"/>
          <w:szCs w:val="22"/>
        </w:rPr>
        <w:t>In contrast, t</w:t>
      </w:r>
      <w:r w:rsidRPr="00925401">
        <w:rPr>
          <w:rFonts w:cs="Arial"/>
          <w:iCs/>
          <w:color w:val="000000"/>
          <w:szCs w:val="22"/>
        </w:rPr>
        <w:t>he albedo-based dust emission model (AEM) for the smooth situation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eastAsiaTheme="minorEastAsia" w:cs="Arial"/>
          <w:color w:val="000000"/>
          <w:szCs w:val="22"/>
        </w:rPr>
        <w:t>=0.035; dotted line</w:t>
      </w:r>
      <w:r w:rsidRPr="00925401">
        <w:rPr>
          <w:rFonts w:cs="Arial"/>
          <w:iCs/>
          <w:color w:val="000000"/>
          <w:szCs w:val="22"/>
        </w:rPr>
        <w:t xml:space="preserve">) produces larger dust emission than the </w:t>
      </w:r>
      <w:r w:rsidR="00ED55F8">
        <w:rPr>
          <w:rFonts w:cs="Arial"/>
          <w:iCs/>
          <w:color w:val="000000"/>
          <w:szCs w:val="22"/>
        </w:rPr>
        <w:t xml:space="preserve">exemplar </w:t>
      </w:r>
      <w:r w:rsidRPr="00925401">
        <w:rPr>
          <w:rFonts w:cs="Arial"/>
          <w:iCs/>
          <w:color w:val="000000"/>
          <w:szCs w:val="22"/>
        </w:rPr>
        <w:t>TEM for the same 8 m s</w:t>
      </w:r>
      <w:r w:rsidRPr="00925401">
        <w:rPr>
          <w:rFonts w:cs="Arial"/>
          <w:iCs/>
          <w:color w:val="000000"/>
          <w:szCs w:val="22"/>
          <w:vertAlign w:val="superscript"/>
        </w:rPr>
        <w:t>-1</w:t>
      </w:r>
      <w:r w:rsidRPr="00925401">
        <w:rPr>
          <w:rFonts w:cs="Arial"/>
          <w:iCs/>
          <w:color w:val="000000"/>
          <w:szCs w:val="22"/>
        </w:rPr>
        <w:t xml:space="preserve"> wind speed (</w:t>
      </w:r>
      <w:r w:rsidR="00AD05FC" w:rsidRPr="003711CA">
        <w:rPr>
          <w:rFonts w:cs="Arial"/>
          <w:iCs/>
          <w:color w:val="000000"/>
          <w:szCs w:val="22"/>
        </w:rPr>
        <w:t>open triangle</w:t>
      </w:r>
      <w:r w:rsidR="00AD05FC">
        <w:rPr>
          <w:rFonts w:cs="Arial"/>
          <w:b/>
          <w:bCs/>
          <w:iCs/>
          <w:color w:val="000000"/>
          <w:szCs w:val="22"/>
        </w:rPr>
        <w:t xml:space="preserve">; </w:t>
      </w:r>
      <w:r w:rsidRPr="00925401">
        <w:rPr>
          <w:rFonts w:cs="Arial"/>
          <w:b/>
          <w:bCs/>
          <w:iCs/>
          <w:color w:val="000000"/>
          <w:szCs w:val="22"/>
        </w:rPr>
        <w:t>Figure 2a</w:t>
      </w:r>
      <w:r w:rsidRPr="00925401">
        <w:rPr>
          <w:rFonts w:cs="Arial"/>
          <w:iCs/>
          <w:color w:val="000000"/>
          <w:szCs w:val="22"/>
        </w:rPr>
        <w:t>). In a rough situation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eastAsiaTheme="minorEastAsia" w:cs="Arial"/>
          <w:color w:val="000000"/>
          <w:szCs w:val="22"/>
        </w:rPr>
        <w:t>=0.022</w:t>
      </w:r>
      <w:r w:rsidRPr="00925401">
        <w:rPr>
          <w:rFonts w:cs="Arial"/>
          <w:iCs/>
          <w:color w:val="000000"/>
          <w:szCs w:val="22"/>
        </w:rPr>
        <w:t>) dust emission declines along the same curve to almost zero. Despite a larger wind speed of 9.2 m s</w:t>
      </w:r>
      <w:r w:rsidRPr="00925401">
        <w:rPr>
          <w:rFonts w:cs="Arial"/>
          <w:iCs/>
          <w:color w:val="000000"/>
          <w:szCs w:val="22"/>
          <w:vertAlign w:val="superscript"/>
        </w:rPr>
        <w:t>-1</w:t>
      </w:r>
      <w:r w:rsidR="000F57DB">
        <w:rPr>
          <w:rFonts w:cs="Arial"/>
          <w:iCs/>
          <w:color w:val="000000"/>
          <w:szCs w:val="22"/>
        </w:rPr>
        <w:t xml:space="preserve"> (closed triangle),</w:t>
      </w:r>
      <w:r w:rsidRPr="00925401">
        <w:rPr>
          <w:rFonts w:cs="Arial"/>
          <w:iCs/>
          <w:color w:val="000000"/>
          <w:szCs w:val="22"/>
        </w:rPr>
        <w:t xml:space="preserve"> the rough surface causes the surface wind friction velocity to decrease, barely </w:t>
      </w:r>
      <w:r w:rsidRPr="00925401">
        <w:rPr>
          <w:rFonts w:cs="Arial"/>
          <w:color w:val="000000"/>
          <w:szCs w:val="22"/>
        </w:rPr>
        <w:t>exceeding</w:t>
      </w:r>
      <w:r w:rsidRPr="00925401">
        <w:rPr>
          <w:rFonts w:cs="Arial"/>
          <w:iCs/>
          <w:color w:val="000000"/>
          <w:szCs w:val="22"/>
        </w:rPr>
        <w:t xml:space="preserve"> the entrainment threshold</w:t>
      </w:r>
      <w:r w:rsidRPr="00925401">
        <w:rPr>
          <w:rFonts w:cs="Arial"/>
          <w:color w:val="000000"/>
          <w:szCs w:val="22"/>
        </w:rPr>
        <w:t>,</w:t>
      </w:r>
      <w:r w:rsidRPr="00925401">
        <w:rPr>
          <w:rFonts w:cs="Arial"/>
          <w:iCs/>
          <w:color w:val="000000"/>
          <w:szCs w:val="22"/>
        </w:rPr>
        <w:t xml:space="preserve"> and </w:t>
      </w:r>
      <w:r w:rsidR="001C3B65">
        <w:rPr>
          <w:rFonts w:cs="Arial"/>
          <w:iCs/>
          <w:color w:val="000000"/>
          <w:szCs w:val="22"/>
        </w:rPr>
        <w:t xml:space="preserve">consequently </w:t>
      </w:r>
      <w:r w:rsidRPr="00925401">
        <w:rPr>
          <w:rFonts w:cs="Arial"/>
          <w:iCs/>
          <w:color w:val="000000"/>
          <w:szCs w:val="22"/>
        </w:rPr>
        <w:t xml:space="preserve">dust emission </w:t>
      </w:r>
      <w:r w:rsidR="001C3B65">
        <w:rPr>
          <w:rFonts w:cs="Arial"/>
          <w:iCs/>
          <w:color w:val="000000"/>
          <w:szCs w:val="22"/>
        </w:rPr>
        <w:t xml:space="preserve">is </w:t>
      </w:r>
      <w:r w:rsidRPr="00925401">
        <w:rPr>
          <w:rFonts w:cs="Arial"/>
          <w:iCs/>
          <w:color w:val="000000"/>
          <w:szCs w:val="22"/>
        </w:rPr>
        <w:t xml:space="preserve">considerably reduced. The implication is that the increase in roughness is sufficient to overcome the increase in wind speed and </w:t>
      </w:r>
      <w:r w:rsidRPr="00925401">
        <w:rPr>
          <w:rFonts w:cs="Arial"/>
          <w:color w:val="000000"/>
          <w:szCs w:val="22"/>
        </w:rPr>
        <w:t>causes</w:t>
      </w:r>
      <w:r w:rsidRPr="00925401">
        <w:rPr>
          <w:rFonts w:cs="Arial"/>
          <w:iCs/>
          <w:color w:val="000000"/>
          <w:szCs w:val="22"/>
        </w:rPr>
        <w:t xml:space="preserve"> dust emission to </w:t>
      </w:r>
      <w:r w:rsidRPr="00925401">
        <w:rPr>
          <w:rFonts w:cs="Arial"/>
          <w:color w:val="000000"/>
          <w:szCs w:val="22"/>
        </w:rPr>
        <w:t>be much smaller.</w:t>
      </w:r>
      <w:r w:rsidRPr="00925401">
        <w:rPr>
          <w:rFonts w:cs="Arial"/>
          <w:iCs/>
          <w:color w:val="000000"/>
          <w:szCs w:val="22"/>
        </w:rPr>
        <w:t xml:space="preserve"> The interplay between wind speed and roughness influences surface wind friction velocity which is essential </w:t>
      </w:r>
      <w:r w:rsidR="00434EF7">
        <w:rPr>
          <w:rFonts w:cs="Arial"/>
          <w:iCs/>
          <w:color w:val="000000"/>
          <w:szCs w:val="22"/>
        </w:rPr>
        <w:t xml:space="preserve">for </w:t>
      </w:r>
      <w:r w:rsidRPr="00925401">
        <w:rPr>
          <w:rFonts w:cs="Arial"/>
          <w:iCs/>
          <w:color w:val="000000"/>
          <w:szCs w:val="22"/>
        </w:rPr>
        <w:t>accurate and precise dust emission estimates.</w:t>
      </w:r>
    </w:p>
    <w:p w14:paraId="703360E5" w14:textId="25375C72" w:rsidR="00F05EFE" w:rsidRPr="00925401" w:rsidRDefault="0059654F" w:rsidP="00271B17">
      <w:pPr>
        <w:spacing w:before="120"/>
        <w:jc w:val="center"/>
        <w:rPr>
          <w:rFonts w:cs="Arial"/>
          <w:b/>
          <w:bCs/>
          <w:noProof/>
          <w:color w:val="000000"/>
          <w:szCs w:val="22"/>
        </w:rPr>
      </w:pPr>
      <w:bookmarkStart w:id="0" w:name="_Hlk20314886"/>
      <w:r w:rsidRPr="00925401">
        <w:rPr>
          <w:rFonts w:cs="Arial"/>
          <w:b/>
          <w:bCs/>
          <w:noProof/>
          <w:color w:val="000000"/>
          <w:szCs w:val="22"/>
        </w:rPr>
        <w:lastRenderedPageBreak/>
        <w:drawing>
          <wp:inline distT="0" distB="0" distL="0" distR="0" wp14:anchorId="43E56974" wp14:editId="2279D389">
            <wp:extent cx="4501653" cy="306000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01653" cy="3060000"/>
                    </a:xfrm>
                    <a:prstGeom prst="rect">
                      <a:avLst/>
                    </a:prstGeom>
                    <a:noFill/>
                  </pic:spPr>
                </pic:pic>
              </a:graphicData>
            </a:graphic>
          </wp:inline>
        </w:drawing>
      </w:r>
    </w:p>
    <w:p w14:paraId="7E1915BE" w14:textId="77777777" w:rsidR="00F05EFE" w:rsidRPr="00925401" w:rsidRDefault="00F05EFE" w:rsidP="00271B17">
      <w:pPr>
        <w:spacing w:before="120"/>
        <w:jc w:val="center"/>
        <w:rPr>
          <w:rFonts w:cs="Arial"/>
          <w:b/>
          <w:bCs/>
          <w:noProof/>
          <w:color w:val="000000"/>
          <w:szCs w:val="22"/>
        </w:rPr>
      </w:pPr>
      <w:r w:rsidRPr="00925401">
        <w:rPr>
          <w:rFonts w:cs="Arial"/>
          <w:b/>
          <w:bCs/>
          <w:noProof/>
          <w:color w:val="000000"/>
          <w:szCs w:val="22"/>
        </w:rPr>
        <w:drawing>
          <wp:inline distT="0" distB="0" distL="0" distR="0" wp14:anchorId="57F9EB8B" wp14:editId="4B75160E">
            <wp:extent cx="4480280" cy="3060000"/>
            <wp:effectExtent l="0" t="0" r="0" b="762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80280" cy="3060000"/>
                    </a:xfrm>
                    <a:prstGeom prst="rect">
                      <a:avLst/>
                    </a:prstGeom>
                    <a:noFill/>
                  </pic:spPr>
                </pic:pic>
              </a:graphicData>
            </a:graphic>
          </wp:inline>
        </w:drawing>
      </w:r>
    </w:p>
    <w:p w14:paraId="2364113D" w14:textId="1D84D7F8" w:rsidR="00F05EFE" w:rsidRPr="00925401" w:rsidRDefault="00F05EFE" w:rsidP="00271B17">
      <w:pPr>
        <w:spacing w:before="120"/>
        <w:rPr>
          <w:rFonts w:cs="Arial"/>
          <w:color w:val="000000"/>
          <w:szCs w:val="22"/>
        </w:rPr>
      </w:pPr>
      <w:r w:rsidRPr="00925401">
        <w:rPr>
          <w:rFonts w:cs="Arial"/>
          <w:b/>
          <w:bCs/>
          <w:color w:val="000000"/>
          <w:szCs w:val="22"/>
        </w:rPr>
        <w:t>Figure 2</w:t>
      </w:r>
      <w:r w:rsidRPr="00925401">
        <w:rPr>
          <w:rFonts w:cs="Arial"/>
          <w:color w:val="000000"/>
          <w:szCs w:val="22"/>
        </w:rPr>
        <w:t>. Dust emission (kg m</w:t>
      </w:r>
      <w:r w:rsidRPr="00925401">
        <w:rPr>
          <w:rFonts w:cs="Arial"/>
          <w:color w:val="000000"/>
          <w:szCs w:val="22"/>
          <w:vertAlign w:val="superscript"/>
        </w:rPr>
        <w:t>-2</w:t>
      </w:r>
      <w:r w:rsidRPr="00925401">
        <w:rPr>
          <w:rFonts w:cs="Arial"/>
          <w:color w:val="000000"/>
          <w:szCs w:val="22"/>
        </w:rPr>
        <w:t xml:space="preserve"> y</w:t>
      </w:r>
      <w:r w:rsidRPr="00925401">
        <w:rPr>
          <w:rFonts w:cs="Arial"/>
          <w:color w:val="000000"/>
          <w:szCs w:val="22"/>
          <w:vertAlign w:val="superscript"/>
        </w:rPr>
        <w:t>-1</w:t>
      </w:r>
      <w:r w:rsidRPr="00925401">
        <w:rPr>
          <w:rFonts w:cs="Arial"/>
          <w:color w:val="000000"/>
          <w:szCs w:val="22"/>
        </w:rPr>
        <w:t>) simulations shown with varying soil wind friction velocity (</w:t>
      </w:r>
      <w:r w:rsidR="00E822AB">
        <w:rPr>
          <w:rFonts w:cs="Arial"/>
          <w:b/>
          <w:bCs/>
          <w:color w:val="000000"/>
          <w:szCs w:val="22"/>
        </w:rPr>
        <w:t>a</w:t>
      </w:r>
      <w:r w:rsidRPr="00925401">
        <w:rPr>
          <w:rFonts w:cs="Arial"/>
          <w:color w:val="000000"/>
          <w:szCs w:val="22"/>
        </w:rPr>
        <w:t>) and with varying soil wind friction velocity (</w:t>
      </w:r>
      <w:r w:rsidR="00E822AB">
        <w:rPr>
          <w:rFonts w:cs="Arial"/>
          <w:b/>
          <w:bCs/>
          <w:color w:val="000000"/>
          <w:szCs w:val="22"/>
        </w:rPr>
        <w:t>b</w:t>
      </w:r>
      <w:r w:rsidRPr="00925401">
        <w:rPr>
          <w:rFonts w:cs="Arial"/>
          <w:color w:val="000000"/>
          <w:szCs w:val="22"/>
        </w:rPr>
        <w:t>) normalised by wind speed at 10 m height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10</m:t>
            </m:r>
          </m:sub>
        </m:sSub>
      </m:oMath>
      <w:r w:rsidRPr="00925401">
        <w:rPr>
          <w:rFonts w:cs="Arial"/>
          <w:color w:val="000000"/>
          <w:szCs w:val="22"/>
        </w:rPr>
        <w:t xml:space="preserve">) using fixed entrainment </w:t>
      </w:r>
      <w:r w:rsidRPr="00925401">
        <w:rPr>
          <w:rFonts w:cs="Arial"/>
          <w:bCs/>
          <w:color w:val="000000"/>
          <w:szCs w:val="22"/>
        </w:rPr>
        <w:t xml:space="preserve">threshold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*ts</m:t>
            </m:r>
          </m:sub>
        </m:sSub>
      </m:oMath>
      <w:r w:rsidRPr="00925401">
        <w:rPr>
          <w:rFonts w:cs="Arial"/>
          <w:bCs/>
          <w:color w:val="000000"/>
          <w:szCs w:val="22"/>
        </w:rPr>
        <w:t>=0.2 m s</w:t>
      </w:r>
      <w:r w:rsidRPr="00925401">
        <w:rPr>
          <w:rFonts w:cs="Arial"/>
          <w:bCs/>
          <w:color w:val="000000"/>
          <w:szCs w:val="22"/>
          <w:vertAlign w:val="superscript"/>
        </w:rPr>
        <w:t>-1</w:t>
      </w:r>
      <w:r w:rsidRPr="00925401">
        <w:rPr>
          <w:rFonts w:cs="Arial"/>
          <w:bCs/>
          <w:color w:val="000000"/>
          <w:szCs w:val="22"/>
        </w:rPr>
        <w:t xml:space="preserve">, clay=10%, soil moisture function </w:t>
      </w:r>
      <w:r w:rsidRPr="00925401">
        <w:rPr>
          <w:rFonts w:cs="Arial"/>
          <w:bCs/>
          <w:i/>
          <w:iCs/>
          <w:color w:val="000000"/>
          <w:szCs w:val="22"/>
        </w:rPr>
        <w:t>H</w:t>
      </w:r>
      <w:r w:rsidRPr="00925401">
        <w:rPr>
          <w:rFonts w:cs="Arial"/>
          <w:bCs/>
          <w:color w:val="000000"/>
          <w:szCs w:val="22"/>
        </w:rPr>
        <w:t>(</w:t>
      </w:r>
      <w:r w:rsidRPr="00925401">
        <w:rPr>
          <w:rFonts w:cs="Arial"/>
          <w:bCs/>
          <w:i/>
          <w:iCs/>
          <w:color w:val="000000"/>
          <w:szCs w:val="22"/>
        </w:rPr>
        <w:t>w</w:t>
      </w:r>
      <w:r w:rsidRPr="00925401">
        <w:rPr>
          <w:rFonts w:cs="Arial"/>
          <w:bCs/>
          <w:color w:val="000000"/>
          <w:szCs w:val="22"/>
        </w:rPr>
        <w:t xml:space="preserve">)=1 and the bare soil function </w:t>
      </w:r>
      <w:r w:rsidRPr="00925401">
        <w:rPr>
          <w:rFonts w:cs="Arial"/>
          <w:bCs/>
          <w:i/>
          <w:iCs/>
          <w:color w:val="000000"/>
          <w:szCs w:val="22"/>
        </w:rPr>
        <w:t>E</w:t>
      </w:r>
      <w:r w:rsidRPr="00925401">
        <w:rPr>
          <w:rFonts w:cs="Arial"/>
          <w:bCs/>
          <w:color w:val="000000"/>
          <w:szCs w:val="22"/>
        </w:rPr>
        <w:t xml:space="preserve"> depending on the roughness. The </w:t>
      </w:r>
      <w:r w:rsidR="00ED55F8">
        <w:rPr>
          <w:rFonts w:cs="Arial"/>
          <w:bCs/>
          <w:color w:val="000000"/>
          <w:szCs w:val="22"/>
        </w:rPr>
        <w:t xml:space="preserve">exemplar </w:t>
      </w:r>
      <w:r w:rsidRPr="00925401">
        <w:rPr>
          <w:rFonts w:cs="Arial"/>
          <w:bCs/>
          <w:color w:val="000000"/>
          <w:szCs w:val="22"/>
        </w:rPr>
        <w:t>TEM was implemented (</w:t>
      </w:r>
      <w:proofErr w:type="spellStart"/>
      <w:r w:rsidRPr="00925401">
        <w:rPr>
          <w:rFonts w:cs="Arial"/>
          <w:bCs/>
          <w:color w:val="000000"/>
          <w:szCs w:val="22"/>
        </w:rPr>
        <w:t>Eqs</w:t>
      </w:r>
      <w:proofErr w:type="spellEnd"/>
      <w:r w:rsidRPr="00925401">
        <w:rPr>
          <w:rFonts w:cs="Arial"/>
          <w:bCs/>
          <w:color w:val="000000"/>
          <w:szCs w:val="22"/>
        </w:rPr>
        <w:t>. 2 &amp; 5) with fixed aerodynamic roughness length (</w:t>
      </w:r>
      <w:r w:rsidRPr="00925401">
        <w:rPr>
          <w:rFonts w:cs="Arial"/>
          <w:bCs/>
          <w:i/>
          <w:iCs/>
          <w:color w:val="000000"/>
          <w:szCs w:val="22"/>
        </w:rPr>
        <w:t>z</w:t>
      </w:r>
      <w:r w:rsidRPr="00925401">
        <w:rPr>
          <w:rFonts w:cs="Arial"/>
          <w:bCs/>
          <w:i/>
          <w:iCs/>
          <w:color w:val="000000"/>
          <w:szCs w:val="22"/>
          <w:vertAlign w:val="subscript"/>
        </w:rPr>
        <w:t>0</w:t>
      </w:r>
      <w:r w:rsidRPr="00925401">
        <w:rPr>
          <w:rFonts w:cs="Arial"/>
          <w:bCs/>
          <w:color w:val="000000"/>
          <w:szCs w:val="22"/>
        </w:rPr>
        <w:t xml:space="preserve">) and consequently fixed </w:t>
      </w:r>
      <w:r w:rsidRPr="00925401">
        <w:rPr>
          <w:rFonts w:cs="Arial"/>
          <w:bCs/>
          <w:i/>
          <w:iCs/>
          <w:color w:val="000000"/>
          <w:szCs w:val="22"/>
        </w:rPr>
        <w:t>R</w:t>
      </w:r>
      <w:r w:rsidRPr="00925401">
        <w:rPr>
          <w:rFonts w:cs="Arial"/>
          <w:bCs/>
          <w:color w:val="000000"/>
          <w:szCs w:val="22"/>
        </w:rPr>
        <w:t>(</w:t>
      </w:r>
      <w:r w:rsidRPr="00925401">
        <w:rPr>
          <w:rFonts w:cs="Arial"/>
          <w:bCs/>
          <w:i/>
          <w:iCs/>
          <w:color w:val="000000"/>
          <w:szCs w:val="22"/>
        </w:rPr>
        <w:t>z</w:t>
      </w:r>
      <w:r w:rsidRPr="00925401">
        <w:rPr>
          <w:rFonts w:cs="Arial"/>
          <w:bCs/>
          <w:i/>
          <w:iCs/>
          <w:color w:val="000000"/>
          <w:szCs w:val="22"/>
          <w:vertAlign w:val="subscript"/>
        </w:rPr>
        <w:t>0</w:t>
      </w:r>
      <w:r w:rsidRPr="00925401">
        <w:rPr>
          <w:rFonts w:cs="Arial"/>
          <w:bCs/>
          <w:color w:val="000000"/>
          <w:szCs w:val="22"/>
        </w:rPr>
        <w:t xml:space="preserve">)≈0.91. The albedo-based dust emission was implemented (Eq. 3, 4 &amp; 5) as described in the main text with details in the </w:t>
      </w:r>
      <w:r w:rsidR="002C7074">
        <w:rPr>
          <w:rFonts w:cs="Arial"/>
          <w:bCs/>
          <w:color w:val="000000"/>
          <w:szCs w:val="22"/>
        </w:rPr>
        <w:t>Supplement</w:t>
      </w:r>
      <w:r w:rsidRPr="00925401">
        <w:rPr>
          <w:rFonts w:cs="Arial"/>
          <w:bCs/>
          <w:color w:val="000000"/>
          <w:szCs w:val="22"/>
        </w:rPr>
        <w:t>.</w:t>
      </w:r>
      <w:bookmarkEnd w:id="0"/>
    </w:p>
    <w:p w14:paraId="50F60456" w14:textId="77777777" w:rsidR="00F05EFE" w:rsidRPr="00925401" w:rsidRDefault="00F05EFE" w:rsidP="00271B17">
      <w:pPr>
        <w:spacing w:before="120"/>
        <w:rPr>
          <w:rFonts w:cs="Arial"/>
          <w:color w:val="000000"/>
          <w:szCs w:val="22"/>
        </w:rPr>
      </w:pPr>
    </w:p>
    <w:p w14:paraId="73EDE04A" w14:textId="4D4FB681" w:rsidR="00F05EFE" w:rsidRPr="00925401" w:rsidRDefault="00F05EFE" w:rsidP="00271B17">
      <w:pPr>
        <w:spacing w:before="120"/>
        <w:ind w:firstLine="720"/>
        <w:rPr>
          <w:rFonts w:eastAsiaTheme="minorEastAsia" w:cs="Arial"/>
          <w:color w:val="000000"/>
          <w:szCs w:val="22"/>
        </w:rPr>
      </w:pPr>
      <w:r w:rsidRPr="00925401">
        <w:rPr>
          <w:rFonts w:cs="Arial"/>
          <w:bCs/>
          <w:color w:val="000000"/>
          <w:szCs w:val="22"/>
        </w:rPr>
        <w:t>These findings are expected based on the theory described above in the Methods section</w:t>
      </w:r>
      <w:r w:rsidR="002A3220">
        <w:rPr>
          <w:rFonts w:cs="Arial"/>
          <w:bCs/>
          <w:color w:val="000000"/>
          <w:szCs w:val="22"/>
        </w:rPr>
        <w:t>.</w:t>
      </w:r>
      <w:r w:rsidRPr="00925401">
        <w:rPr>
          <w:rFonts w:cs="Arial"/>
          <w:bCs/>
          <w:color w:val="000000"/>
          <w:szCs w:val="22"/>
        </w:rPr>
        <w:t xml:space="preserve"> </w:t>
      </w:r>
      <w:r w:rsidR="002A3220">
        <w:rPr>
          <w:rFonts w:cs="Arial"/>
          <w:bCs/>
          <w:color w:val="000000"/>
          <w:szCs w:val="22"/>
        </w:rPr>
        <w:t>T</w:t>
      </w:r>
      <w:r w:rsidRPr="00925401">
        <w:rPr>
          <w:rFonts w:cs="Arial"/>
          <w:bCs/>
          <w:color w:val="000000"/>
          <w:szCs w:val="22"/>
        </w:rPr>
        <w:t xml:space="preserve">he </w:t>
      </w:r>
      <w:r w:rsidR="00ED55F8">
        <w:rPr>
          <w:rFonts w:cs="Arial"/>
          <w:bCs/>
          <w:color w:val="000000"/>
          <w:szCs w:val="22"/>
        </w:rPr>
        <w:t xml:space="preserve">exemplar </w:t>
      </w:r>
      <w:r w:rsidRPr="00925401">
        <w:rPr>
          <w:rFonts w:cs="Arial"/>
          <w:bCs/>
          <w:color w:val="000000"/>
          <w:szCs w:val="22"/>
        </w:rPr>
        <w:t xml:space="preserve">TEM is driven by wind speed attenuated by aerodynamic roughness which is fixed over space and static over time, and dust emission is subsequently reduced by </w:t>
      </w:r>
      <w:r w:rsidRPr="00925401">
        <w:rPr>
          <w:rFonts w:cs="Arial"/>
          <w:color w:val="000000"/>
          <w:szCs w:val="22"/>
        </w:rPr>
        <w:t xml:space="preserve">a </w:t>
      </w:r>
      <w:r w:rsidRPr="00925401">
        <w:rPr>
          <w:rFonts w:cs="Arial"/>
          <w:bCs/>
          <w:color w:val="000000"/>
          <w:szCs w:val="22"/>
        </w:rPr>
        <w:t>bare soil fraction (</w:t>
      </w:r>
      <w:r w:rsidRPr="00925401">
        <w:rPr>
          <w:rFonts w:cs="Arial"/>
          <w:bCs/>
          <w:i/>
          <w:iCs/>
          <w:color w:val="000000"/>
          <w:szCs w:val="22"/>
        </w:rPr>
        <w:t>E</w:t>
      </w:r>
      <w:r w:rsidRPr="00925401">
        <w:rPr>
          <w:rFonts w:cs="Arial"/>
          <w:bCs/>
          <w:color w:val="000000"/>
          <w:szCs w:val="22"/>
        </w:rPr>
        <w:t xml:space="preserve"> based on vegetation cover). Consequently, wherever and whenever wind speed exceeds the entrainment threshold, the </w:t>
      </w:r>
      <w:r w:rsidR="00ED55F8">
        <w:rPr>
          <w:rFonts w:cs="Arial"/>
          <w:bCs/>
          <w:color w:val="000000"/>
          <w:szCs w:val="22"/>
        </w:rPr>
        <w:t xml:space="preserve">exemplar </w:t>
      </w:r>
      <w:r w:rsidRPr="00925401">
        <w:rPr>
          <w:rFonts w:cs="Arial"/>
          <w:bCs/>
          <w:color w:val="000000"/>
          <w:szCs w:val="22"/>
        </w:rPr>
        <w:t xml:space="preserve">TEM will produce sediment flux and dust emission. To illustrate this point, </w:t>
      </w:r>
      <w:r w:rsidRPr="00925401">
        <w:rPr>
          <w:rFonts w:cs="Arial"/>
          <w:b/>
          <w:color w:val="000000"/>
          <w:szCs w:val="22"/>
        </w:rPr>
        <w:lastRenderedPageBreak/>
        <w:t>Figure 2b</w:t>
      </w:r>
      <w:r w:rsidRPr="00925401">
        <w:rPr>
          <w:rFonts w:cs="Arial"/>
          <w:bCs/>
          <w:color w:val="000000"/>
          <w:szCs w:val="22"/>
        </w:rPr>
        <w:t xml:space="preserve"> shows change in dust emission with change in </w:t>
      </w:r>
      <w:r w:rsidR="008B54DA">
        <w:rPr>
          <w:rFonts w:cs="Arial"/>
          <w:bCs/>
          <w:color w:val="000000"/>
          <w:szCs w:val="22"/>
        </w:rPr>
        <w:t xml:space="preserve">soil surface wind friction velocity </w:t>
      </w:r>
      <w:r w:rsidRPr="00925401">
        <w:rPr>
          <w:rFonts w:eastAsiaTheme="minorEastAsia" w:cs="Arial"/>
          <w:color w:val="000000"/>
          <w:szCs w:val="22"/>
        </w:rPr>
        <w:t>normalized by wind speed</w:t>
      </w:r>
      <w:r w:rsidR="008B54DA">
        <w:rPr>
          <w:rFonts w:eastAsiaTheme="minorEastAsia" w:cs="Arial"/>
          <w:color w:val="000000"/>
          <w:szCs w:val="22"/>
        </w:rPr>
        <w:t xml:space="preserve">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008B54DA">
        <w:rPr>
          <w:rFonts w:eastAsiaTheme="minorEastAsia" w:cs="Arial"/>
          <w:color w:val="000000"/>
          <w:szCs w:val="22"/>
        </w:rPr>
        <w:t>).</w:t>
      </w:r>
      <w:r w:rsidRPr="00925401">
        <w:rPr>
          <w:rFonts w:eastAsiaTheme="minorEastAsia" w:cs="Arial"/>
          <w:color w:val="000000"/>
          <w:szCs w:val="22"/>
        </w:rPr>
        <w:t xml:space="preserve"> In other words, </w:t>
      </w:r>
      <w:r w:rsidRPr="00925401">
        <w:rPr>
          <w:rFonts w:eastAsiaTheme="minorEastAsia" w:cs="Arial"/>
          <w:b/>
          <w:bCs/>
          <w:color w:val="000000"/>
          <w:szCs w:val="22"/>
        </w:rPr>
        <w:t>Figure 2b</w:t>
      </w:r>
      <w:r w:rsidRPr="00925401">
        <w:rPr>
          <w:rFonts w:eastAsiaTheme="minorEastAsia" w:cs="Arial"/>
          <w:color w:val="000000"/>
          <w:szCs w:val="22"/>
        </w:rPr>
        <w:t xml:space="preserve"> shows how dust emission changes as roughness changes in either space and / or time for the </w:t>
      </w:r>
      <w:r w:rsidR="00ED55F8">
        <w:rPr>
          <w:rFonts w:eastAsiaTheme="minorEastAsia" w:cs="Arial"/>
          <w:color w:val="000000"/>
          <w:szCs w:val="22"/>
        </w:rPr>
        <w:t xml:space="preserve">exemplar </w:t>
      </w:r>
      <w:r w:rsidRPr="00925401">
        <w:rPr>
          <w:rFonts w:eastAsiaTheme="minorEastAsia" w:cs="Arial"/>
          <w:color w:val="000000"/>
          <w:szCs w:val="22"/>
        </w:rPr>
        <w:t xml:space="preserve">TEM and AEM. Since the influence of wind speed is removed on the x-axis, </w:t>
      </w:r>
      <w:r w:rsidR="00ED55F8">
        <w:rPr>
          <w:rFonts w:eastAsiaTheme="minorEastAsia" w:cs="Arial"/>
          <w:color w:val="000000"/>
          <w:szCs w:val="22"/>
        </w:rPr>
        <w:t xml:space="preserve">exemplar </w:t>
      </w:r>
      <w:r w:rsidRPr="00925401">
        <w:rPr>
          <w:rFonts w:eastAsiaTheme="minorEastAsia" w:cs="Arial"/>
          <w:color w:val="000000"/>
          <w:szCs w:val="22"/>
        </w:rPr>
        <w:t>TEM produces no change for a given wind speed of e.g., 10 m s</w:t>
      </w:r>
      <w:r w:rsidRPr="00925401">
        <w:rPr>
          <w:rFonts w:eastAsiaTheme="minorEastAsia" w:cs="Arial"/>
          <w:color w:val="000000"/>
          <w:szCs w:val="22"/>
          <w:vertAlign w:val="superscript"/>
        </w:rPr>
        <w:t>-1</w:t>
      </w:r>
      <w:r w:rsidRPr="00925401">
        <w:rPr>
          <w:rFonts w:eastAsiaTheme="minorEastAsia" w:cs="Arial"/>
          <w:color w:val="000000"/>
          <w:szCs w:val="22"/>
        </w:rPr>
        <w:t>. The cause of change in the TEM at 10 m s</w:t>
      </w:r>
      <w:r w:rsidRPr="00925401">
        <w:rPr>
          <w:rFonts w:eastAsiaTheme="minorEastAsia" w:cs="Arial"/>
          <w:color w:val="000000"/>
          <w:szCs w:val="22"/>
          <w:vertAlign w:val="superscript"/>
        </w:rPr>
        <w:t>-1</w:t>
      </w:r>
      <w:r w:rsidRPr="00925401">
        <w:rPr>
          <w:rFonts w:eastAsiaTheme="minorEastAsia" w:cs="Arial"/>
          <w:color w:val="000000"/>
          <w:szCs w:val="22"/>
        </w:rPr>
        <w:t xml:space="preserve"> (solid red line) is due solely to the value of </w:t>
      </w:r>
      <w:r w:rsidRPr="00925401">
        <w:rPr>
          <w:rFonts w:eastAsiaTheme="minorEastAsia" w:cs="Arial"/>
          <w:i/>
          <w:iCs/>
          <w:color w:val="000000"/>
          <w:szCs w:val="22"/>
        </w:rPr>
        <w:t>E</w:t>
      </w:r>
      <w:r w:rsidRPr="00925401">
        <w:rPr>
          <w:rFonts w:eastAsiaTheme="minorEastAsia" w:cs="Arial"/>
          <w:color w:val="000000"/>
          <w:szCs w:val="22"/>
        </w:rPr>
        <w:t xml:space="preserve"> varying. Since </w:t>
      </w:r>
      <w:r w:rsidRPr="00925401">
        <w:rPr>
          <w:rFonts w:eastAsiaTheme="minorEastAsia" w:cs="Arial"/>
          <w:i/>
          <w:color w:val="000000"/>
          <w:szCs w:val="22"/>
        </w:rPr>
        <w:t>E</w:t>
      </w:r>
      <w:r w:rsidRPr="00925401">
        <w:rPr>
          <w:rFonts w:eastAsiaTheme="minorEastAsia" w:cs="Arial"/>
          <w:color w:val="000000"/>
          <w:szCs w:val="22"/>
        </w:rPr>
        <w:t xml:space="preserve"> is not aerodynamic</w:t>
      </w:r>
      <w:r w:rsidR="00B2401B">
        <w:rPr>
          <w:rFonts w:eastAsiaTheme="minorEastAsia" w:cs="Arial"/>
          <w:color w:val="000000"/>
          <w:szCs w:val="22"/>
        </w:rPr>
        <w:t xml:space="preserve"> (does not change with wind speed)</w:t>
      </w:r>
      <w:r w:rsidRPr="00925401">
        <w:rPr>
          <w:rFonts w:eastAsiaTheme="minorEastAsia" w:cs="Arial"/>
          <w:color w:val="000000"/>
          <w:szCs w:val="22"/>
        </w:rPr>
        <w:t xml:space="preserve">, dust emission does not change except when </w:t>
      </w:r>
      <w:r w:rsidRPr="00925401">
        <w:rPr>
          <w:rFonts w:eastAsiaTheme="minorEastAsia" w:cs="Arial"/>
          <w:i/>
          <w:iCs/>
          <w:color w:val="000000"/>
          <w:szCs w:val="22"/>
        </w:rPr>
        <w:t>E</w:t>
      </w:r>
      <w:r w:rsidRPr="00925401">
        <w:rPr>
          <w:rFonts w:eastAsiaTheme="minorEastAsia" w:cs="Arial"/>
          <w:iCs/>
          <w:color w:val="000000"/>
          <w:szCs w:val="22"/>
        </w:rPr>
        <w:t xml:space="preserve"> changes</w:t>
      </w:r>
      <w:r w:rsidRPr="00925401">
        <w:rPr>
          <w:rFonts w:eastAsiaTheme="minorEastAsia" w:cs="Arial"/>
          <w:color w:val="000000"/>
          <w:szCs w:val="22"/>
        </w:rPr>
        <w:t>. Under a scenario with the wind speed reduced from 10 m s</w:t>
      </w:r>
      <w:r w:rsidRPr="00925401">
        <w:rPr>
          <w:rFonts w:eastAsiaTheme="minorEastAsia" w:cs="Arial"/>
          <w:color w:val="000000"/>
          <w:szCs w:val="22"/>
          <w:vertAlign w:val="superscript"/>
        </w:rPr>
        <w:t>-1</w:t>
      </w:r>
      <w:r w:rsidRPr="00925401">
        <w:rPr>
          <w:rFonts w:eastAsiaTheme="minorEastAsia" w:cs="Arial"/>
          <w:color w:val="000000"/>
          <w:szCs w:val="22"/>
        </w:rPr>
        <w:t xml:space="preserve"> to 8 m s</w:t>
      </w:r>
      <w:r w:rsidRPr="00925401">
        <w:rPr>
          <w:rFonts w:eastAsiaTheme="minorEastAsia" w:cs="Arial"/>
          <w:color w:val="000000"/>
          <w:szCs w:val="22"/>
          <w:vertAlign w:val="superscript"/>
        </w:rPr>
        <w:t>-1</w:t>
      </w:r>
      <w:r w:rsidRPr="00925401">
        <w:rPr>
          <w:rFonts w:eastAsiaTheme="minorEastAsia" w:cs="Arial"/>
          <w:color w:val="000000"/>
          <w:szCs w:val="22"/>
        </w:rPr>
        <w:t xml:space="preserve">, the </w:t>
      </w:r>
      <w:r w:rsidR="00ED55F8">
        <w:rPr>
          <w:rFonts w:eastAsiaTheme="minorEastAsia" w:cs="Arial"/>
          <w:color w:val="000000"/>
          <w:szCs w:val="22"/>
        </w:rPr>
        <w:t xml:space="preserve">exemplar </w:t>
      </w:r>
      <w:r w:rsidRPr="00925401">
        <w:rPr>
          <w:rFonts w:eastAsiaTheme="minorEastAsia" w:cs="Arial"/>
          <w:color w:val="000000"/>
          <w:szCs w:val="22"/>
        </w:rPr>
        <w:t xml:space="preserve">TEM </w:t>
      </w:r>
      <w:r w:rsidRPr="00925401">
        <w:rPr>
          <w:rFonts w:eastAsiaTheme="minorEastAsia" w:cs="Arial"/>
          <w:i/>
          <w:color w:val="000000"/>
          <w:szCs w:val="22"/>
        </w:rPr>
        <w:t>F</w:t>
      </w:r>
      <w:r w:rsidRPr="00925401">
        <w:rPr>
          <w:rFonts w:eastAsiaTheme="minorEastAsia" w:cs="Arial"/>
          <w:iCs/>
          <w:color w:val="000000"/>
          <w:szCs w:val="22"/>
        </w:rPr>
        <w:t xml:space="preserve"> increases </w:t>
      </w:r>
      <w:r w:rsidR="00C30885">
        <w:rPr>
          <w:rFonts w:eastAsiaTheme="minorEastAsia" w:cs="Arial"/>
          <w:iCs/>
          <w:color w:val="000000"/>
          <w:szCs w:val="22"/>
        </w:rPr>
        <w:t xml:space="preserve">monotonically </w:t>
      </w:r>
      <w:r w:rsidRPr="00925401">
        <w:rPr>
          <w:rFonts w:eastAsiaTheme="minorEastAsia" w:cs="Arial"/>
          <w:iCs/>
          <w:color w:val="000000"/>
          <w:szCs w:val="22"/>
        </w:rPr>
        <w:t>but at a reduced rate; that rate does not change with</w:t>
      </w:r>
      <w:r w:rsidR="00EC324E">
        <w:rPr>
          <w:rFonts w:eastAsiaTheme="minorEastAsia" w:cs="Arial"/>
          <w:iCs/>
          <w:color w:val="000000"/>
          <w:szCs w:val="22"/>
        </w:rPr>
        <w:t xml:space="preserve"> roughness</w:t>
      </w:r>
      <w:r w:rsidRPr="00925401">
        <w:rPr>
          <w:rFonts w:eastAsiaTheme="minorEastAsia" w:cs="Arial"/>
          <w:color w:val="000000"/>
          <w:szCs w:val="22"/>
        </w:rPr>
        <w:t xml:space="preserve"> </w:t>
      </w:r>
      <w:r w:rsidR="00EC324E">
        <w:rPr>
          <w:rFonts w:eastAsiaTheme="minorEastAsia" w:cs="Arial"/>
          <w:color w:val="000000"/>
          <w:szCs w:val="22"/>
        </w:rPr>
        <w:t>(</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00EC324E">
        <w:rPr>
          <w:rFonts w:eastAsiaTheme="minorEastAsia" w:cs="Arial"/>
          <w:color w:val="000000"/>
          <w:szCs w:val="22"/>
        </w:rPr>
        <w:t>)</w:t>
      </w:r>
      <w:r w:rsidRPr="00925401">
        <w:rPr>
          <w:rFonts w:eastAsiaTheme="minorEastAsia" w:cs="Arial"/>
          <w:color w:val="000000"/>
          <w:szCs w:val="22"/>
        </w:rPr>
        <w:t>. Similarly, when the wind speed increases from 10 m s</w:t>
      </w:r>
      <w:r w:rsidRPr="00925401">
        <w:rPr>
          <w:rFonts w:eastAsiaTheme="minorEastAsia" w:cs="Arial"/>
          <w:color w:val="000000"/>
          <w:szCs w:val="22"/>
          <w:vertAlign w:val="superscript"/>
        </w:rPr>
        <w:t>-1</w:t>
      </w:r>
      <w:r w:rsidRPr="00925401">
        <w:rPr>
          <w:rFonts w:eastAsiaTheme="minorEastAsia" w:cs="Arial"/>
          <w:color w:val="000000"/>
          <w:szCs w:val="22"/>
        </w:rPr>
        <w:t xml:space="preserve"> to 12 m s</w:t>
      </w:r>
      <w:r w:rsidRPr="00925401">
        <w:rPr>
          <w:rFonts w:eastAsiaTheme="minorEastAsia" w:cs="Arial"/>
          <w:color w:val="000000"/>
          <w:szCs w:val="22"/>
          <w:vertAlign w:val="superscript"/>
        </w:rPr>
        <w:t>-1</w:t>
      </w:r>
      <w:r w:rsidRPr="00925401">
        <w:rPr>
          <w:rFonts w:eastAsiaTheme="minorEastAsia" w:cs="Arial"/>
          <w:color w:val="000000"/>
          <w:szCs w:val="22"/>
        </w:rPr>
        <w:t xml:space="preserve">, the </w:t>
      </w:r>
      <w:r w:rsidR="00ED55F8">
        <w:rPr>
          <w:rFonts w:eastAsiaTheme="minorEastAsia" w:cs="Arial"/>
          <w:color w:val="000000"/>
          <w:szCs w:val="22"/>
        </w:rPr>
        <w:t xml:space="preserve">exemplar </w:t>
      </w:r>
      <w:r w:rsidRPr="00925401">
        <w:rPr>
          <w:rFonts w:eastAsiaTheme="minorEastAsia" w:cs="Arial"/>
          <w:color w:val="000000"/>
          <w:szCs w:val="22"/>
        </w:rPr>
        <w:t xml:space="preserve">TEM </w:t>
      </w:r>
      <w:r w:rsidRPr="00925401">
        <w:rPr>
          <w:rFonts w:eastAsiaTheme="minorEastAsia" w:cs="Arial"/>
          <w:i/>
          <w:color w:val="000000"/>
          <w:szCs w:val="22"/>
        </w:rPr>
        <w:t>F</w:t>
      </w:r>
      <w:r w:rsidRPr="00925401">
        <w:rPr>
          <w:rFonts w:eastAsiaTheme="minorEastAsia" w:cs="Arial"/>
          <w:iCs/>
          <w:color w:val="000000"/>
          <w:szCs w:val="22"/>
        </w:rPr>
        <w:t xml:space="preserve"> increases </w:t>
      </w:r>
      <w:r w:rsidR="00C30885">
        <w:rPr>
          <w:rFonts w:eastAsiaTheme="minorEastAsia" w:cs="Arial"/>
          <w:iCs/>
          <w:color w:val="000000"/>
          <w:szCs w:val="22"/>
        </w:rPr>
        <w:t xml:space="preserve">monotonically </w:t>
      </w:r>
      <w:r w:rsidRPr="00925401">
        <w:rPr>
          <w:rFonts w:eastAsiaTheme="minorEastAsia" w:cs="Arial"/>
          <w:iCs/>
          <w:color w:val="000000"/>
          <w:szCs w:val="22"/>
        </w:rPr>
        <w:t xml:space="preserve">at an increased rate, </w:t>
      </w:r>
      <w:r w:rsidR="009F5CBA">
        <w:rPr>
          <w:rFonts w:eastAsiaTheme="minorEastAsia" w:cs="Arial"/>
          <w:iCs/>
          <w:color w:val="000000"/>
          <w:szCs w:val="22"/>
        </w:rPr>
        <w:t xml:space="preserve">and </w:t>
      </w:r>
      <w:r w:rsidRPr="00925401">
        <w:rPr>
          <w:rFonts w:eastAsiaTheme="minorEastAsia" w:cs="Arial"/>
          <w:iCs/>
          <w:color w:val="000000"/>
          <w:szCs w:val="22"/>
        </w:rPr>
        <w:t>does not change with</w:t>
      </w:r>
      <w:r w:rsidR="009F5CBA">
        <w:rPr>
          <w:rFonts w:eastAsiaTheme="minorEastAsia" w:cs="Arial"/>
          <w:iCs/>
          <w:color w:val="000000"/>
          <w:szCs w:val="22"/>
        </w:rPr>
        <w:t xml:space="preserve"> roughness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009F5CBA">
        <w:rPr>
          <w:rFonts w:eastAsiaTheme="minorEastAsia" w:cs="Arial"/>
          <w:color w:val="000000"/>
          <w:szCs w:val="22"/>
        </w:rPr>
        <w:t>)</w:t>
      </w:r>
      <w:r w:rsidRPr="00925401">
        <w:rPr>
          <w:rFonts w:eastAsiaTheme="minorEastAsia" w:cs="Arial"/>
          <w:szCs w:val="22"/>
        </w:rPr>
        <w:t>.</w:t>
      </w:r>
      <w:r w:rsidR="009F5CBA">
        <w:rPr>
          <w:rFonts w:eastAsiaTheme="minorEastAsia" w:cs="Arial"/>
          <w:szCs w:val="22"/>
        </w:rPr>
        <w:t xml:space="preserve"> </w:t>
      </w:r>
      <w:r w:rsidRPr="00925401">
        <w:rPr>
          <w:rFonts w:eastAsiaTheme="minorEastAsia" w:cs="Arial"/>
          <w:color w:val="000000"/>
          <w:szCs w:val="22"/>
        </w:rPr>
        <w:t xml:space="preserve">In contrast, for </w:t>
      </w:r>
      <w:r w:rsidR="00B03036">
        <w:rPr>
          <w:rFonts w:eastAsiaTheme="minorEastAsia" w:cs="Arial"/>
          <w:color w:val="000000"/>
          <w:szCs w:val="22"/>
        </w:rPr>
        <w:t xml:space="preserve">the </w:t>
      </w:r>
      <w:r w:rsidRPr="00925401">
        <w:rPr>
          <w:rFonts w:eastAsiaTheme="minorEastAsia" w:cs="Arial"/>
          <w:color w:val="000000"/>
          <w:szCs w:val="22"/>
        </w:rPr>
        <w:t>wind speed of 10 m s</w:t>
      </w:r>
      <w:r w:rsidRPr="00925401">
        <w:rPr>
          <w:rFonts w:eastAsiaTheme="minorEastAsia" w:cs="Arial"/>
          <w:color w:val="000000"/>
          <w:szCs w:val="22"/>
          <w:vertAlign w:val="superscript"/>
        </w:rPr>
        <w:t>-1</w:t>
      </w:r>
      <w:r w:rsidRPr="00925401">
        <w:rPr>
          <w:rFonts w:eastAsiaTheme="minorEastAsia" w:cs="Arial"/>
          <w:color w:val="000000"/>
          <w:szCs w:val="22"/>
        </w:rPr>
        <w:t xml:space="preserve">, the AEM produced </w:t>
      </w:r>
      <w:r w:rsidR="00B03036">
        <w:rPr>
          <w:rFonts w:eastAsiaTheme="minorEastAsia" w:cs="Arial"/>
          <w:color w:val="000000"/>
          <w:szCs w:val="22"/>
        </w:rPr>
        <w:t xml:space="preserve">a </w:t>
      </w:r>
      <w:r w:rsidRPr="00925401">
        <w:rPr>
          <w:rFonts w:eastAsiaTheme="minorEastAsia" w:cs="Arial"/>
          <w:color w:val="000000"/>
          <w:szCs w:val="22"/>
        </w:rPr>
        <w:t>greate</w:t>
      </w:r>
      <w:r w:rsidR="00B03036">
        <w:rPr>
          <w:rFonts w:eastAsiaTheme="minorEastAsia" w:cs="Arial"/>
          <w:color w:val="000000"/>
          <w:szCs w:val="22"/>
        </w:rPr>
        <w:t>r</w:t>
      </w:r>
      <w:r w:rsidRPr="00925401">
        <w:rPr>
          <w:rFonts w:eastAsiaTheme="minorEastAsia" w:cs="Arial"/>
          <w:color w:val="000000"/>
          <w:szCs w:val="22"/>
        </w:rPr>
        <w:t xml:space="preserve"> reduction in dust emission </w:t>
      </w:r>
      <w:r w:rsidR="00D52DE7">
        <w:rPr>
          <w:rFonts w:eastAsiaTheme="minorEastAsia" w:cs="Arial"/>
          <w:color w:val="000000"/>
          <w:szCs w:val="22"/>
        </w:rPr>
        <w:t xml:space="preserve">than the </w:t>
      </w:r>
      <w:r w:rsidR="00ED55F8">
        <w:rPr>
          <w:rFonts w:eastAsiaTheme="minorEastAsia" w:cs="Arial"/>
          <w:color w:val="000000"/>
          <w:szCs w:val="22"/>
        </w:rPr>
        <w:t xml:space="preserve">exemplar </w:t>
      </w:r>
      <w:r w:rsidR="00D52DE7">
        <w:rPr>
          <w:rFonts w:eastAsiaTheme="minorEastAsia" w:cs="Arial"/>
          <w:color w:val="000000"/>
          <w:szCs w:val="22"/>
        </w:rPr>
        <w:t xml:space="preserve">TEM </w:t>
      </w:r>
      <w:r w:rsidR="001C6FC8">
        <w:rPr>
          <w:rFonts w:eastAsiaTheme="minorEastAsia" w:cs="Arial"/>
          <w:color w:val="000000"/>
          <w:szCs w:val="22"/>
        </w:rPr>
        <w:t xml:space="preserve">for </w:t>
      </w:r>
      <w:r w:rsidRPr="00925401">
        <w:rPr>
          <w:rFonts w:eastAsiaTheme="minorEastAsia" w:cs="Arial"/>
          <w:color w:val="000000"/>
          <w:szCs w:val="22"/>
        </w:rPr>
        <w:t xml:space="preserve">the greatest decrease in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eastAsiaTheme="minorEastAsia" w:cs="Arial"/>
          <w:color w:val="000000"/>
          <w:szCs w:val="22"/>
        </w:rPr>
        <w:t xml:space="preserve"> (the largest increase in roughness; </w:t>
      </w:r>
      <w:r w:rsidRPr="00925401">
        <w:rPr>
          <w:rFonts w:eastAsiaTheme="minorEastAsia" w:cs="Arial"/>
          <w:b/>
          <w:bCs/>
          <w:color w:val="000000"/>
          <w:szCs w:val="22"/>
        </w:rPr>
        <w:t>Figure 2b</w:t>
      </w:r>
      <w:r w:rsidRPr="00925401">
        <w:rPr>
          <w:rFonts w:eastAsiaTheme="minorEastAsia" w:cs="Arial"/>
          <w:color w:val="000000"/>
          <w:szCs w:val="22"/>
        </w:rPr>
        <w:t xml:space="preserve">). With the greatest increase in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eastAsiaTheme="minorEastAsia" w:cs="Arial"/>
          <w:color w:val="000000"/>
          <w:szCs w:val="22"/>
        </w:rPr>
        <w:t xml:space="preserve"> (the largest decrease in roughness) the </w:t>
      </w:r>
      <w:r w:rsidR="0019320C">
        <w:rPr>
          <w:rFonts w:eastAsiaTheme="minorEastAsia" w:cs="Arial"/>
          <w:color w:val="000000"/>
          <w:szCs w:val="22"/>
        </w:rPr>
        <w:t xml:space="preserve">AEM produced a </w:t>
      </w:r>
      <w:r w:rsidRPr="00925401">
        <w:rPr>
          <w:rFonts w:eastAsiaTheme="minorEastAsia" w:cs="Arial"/>
          <w:color w:val="000000"/>
          <w:szCs w:val="22"/>
        </w:rPr>
        <w:t>large</w:t>
      </w:r>
      <w:r w:rsidR="00B2583A">
        <w:rPr>
          <w:rFonts w:eastAsiaTheme="minorEastAsia" w:cs="Arial"/>
          <w:color w:val="000000"/>
          <w:szCs w:val="22"/>
        </w:rPr>
        <w:t>r</w:t>
      </w:r>
      <w:r w:rsidRPr="00925401">
        <w:rPr>
          <w:rFonts w:eastAsiaTheme="minorEastAsia" w:cs="Arial"/>
          <w:color w:val="000000"/>
          <w:szCs w:val="22"/>
        </w:rPr>
        <w:t xml:space="preserve"> increase in dust emission </w:t>
      </w:r>
      <w:r w:rsidR="0019320C">
        <w:rPr>
          <w:rFonts w:eastAsiaTheme="minorEastAsia" w:cs="Arial"/>
          <w:color w:val="000000"/>
          <w:szCs w:val="22"/>
        </w:rPr>
        <w:t xml:space="preserve">than the </w:t>
      </w:r>
      <w:r w:rsidR="00ED55F8">
        <w:rPr>
          <w:rFonts w:eastAsiaTheme="minorEastAsia" w:cs="Arial"/>
          <w:color w:val="000000"/>
          <w:szCs w:val="22"/>
        </w:rPr>
        <w:t xml:space="preserve">exemplar </w:t>
      </w:r>
      <w:r w:rsidR="0019320C">
        <w:rPr>
          <w:rFonts w:eastAsiaTheme="minorEastAsia" w:cs="Arial"/>
          <w:color w:val="000000"/>
          <w:szCs w:val="22"/>
        </w:rPr>
        <w:t>TEM</w:t>
      </w:r>
      <w:r w:rsidRPr="00925401">
        <w:rPr>
          <w:rFonts w:eastAsiaTheme="minorEastAsia" w:cs="Arial"/>
          <w:color w:val="000000"/>
          <w:szCs w:val="22"/>
        </w:rPr>
        <w:t>. When wind speed is consistently reduced to 8 m s</w:t>
      </w:r>
      <w:r w:rsidRPr="00925401">
        <w:rPr>
          <w:rFonts w:eastAsiaTheme="minorEastAsia" w:cs="Arial"/>
          <w:color w:val="000000"/>
          <w:szCs w:val="22"/>
          <w:vertAlign w:val="superscript"/>
        </w:rPr>
        <w:t>-1</w:t>
      </w:r>
      <w:r w:rsidRPr="00925401">
        <w:rPr>
          <w:rFonts w:eastAsiaTheme="minorEastAsia" w:cs="Arial"/>
          <w:color w:val="000000"/>
          <w:szCs w:val="22"/>
        </w:rPr>
        <w:t xml:space="preserve">, the change in dust is smaller </w:t>
      </w:r>
      <w:r w:rsidR="00792387">
        <w:rPr>
          <w:rFonts w:eastAsiaTheme="minorEastAsia" w:cs="Arial"/>
          <w:color w:val="000000"/>
          <w:szCs w:val="22"/>
        </w:rPr>
        <w:t xml:space="preserve">than that at </w:t>
      </w:r>
      <w:r w:rsidRPr="00925401">
        <w:rPr>
          <w:rFonts w:eastAsiaTheme="minorEastAsia" w:cs="Arial"/>
          <w:color w:val="000000"/>
          <w:szCs w:val="22"/>
        </w:rPr>
        <w:t>10 m s</w:t>
      </w:r>
      <w:r w:rsidRPr="00925401">
        <w:rPr>
          <w:rFonts w:eastAsiaTheme="minorEastAsia" w:cs="Arial"/>
          <w:color w:val="000000"/>
          <w:szCs w:val="22"/>
          <w:vertAlign w:val="superscript"/>
        </w:rPr>
        <w:t>-1</w:t>
      </w:r>
      <w:r w:rsidRPr="00925401">
        <w:rPr>
          <w:rFonts w:eastAsiaTheme="minorEastAsia" w:cs="Arial"/>
          <w:color w:val="000000"/>
          <w:szCs w:val="22"/>
        </w:rPr>
        <w:t>. Notably, there is no change in dust emission between a change of -0.01&lt;</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eastAsiaTheme="minorEastAsia" w:cs="Arial"/>
          <w:color w:val="000000"/>
          <w:szCs w:val="22"/>
        </w:rPr>
        <w:t>&gt;0.01 (</w:t>
      </w:r>
      <w:r w:rsidRPr="00925401">
        <w:rPr>
          <w:rFonts w:eastAsiaTheme="minorEastAsia" w:cs="Arial"/>
          <w:b/>
          <w:bCs/>
          <w:color w:val="000000"/>
          <w:szCs w:val="22"/>
        </w:rPr>
        <w:t>Figure 2b</w:t>
      </w:r>
      <w:r w:rsidRPr="00925401">
        <w:rPr>
          <w:rFonts w:eastAsiaTheme="minorEastAsia" w:cs="Arial"/>
          <w:color w:val="000000"/>
          <w:szCs w:val="22"/>
        </w:rPr>
        <w:t>). When wind speed is consistently increased to 12 m s</w:t>
      </w:r>
      <w:r w:rsidRPr="00925401">
        <w:rPr>
          <w:rFonts w:eastAsiaTheme="minorEastAsia" w:cs="Arial"/>
          <w:color w:val="000000"/>
          <w:szCs w:val="22"/>
          <w:vertAlign w:val="superscript"/>
        </w:rPr>
        <w:t>-1</w:t>
      </w:r>
      <w:r w:rsidRPr="00925401">
        <w:rPr>
          <w:rFonts w:eastAsiaTheme="minorEastAsia" w:cs="Arial"/>
          <w:color w:val="000000"/>
          <w:szCs w:val="22"/>
        </w:rPr>
        <w:t xml:space="preserve">, the change in dust emission produced by the AEM is large, continuous and evident as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eastAsiaTheme="minorEastAsia" w:cs="Arial"/>
          <w:color w:val="000000"/>
          <w:szCs w:val="22"/>
        </w:rPr>
        <w:t xml:space="preserve"> changes. </w:t>
      </w:r>
    </w:p>
    <w:p w14:paraId="5F2CC14D" w14:textId="74A0CB13" w:rsidR="00C26311" w:rsidRDefault="00F05EFE" w:rsidP="00271B17">
      <w:pPr>
        <w:spacing w:before="120"/>
        <w:ind w:firstLine="720"/>
        <w:rPr>
          <w:rFonts w:cs="Arial"/>
          <w:color w:val="000000"/>
          <w:szCs w:val="22"/>
        </w:rPr>
      </w:pPr>
      <w:r w:rsidRPr="00925401">
        <w:rPr>
          <w:rFonts w:eastAsiaTheme="minorEastAsia" w:cs="Arial"/>
          <w:color w:val="000000"/>
          <w:szCs w:val="22"/>
        </w:rPr>
        <w:t xml:space="preserve">The results of these simulations illustrate how the </w:t>
      </w:r>
      <w:r w:rsidR="0049651B">
        <w:rPr>
          <w:rFonts w:eastAsiaTheme="minorEastAsia" w:cs="Arial"/>
          <w:color w:val="000000"/>
          <w:szCs w:val="22"/>
        </w:rPr>
        <w:t xml:space="preserve">exemplar </w:t>
      </w:r>
      <w:r w:rsidRPr="00925401">
        <w:rPr>
          <w:rFonts w:eastAsiaTheme="minorEastAsia" w:cs="Arial"/>
          <w:color w:val="000000"/>
          <w:szCs w:val="22"/>
        </w:rPr>
        <w:t xml:space="preserve">TEM does not adequately represent vegetation sheltering dynamics and that </w:t>
      </w:r>
      <w:r w:rsidRPr="00925401">
        <w:rPr>
          <w:rFonts w:eastAsiaTheme="minorEastAsia" w:cs="Arial"/>
          <w:i/>
          <w:iCs/>
          <w:color w:val="000000"/>
          <w:szCs w:val="22"/>
        </w:rPr>
        <w:t>E</w:t>
      </w:r>
      <w:r w:rsidRPr="00925401">
        <w:rPr>
          <w:rFonts w:eastAsiaTheme="minorEastAsia" w:cs="Arial"/>
          <w:color w:val="000000"/>
          <w:szCs w:val="22"/>
        </w:rPr>
        <w:t xml:space="preserve"> merely adjusts the magnitude, not the onset of dust emission. </w:t>
      </w:r>
      <w:r w:rsidRPr="00925401">
        <w:rPr>
          <w:rFonts w:cs="Arial"/>
          <w:color w:val="000000"/>
          <w:szCs w:val="22"/>
        </w:rPr>
        <w:t xml:space="preserve">In contrast, the AEM provides a direct estimate of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oMath>
      <w:r w:rsidRPr="00925401">
        <w:rPr>
          <w:rFonts w:eastAsiaTheme="minorEastAsia" w:cs="Arial"/>
          <w:color w:val="000000"/>
          <w:szCs w:val="22"/>
        </w:rPr>
        <w:t>,</w:t>
      </w:r>
      <w:r w:rsidRPr="00925401">
        <w:rPr>
          <w:rFonts w:cs="Arial"/>
          <w:color w:val="000000"/>
          <w:szCs w:val="22"/>
        </w:rPr>
        <w:t xml:space="preserve"> which modifies dust emission as roughness and / or wind speed changes. Since this direct estimate of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oMath>
      <w:r w:rsidRPr="00925401">
        <w:rPr>
          <w:rFonts w:eastAsiaTheme="minorEastAsia" w:cs="Arial"/>
          <w:color w:val="000000"/>
          <w:szCs w:val="22"/>
        </w:rPr>
        <w:t xml:space="preserve"> is available from albedo, </w:t>
      </w:r>
      <w:r w:rsidR="00505808" w:rsidRPr="00925401">
        <w:rPr>
          <w:rFonts w:eastAsiaTheme="minorEastAsia" w:cs="Arial"/>
          <w:color w:val="000000"/>
          <w:szCs w:val="22"/>
        </w:rPr>
        <w:t xml:space="preserve">from ground measurements, </w:t>
      </w:r>
      <w:r w:rsidRPr="00925401">
        <w:rPr>
          <w:rFonts w:eastAsiaTheme="minorEastAsia" w:cs="Arial"/>
          <w:color w:val="000000"/>
          <w:szCs w:val="22"/>
        </w:rPr>
        <w:t>monitored from satellite remote sensing</w:t>
      </w:r>
      <w:r w:rsidR="00505808" w:rsidRPr="00925401">
        <w:rPr>
          <w:rFonts w:eastAsiaTheme="minorEastAsia" w:cs="Arial"/>
          <w:color w:val="000000"/>
          <w:szCs w:val="22"/>
        </w:rPr>
        <w:t>,</w:t>
      </w:r>
      <w:r w:rsidRPr="00925401">
        <w:rPr>
          <w:rFonts w:eastAsiaTheme="minorEastAsia" w:cs="Arial"/>
          <w:color w:val="000000"/>
          <w:szCs w:val="22"/>
        </w:rPr>
        <w:t xml:space="preserve"> or modelled prognostically in ESMs, it is available </w:t>
      </w:r>
      <w:r w:rsidRPr="00925401">
        <w:rPr>
          <w:rFonts w:cs="Arial"/>
          <w:color w:val="000000"/>
          <w:szCs w:val="22"/>
        </w:rPr>
        <w:t xml:space="preserve">over space and / or time without the need for </w:t>
      </w:r>
      <w:r w:rsidRPr="00925401">
        <w:rPr>
          <w:rFonts w:cs="Arial"/>
          <w:i/>
          <w:iCs/>
          <w:color w:val="000000"/>
          <w:szCs w:val="22"/>
        </w:rPr>
        <w:t>R</w:t>
      </w:r>
      <w:r w:rsidRPr="00925401">
        <w:rPr>
          <w:rFonts w:cs="Arial"/>
          <w:color w:val="000000"/>
          <w:szCs w:val="22"/>
        </w:rPr>
        <w:t xml:space="preserve"> or the bare soil fraction </w:t>
      </w:r>
      <w:r w:rsidRPr="00925401">
        <w:rPr>
          <w:rFonts w:cs="Arial"/>
          <w:i/>
          <w:iCs/>
          <w:color w:val="000000"/>
          <w:szCs w:val="22"/>
        </w:rPr>
        <w:t>E</w:t>
      </w:r>
      <w:r w:rsidRPr="00925401">
        <w:rPr>
          <w:rFonts w:cs="Arial"/>
          <w:color w:val="000000"/>
          <w:szCs w:val="22"/>
        </w:rPr>
        <w:t>, thereby reducing uncertainty in the model parameterisation.</w:t>
      </w:r>
    </w:p>
    <w:p w14:paraId="63CB6054" w14:textId="77777777" w:rsidR="00C36B34" w:rsidRPr="00925401" w:rsidRDefault="00C36B34" w:rsidP="00271B17">
      <w:pPr>
        <w:spacing w:before="120"/>
        <w:ind w:firstLine="720"/>
        <w:rPr>
          <w:rFonts w:cs="Arial"/>
          <w:color w:val="000000"/>
          <w:szCs w:val="22"/>
        </w:rPr>
      </w:pPr>
    </w:p>
    <w:p w14:paraId="707F5BFC" w14:textId="77777777" w:rsidR="00F05EFE" w:rsidRPr="00925401" w:rsidRDefault="00F05EFE" w:rsidP="00271B17">
      <w:pPr>
        <w:pStyle w:val="Heading2"/>
        <w:spacing w:before="120" w:line="360" w:lineRule="auto"/>
        <w:rPr>
          <w:szCs w:val="22"/>
        </w:rPr>
      </w:pPr>
      <w:r w:rsidRPr="00925401">
        <w:rPr>
          <w:szCs w:val="22"/>
        </w:rPr>
        <w:t>3.2 Modelled and observed dust emission frequency at DPS locations.</w:t>
      </w:r>
    </w:p>
    <w:p w14:paraId="3C4B8609" w14:textId="03CCEEF5" w:rsidR="00F05EFE" w:rsidRPr="00925401" w:rsidRDefault="00F05EFE" w:rsidP="00271B17">
      <w:pPr>
        <w:spacing w:before="120"/>
        <w:rPr>
          <w:rFonts w:cs="Arial"/>
          <w:szCs w:val="22"/>
        </w:rPr>
      </w:pPr>
      <w:r w:rsidRPr="00925401">
        <w:rPr>
          <w:rFonts w:cs="Arial"/>
          <w:szCs w:val="22"/>
        </w:rPr>
        <w:t xml:space="preserve">We reproduced DOD&gt;0.2 probability at previously identified DPS locations across </w:t>
      </w:r>
      <w:r w:rsidR="00711D69">
        <w:rPr>
          <w:rFonts w:cs="Arial"/>
          <w:szCs w:val="22"/>
        </w:rPr>
        <w:t xml:space="preserve">areas of </w:t>
      </w:r>
      <w:r w:rsidRPr="00925401">
        <w:rPr>
          <w:rFonts w:cs="Arial"/>
          <w:szCs w:val="22"/>
        </w:rPr>
        <w:t>southwestern North America to compare with their observed frequency (</w:t>
      </w:r>
      <w:r w:rsidRPr="00395AFF">
        <w:rPr>
          <w:rFonts w:cs="Arial"/>
          <w:b/>
          <w:bCs/>
          <w:szCs w:val="22"/>
        </w:rPr>
        <w:t>Fig</w:t>
      </w:r>
      <w:r w:rsidR="00395AFF" w:rsidRPr="00395AFF">
        <w:rPr>
          <w:rFonts w:cs="Arial"/>
          <w:b/>
          <w:bCs/>
          <w:szCs w:val="22"/>
        </w:rPr>
        <w:t xml:space="preserve">ure </w:t>
      </w:r>
      <w:r w:rsidRPr="00395AFF">
        <w:rPr>
          <w:rFonts w:cs="Arial"/>
          <w:b/>
          <w:bCs/>
          <w:szCs w:val="22"/>
        </w:rPr>
        <w:t>3</w:t>
      </w:r>
      <w:r w:rsidRPr="00925401">
        <w:rPr>
          <w:rFonts w:cs="Arial"/>
          <w:szCs w:val="22"/>
        </w:rPr>
        <w:t>). The probability of DOD showed little resemblance to DPS, with a distinctly different spatial pattern and considerably greater probability in some areas. Peak DOD occurred across the USA / Mexico border in the Chihuahuan Desert, while DPS peaked over the Southern High Plains in eastern New Mexico and western Texas. DOD probability increases in areas of reduced vegetation roughness (</w:t>
      </w:r>
      <w:r w:rsidRPr="00654732">
        <w:rPr>
          <w:rFonts w:cs="Arial"/>
          <w:b/>
          <w:bCs/>
          <w:szCs w:val="22"/>
        </w:rPr>
        <w:t>Fig</w:t>
      </w:r>
      <w:r w:rsidR="00654732" w:rsidRPr="00654732">
        <w:rPr>
          <w:rFonts w:cs="Arial"/>
          <w:b/>
          <w:bCs/>
          <w:szCs w:val="22"/>
        </w:rPr>
        <w:t>ure</w:t>
      </w:r>
      <w:r w:rsidRPr="00654732">
        <w:rPr>
          <w:rFonts w:cs="Arial"/>
          <w:b/>
          <w:bCs/>
          <w:szCs w:val="22"/>
        </w:rPr>
        <w:t xml:space="preserve"> 1</w:t>
      </w:r>
      <w:r w:rsidRPr="00925401">
        <w:rPr>
          <w:rFonts w:cs="Arial"/>
          <w:szCs w:val="22"/>
        </w:rPr>
        <w:t xml:space="preserve">) as difficulties in measuring atmospheric dust over dark surfaces (e.g., vegetation), limit the DOD data to only the most arid regions. In areas where the data are comparable (e.g., northern Chihuahuan Desert (108°-104°W, 29°-32°N), DOD probability is (at least) an order of magnitude greater than DPS. </w:t>
      </w:r>
    </w:p>
    <w:p w14:paraId="3861CAB5" w14:textId="77777777" w:rsidR="00F05EFE" w:rsidRPr="00925401" w:rsidRDefault="00F05EFE" w:rsidP="00271B17">
      <w:pPr>
        <w:spacing w:before="120"/>
        <w:rPr>
          <w:rFonts w:cs="Arial"/>
          <w:i/>
          <w:iCs/>
          <w:szCs w:val="22"/>
        </w:rPr>
      </w:pPr>
    </w:p>
    <w:p w14:paraId="1AAA4784" w14:textId="38181D0C" w:rsidR="00F05EFE" w:rsidRPr="00925401" w:rsidRDefault="005864AB" w:rsidP="00271B17">
      <w:pPr>
        <w:spacing w:before="120"/>
        <w:jc w:val="center"/>
        <w:rPr>
          <w:rFonts w:cs="Arial"/>
          <w:i/>
          <w:iCs/>
          <w:szCs w:val="22"/>
        </w:rPr>
      </w:pPr>
      <w:r w:rsidRPr="00925401">
        <w:rPr>
          <w:rFonts w:cs="Arial"/>
          <w:i/>
          <w:iCs/>
          <w:noProof/>
          <w:szCs w:val="22"/>
        </w:rPr>
        <w:lastRenderedPageBreak/>
        <w:drawing>
          <wp:inline distT="0" distB="0" distL="0" distR="0" wp14:anchorId="7904C19A" wp14:editId="724F5EA4">
            <wp:extent cx="5472000" cy="2681198"/>
            <wp:effectExtent l="0" t="0" r="1905"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72000" cy="2681198"/>
                    </a:xfrm>
                    <a:prstGeom prst="rect">
                      <a:avLst/>
                    </a:prstGeom>
                  </pic:spPr>
                </pic:pic>
              </a:graphicData>
            </a:graphic>
          </wp:inline>
        </w:drawing>
      </w:r>
    </w:p>
    <w:p w14:paraId="11864A8E" w14:textId="41A9529A" w:rsidR="00F05EFE" w:rsidRPr="00925401" w:rsidRDefault="00F05EFE" w:rsidP="00271B17">
      <w:pPr>
        <w:spacing w:before="120"/>
        <w:rPr>
          <w:rFonts w:cs="Arial"/>
          <w:szCs w:val="22"/>
        </w:rPr>
      </w:pPr>
      <w:r w:rsidRPr="00925401">
        <w:rPr>
          <w:rFonts w:cs="Arial"/>
          <w:b/>
          <w:bCs/>
          <w:szCs w:val="22"/>
        </w:rPr>
        <w:t>Figure 3</w:t>
      </w:r>
      <w:r w:rsidRPr="00925401">
        <w:rPr>
          <w:rFonts w:cs="Arial"/>
          <w:szCs w:val="22"/>
        </w:rPr>
        <w:t>. Comparison between the probability of observed dust emission point sources (DPS &gt; 0) observations (</w:t>
      </w:r>
      <w:r w:rsidRPr="00E822AB">
        <w:rPr>
          <w:rFonts w:cs="Arial"/>
          <w:b/>
          <w:bCs/>
          <w:szCs w:val="22"/>
        </w:rPr>
        <w:t>a</w:t>
      </w:r>
      <w:r w:rsidRPr="00925401">
        <w:rPr>
          <w:rFonts w:cs="Arial"/>
          <w:szCs w:val="22"/>
        </w:rPr>
        <w:t>) and MODIS (</w:t>
      </w:r>
      <w:r w:rsidRPr="00E822AB">
        <w:rPr>
          <w:rFonts w:cs="Arial"/>
          <w:b/>
          <w:bCs/>
          <w:szCs w:val="22"/>
        </w:rPr>
        <w:t>b</w:t>
      </w:r>
      <w:r w:rsidRPr="00925401">
        <w:rPr>
          <w:rFonts w:cs="Arial"/>
          <w:szCs w:val="22"/>
        </w:rPr>
        <w:t xml:space="preserve">) dust optical depth (DOD &gt; 0.2) during the period of DPS observation (2001-2016). All available MODIS DOD data were used. </w:t>
      </w:r>
    </w:p>
    <w:p w14:paraId="2E34B11C" w14:textId="77777777" w:rsidR="005D6AED" w:rsidRPr="00925401" w:rsidRDefault="005D6AED" w:rsidP="00271B17">
      <w:pPr>
        <w:spacing w:before="120"/>
        <w:rPr>
          <w:rFonts w:cs="Arial"/>
          <w:szCs w:val="22"/>
        </w:rPr>
      </w:pPr>
    </w:p>
    <w:p w14:paraId="67E6D485" w14:textId="5F29783C" w:rsidR="00F05EFE" w:rsidRPr="00925401" w:rsidRDefault="00F05EFE" w:rsidP="00271B17">
      <w:pPr>
        <w:spacing w:before="120"/>
        <w:ind w:firstLine="720"/>
        <w:rPr>
          <w:rFonts w:cs="Arial"/>
        </w:rPr>
      </w:pPr>
      <w:r w:rsidRPr="6C29FFEB">
        <w:rPr>
          <w:rFonts w:cs="Arial"/>
        </w:rPr>
        <w:t xml:space="preserve">We compared estimated dust emission frequency (AEM and </w:t>
      </w:r>
      <w:r w:rsidR="0049651B" w:rsidRPr="6C29FFEB">
        <w:rPr>
          <w:rFonts w:cs="Arial"/>
        </w:rPr>
        <w:t xml:space="preserve">exemplar </w:t>
      </w:r>
      <w:r w:rsidRPr="6C29FFEB">
        <w:rPr>
          <w:rFonts w:cs="Arial"/>
        </w:rPr>
        <w:t xml:space="preserve">TEM models with </w:t>
      </w:r>
      <w:r w:rsidRPr="6C29FFEB">
        <w:rPr>
          <w:rFonts w:cs="Arial"/>
          <w:i/>
        </w:rPr>
        <w:t>F</w:t>
      </w:r>
      <w:r w:rsidRPr="6C29FFEB">
        <w:rPr>
          <w:rFonts w:cs="Arial"/>
        </w:rPr>
        <w:t xml:space="preserve">&gt;0 or DOD&gt;0.2) with observed DPS frequency (in days per year) at each DPS grid </w:t>
      </w:r>
      <w:r w:rsidR="00C77993" w:rsidRPr="6C29FFEB">
        <w:rPr>
          <w:rFonts w:cs="Arial"/>
        </w:rPr>
        <w:t xml:space="preserve">box </w:t>
      </w:r>
      <w:r w:rsidRPr="6C29FFEB">
        <w:rPr>
          <w:rFonts w:cs="Arial"/>
        </w:rPr>
        <w:t>(</w:t>
      </w:r>
      <w:r w:rsidR="00E57784" w:rsidRPr="6C29FFEB">
        <w:rPr>
          <w:rFonts w:cs="Arial"/>
        </w:rPr>
        <w:t xml:space="preserve">see in </w:t>
      </w:r>
      <w:r w:rsidRPr="6C29FFEB">
        <w:rPr>
          <w:rFonts w:cs="Arial"/>
          <w:b/>
        </w:rPr>
        <w:t>Fig</w:t>
      </w:r>
      <w:r w:rsidR="00E57784" w:rsidRPr="6C29FFEB">
        <w:rPr>
          <w:rFonts w:cs="Arial"/>
          <w:b/>
        </w:rPr>
        <w:t>ure</w:t>
      </w:r>
      <w:r w:rsidRPr="6C29FFEB">
        <w:rPr>
          <w:rFonts w:cs="Arial"/>
          <w:b/>
        </w:rPr>
        <w:t xml:space="preserve"> 1</w:t>
      </w:r>
      <w:r w:rsidRPr="6C29FFEB">
        <w:rPr>
          <w:rFonts w:cs="Arial"/>
        </w:rPr>
        <w:t>). For each model comparison, the observed DPS frequency remained the same, with differences in the model described on the x axis (</w:t>
      </w:r>
      <w:r w:rsidRPr="6C29FFEB">
        <w:rPr>
          <w:rFonts w:cs="Arial"/>
          <w:b/>
        </w:rPr>
        <w:t>Fig</w:t>
      </w:r>
      <w:r w:rsidR="000A171C" w:rsidRPr="6C29FFEB">
        <w:rPr>
          <w:rFonts w:cs="Arial"/>
          <w:b/>
        </w:rPr>
        <w:t>ure</w:t>
      </w:r>
      <w:r w:rsidRPr="6C29FFEB">
        <w:rPr>
          <w:rFonts w:cs="Arial"/>
          <w:b/>
        </w:rPr>
        <w:t xml:space="preserve"> 4</w:t>
      </w:r>
      <w:r w:rsidRPr="6C29FFEB">
        <w:rPr>
          <w:rFonts w:cs="Arial"/>
        </w:rPr>
        <w:t xml:space="preserve">). At most grid </w:t>
      </w:r>
      <w:r w:rsidR="00FC5872" w:rsidRPr="6C29FFEB">
        <w:rPr>
          <w:rFonts w:cs="Arial"/>
        </w:rPr>
        <w:t>boxes</w:t>
      </w:r>
      <w:r w:rsidRPr="6C29FFEB">
        <w:rPr>
          <w:rFonts w:cs="Arial"/>
        </w:rPr>
        <w:t xml:space="preserve">, modelled frequency exceeds observation. Both AEM and </w:t>
      </w:r>
      <w:r w:rsidR="0049651B" w:rsidRPr="6C29FFEB">
        <w:rPr>
          <w:rFonts w:cs="Arial"/>
        </w:rPr>
        <w:t xml:space="preserve">exemplar </w:t>
      </w:r>
      <w:r w:rsidRPr="6C29FFEB">
        <w:rPr>
          <w:rFonts w:cs="Arial"/>
        </w:rPr>
        <w:t>TEM over-estimate dust emission frequency with RMSE (Log</w:t>
      </w:r>
      <w:r w:rsidRPr="6C29FFEB">
        <w:rPr>
          <w:rFonts w:cs="Arial"/>
          <w:vertAlign w:val="subscript"/>
        </w:rPr>
        <w:t>10</w:t>
      </w:r>
      <w:r w:rsidRPr="6C29FFEB">
        <w:rPr>
          <w:rFonts w:cs="Arial"/>
        </w:rPr>
        <w:t>) = 0.6 and 0.76 (4 and 5.8 day per year) respectively, relative to the 1:1 line (</w:t>
      </w:r>
      <w:r w:rsidRPr="6C29FFEB">
        <w:rPr>
          <w:rFonts w:cs="Arial"/>
          <w:b/>
        </w:rPr>
        <w:t>Fig</w:t>
      </w:r>
      <w:r w:rsidR="000A171C" w:rsidRPr="6C29FFEB">
        <w:rPr>
          <w:rFonts w:cs="Arial"/>
          <w:b/>
        </w:rPr>
        <w:t>ure</w:t>
      </w:r>
      <w:r w:rsidRPr="6C29FFEB">
        <w:rPr>
          <w:rFonts w:cs="Arial"/>
          <w:b/>
        </w:rPr>
        <w:t xml:space="preserve"> 4</w:t>
      </w:r>
      <w:r w:rsidRPr="6C29FFEB">
        <w:rPr>
          <w:rFonts w:cs="Arial"/>
        </w:rPr>
        <w:t>). Nevertheless, across all grid box data, the relation between DOD and DPS was very large exceeding DPS frequency by nearly 2 orders of magnitude, with RMSE (Log</w:t>
      </w:r>
      <w:r w:rsidRPr="6C29FFEB">
        <w:rPr>
          <w:rFonts w:cs="Arial"/>
          <w:vertAlign w:val="subscript"/>
        </w:rPr>
        <w:t>10</w:t>
      </w:r>
      <w:r w:rsidRPr="6C29FFEB">
        <w:rPr>
          <w:rFonts w:cs="Arial"/>
        </w:rPr>
        <w:t xml:space="preserve">) = 2.09 (123 days per year), considerably larger than the relation between DPS and the dust models. </w:t>
      </w:r>
      <w:r w:rsidRPr="6C29FFEB">
        <w:rPr>
          <w:rFonts w:eastAsiaTheme="minorEastAsia" w:cs="Arial"/>
          <w:color w:val="000000" w:themeColor="text1"/>
        </w:rPr>
        <w:t xml:space="preserve">Least squares log-linear regression models were fitted to all models, with </w:t>
      </w:r>
      <w:r w:rsidRPr="6C29FFEB">
        <w:rPr>
          <w:rFonts w:cs="Arial"/>
          <w:color w:val="000000" w:themeColor="text1"/>
        </w:rPr>
        <w:t xml:space="preserve">AEM </w:t>
      </w:r>
      <w:r w:rsidRPr="6C29FFEB">
        <w:rPr>
          <w:rFonts w:cs="Arial"/>
        </w:rPr>
        <w:t xml:space="preserve">and </w:t>
      </w:r>
      <w:r w:rsidR="0049651B" w:rsidRPr="6C29FFEB">
        <w:rPr>
          <w:rFonts w:cs="Arial"/>
        </w:rPr>
        <w:t xml:space="preserve">exemplar </w:t>
      </w:r>
      <w:r w:rsidRPr="6C29FFEB">
        <w:rPr>
          <w:rFonts w:cs="Arial"/>
        </w:rPr>
        <w:t xml:space="preserve">TEM frequencies showing </w:t>
      </w:r>
      <w:r w:rsidR="0058707C" w:rsidRPr="6C29FFEB">
        <w:rPr>
          <w:rFonts w:cs="Arial"/>
        </w:rPr>
        <w:t xml:space="preserve">statistically </w:t>
      </w:r>
      <w:r w:rsidRPr="6C29FFEB">
        <w:rPr>
          <w:rFonts w:cs="Arial"/>
        </w:rPr>
        <w:t>significant correlation with DPS observed frequency, producing a regression slope of 0.74 (AEM)</w:t>
      </w:r>
      <w:r w:rsidR="00B87EED" w:rsidRPr="6C29FFEB">
        <w:rPr>
          <w:rFonts w:cs="Arial"/>
        </w:rPr>
        <w:t>,</w:t>
      </w:r>
      <w:r w:rsidRPr="6C29FFEB">
        <w:rPr>
          <w:rFonts w:cs="Arial"/>
        </w:rPr>
        <w:t xml:space="preserve"> 0.76 (TEM)</w:t>
      </w:r>
      <w:r w:rsidR="00B87EED" w:rsidRPr="6C29FFEB">
        <w:rPr>
          <w:rFonts w:cs="Arial"/>
        </w:rPr>
        <w:t>,</w:t>
      </w:r>
      <w:r w:rsidRPr="6C29FFEB">
        <w:rPr>
          <w:rFonts w:cs="Arial"/>
        </w:rPr>
        <w:t xml:space="preserve"> and R</w:t>
      </w:r>
      <w:r w:rsidRPr="6C29FFEB">
        <w:rPr>
          <w:rFonts w:cs="Arial"/>
          <w:vertAlign w:val="superscript"/>
        </w:rPr>
        <w:t>2</w:t>
      </w:r>
      <w:r w:rsidRPr="6C29FFEB">
        <w:rPr>
          <w:rFonts w:cs="Arial"/>
        </w:rPr>
        <w:t xml:space="preserve"> = 0.8 (</w:t>
      </w:r>
      <w:r w:rsidRPr="6C29FFEB">
        <w:rPr>
          <w:rFonts w:cs="Arial"/>
          <w:i/>
        </w:rPr>
        <w:t>P&lt;</w:t>
      </w:r>
      <w:r w:rsidRPr="6C29FFEB">
        <w:rPr>
          <w:rFonts w:cs="Arial"/>
        </w:rPr>
        <w:t xml:space="preserve">&lt;.001). </w:t>
      </w:r>
      <w:r w:rsidR="0058707C" w:rsidRPr="6C29FFEB">
        <w:rPr>
          <w:rFonts w:cs="Arial"/>
        </w:rPr>
        <w:t xml:space="preserve">The </w:t>
      </w:r>
      <w:r w:rsidRPr="6C29FFEB">
        <w:rPr>
          <w:rFonts w:cs="Arial"/>
        </w:rPr>
        <w:t xml:space="preserve">DOD frequency did not show a </w:t>
      </w:r>
      <w:r w:rsidR="0058707C" w:rsidRPr="6C29FFEB">
        <w:rPr>
          <w:rFonts w:cs="Arial"/>
        </w:rPr>
        <w:t>statistical</w:t>
      </w:r>
      <w:r w:rsidR="003B6931">
        <w:rPr>
          <w:rFonts w:cs="Arial"/>
        </w:rPr>
        <w:t>ly</w:t>
      </w:r>
      <w:r w:rsidR="0058707C" w:rsidRPr="6C29FFEB">
        <w:rPr>
          <w:rFonts w:cs="Arial"/>
        </w:rPr>
        <w:t xml:space="preserve"> </w:t>
      </w:r>
      <w:r w:rsidRPr="6C29FFEB">
        <w:rPr>
          <w:rFonts w:cs="Arial"/>
        </w:rPr>
        <w:t>significant correlation with DPS observed frequency, with a regression slope of -0.12 and R</w:t>
      </w:r>
      <w:r w:rsidRPr="6C29FFEB">
        <w:rPr>
          <w:rFonts w:cs="Arial"/>
          <w:vertAlign w:val="superscript"/>
        </w:rPr>
        <w:t>2</w:t>
      </w:r>
      <w:r w:rsidRPr="6C29FFEB">
        <w:rPr>
          <w:rFonts w:cs="Arial"/>
        </w:rPr>
        <w:t xml:space="preserve"> = 0.02, </w:t>
      </w:r>
      <w:r w:rsidRPr="6C29FFEB">
        <w:rPr>
          <w:rFonts w:cs="Arial"/>
          <w:i/>
        </w:rPr>
        <w:t>P</w:t>
      </w:r>
      <w:r w:rsidRPr="6C29FFEB">
        <w:rPr>
          <w:rFonts w:cs="Arial"/>
        </w:rPr>
        <w:t xml:space="preserve">.35. </w:t>
      </w:r>
    </w:p>
    <w:p w14:paraId="1D73CF3B" w14:textId="77777777" w:rsidR="00F05EFE" w:rsidRPr="00925401" w:rsidRDefault="00F05EFE" w:rsidP="00271B17">
      <w:pPr>
        <w:spacing w:before="120"/>
        <w:jc w:val="center"/>
        <w:rPr>
          <w:rFonts w:eastAsiaTheme="minorEastAsia" w:cs="Arial"/>
          <w:szCs w:val="22"/>
        </w:rPr>
      </w:pPr>
      <w:r w:rsidRPr="00925401">
        <w:rPr>
          <w:rFonts w:eastAsiaTheme="minorEastAsia" w:cs="Arial"/>
          <w:noProof/>
          <w:szCs w:val="22"/>
        </w:rPr>
        <w:lastRenderedPageBreak/>
        <w:drawing>
          <wp:inline distT="0" distB="0" distL="0" distR="0" wp14:anchorId="2BCA513A" wp14:editId="0B9AE0FC">
            <wp:extent cx="3780000" cy="3669375"/>
            <wp:effectExtent l="0" t="0" r="5080" b="1270"/>
            <wp:docPr id="18" name="Picture 1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scatter chart&#10;&#10;Description automatically generated"/>
                    <pic:cNvPicPr/>
                  </pic:nvPicPr>
                  <pic:blipFill>
                    <a:blip r:embed="rId16"/>
                    <a:stretch>
                      <a:fillRect/>
                    </a:stretch>
                  </pic:blipFill>
                  <pic:spPr>
                    <a:xfrm>
                      <a:off x="0" y="0"/>
                      <a:ext cx="3780000" cy="3669375"/>
                    </a:xfrm>
                    <a:prstGeom prst="rect">
                      <a:avLst/>
                    </a:prstGeom>
                  </pic:spPr>
                </pic:pic>
              </a:graphicData>
            </a:graphic>
          </wp:inline>
        </w:drawing>
      </w:r>
    </w:p>
    <w:p w14:paraId="1B2C57C5" w14:textId="06AF8FE3" w:rsidR="00F05EFE" w:rsidRDefault="00F05EFE" w:rsidP="00271B17">
      <w:pPr>
        <w:spacing w:before="120"/>
        <w:rPr>
          <w:rFonts w:cs="Arial"/>
          <w:szCs w:val="22"/>
        </w:rPr>
      </w:pPr>
      <w:r w:rsidRPr="00925401">
        <w:rPr>
          <w:rFonts w:cs="Arial"/>
          <w:b/>
          <w:bCs/>
          <w:szCs w:val="22"/>
        </w:rPr>
        <w:t>Figure 4</w:t>
      </w:r>
      <w:r w:rsidRPr="00925401">
        <w:rPr>
          <w:rFonts w:cs="Arial"/>
          <w:szCs w:val="22"/>
        </w:rPr>
        <w:t xml:space="preserve"> Modelled and observed frequency at known North American satellite observed dust emission point sources (DPS), identified in satellite observations </w:t>
      </w:r>
      <w:r w:rsidRPr="00925401">
        <w:rPr>
          <w:rFonts w:cs="Arial"/>
          <w:szCs w:val="22"/>
        </w:rPr>
        <w:fldChar w:fldCharType="begin">
          <w:fldData xml:space="preserve">PEVuZE5vdGU+PENpdGU+PEF1dGhvcj5LYW5kYWtqaTwvQXV0aG9yPjxZZWFyPjIwMjA8L1llYXI+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==
</w:fldData>
        </w:fldChar>
      </w:r>
      <w:r w:rsidR="003C5D90">
        <w:rPr>
          <w:rFonts w:cs="Arial"/>
          <w:szCs w:val="22"/>
        </w:rPr>
        <w:instrText xml:space="preserve"> ADDIN EN.CITE </w:instrText>
      </w:r>
      <w:r w:rsidR="003C5D90">
        <w:rPr>
          <w:rFonts w:cs="Arial"/>
          <w:szCs w:val="22"/>
        </w:rPr>
        <w:fldChar w:fldCharType="begin">
          <w:fldData xml:space="preserve">PEVuZE5vdGU+PENpdGU+PEF1dGhvcj5LYW5kYWtqaTwvQXV0aG9yPjxZZWFyPjIwMjA8L1llYXI+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==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(Baddock, Gill et al. 2011, Lee, Baddock et al. 2012, Kandakji, Gill et al. 2020)</w:t>
      </w:r>
      <w:r w:rsidRPr="00925401">
        <w:rPr>
          <w:rFonts w:cs="Arial"/>
          <w:szCs w:val="22"/>
        </w:rPr>
        <w:fldChar w:fldCharType="end"/>
      </w:r>
      <w:r w:rsidRPr="00925401">
        <w:rPr>
          <w:rFonts w:cs="Arial"/>
          <w:szCs w:val="22"/>
        </w:rPr>
        <w:t xml:space="preserve">.  For each point, the y axis represents the observed number of DPS observations (per grid </w:t>
      </w:r>
      <w:r w:rsidR="000A171C">
        <w:rPr>
          <w:rFonts w:cs="Arial"/>
          <w:szCs w:val="22"/>
        </w:rPr>
        <w:t>box</w:t>
      </w:r>
      <w:r w:rsidRPr="00925401">
        <w:rPr>
          <w:rFonts w:cs="Arial"/>
          <w:szCs w:val="22"/>
        </w:rPr>
        <w:t xml:space="preserve">) per year during different observation phases of the DPS datasets within the observation time period (2001 – 2016). For AEM and </w:t>
      </w:r>
      <w:r w:rsidR="0049651B">
        <w:rPr>
          <w:rFonts w:cs="Arial"/>
          <w:szCs w:val="22"/>
        </w:rPr>
        <w:t xml:space="preserve">exemplar </w:t>
      </w:r>
      <w:r w:rsidRPr="00925401">
        <w:rPr>
          <w:rFonts w:cs="Arial"/>
          <w:szCs w:val="22"/>
        </w:rPr>
        <w:t>TEM, the x</w:t>
      </w:r>
      <w:r w:rsidR="00F356D6">
        <w:rPr>
          <w:rFonts w:cs="Arial"/>
          <w:szCs w:val="22"/>
        </w:rPr>
        <w:t>-</w:t>
      </w:r>
      <w:r w:rsidRPr="00925401">
        <w:rPr>
          <w:rFonts w:cs="Arial"/>
          <w:szCs w:val="22"/>
        </w:rPr>
        <w:t xml:space="preserve">axis describes </w:t>
      </w:r>
      <w:r w:rsidR="00F356D6">
        <w:rPr>
          <w:rFonts w:cs="Arial"/>
          <w:szCs w:val="22"/>
        </w:rPr>
        <w:t xml:space="preserve">the </w:t>
      </w:r>
      <w:r w:rsidRPr="00925401">
        <w:rPr>
          <w:rFonts w:cs="Arial"/>
          <w:szCs w:val="22"/>
        </w:rPr>
        <w:t>number of modelled observations (</w:t>
      </w:r>
      <w:r w:rsidRPr="00E958D7">
        <w:rPr>
          <w:rFonts w:cs="Arial"/>
          <w:i/>
          <w:iCs/>
          <w:szCs w:val="22"/>
        </w:rPr>
        <w:t>F</w:t>
      </w:r>
      <w:r w:rsidRPr="00925401">
        <w:rPr>
          <w:rFonts w:cs="Arial"/>
          <w:szCs w:val="22"/>
        </w:rPr>
        <w:t xml:space="preserve">&gt;0) at DPS locations in each grid </w:t>
      </w:r>
      <w:r w:rsidR="00E958D7">
        <w:rPr>
          <w:rFonts w:cs="Arial"/>
          <w:szCs w:val="22"/>
        </w:rPr>
        <w:t>box</w:t>
      </w:r>
      <w:r w:rsidRPr="00925401">
        <w:rPr>
          <w:rFonts w:cs="Arial"/>
          <w:szCs w:val="22"/>
        </w:rPr>
        <w:t xml:space="preserve"> per year during the same time period (x</w:t>
      </w:r>
      <w:r w:rsidR="00F356D6">
        <w:rPr>
          <w:rFonts w:cs="Arial"/>
          <w:szCs w:val="22"/>
        </w:rPr>
        <w:t>-</w:t>
      </w:r>
      <w:r w:rsidRPr="00925401">
        <w:rPr>
          <w:rFonts w:cs="Arial"/>
          <w:szCs w:val="22"/>
        </w:rPr>
        <w:t xml:space="preserve">axis). For DOD, the </w:t>
      </w:r>
      <w:r w:rsidR="00A0425D">
        <w:rPr>
          <w:rFonts w:cs="Arial"/>
          <w:szCs w:val="22"/>
        </w:rPr>
        <w:t>x</w:t>
      </w:r>
      <w:r w:rsidR="00F356D6">
        <w:rPr>
          <w:rFonts w:cs="Arial"/>
          <w:szCs w:val="22"/>
        </w:rPr>
        <w:t>-</w:t>
      </w:r>
      <w:r w:rsidRPr="00925401">
        <w:rPr>
          <w:rFonts w:cs="Arial"/>
          <w:szCs w:val="22"/>
        </w:rPr>
        <w:t xml:space="preserve">axis describes the frequency that DOD&gt;0.2 per year for the same period. The least squares logarithm regression of modelled against DPS observations produced the model parameter coefficients, </w:t>
      </w:r>
      <w:r w:rsidRPr="00A0425D">
        <w:rPr>
          <w:rFonts w:cs="Arial"/>
          <w:i/>
          <w:iCs/>
          <w:szCs w:val="22"/>
        </w:rPr>
        <w:t>R</w:t>
      </w:r>
      <w:r w:rsidRPr="00A0425D">
        <w:rPr>
          <w:rFonts w:cs="Arial"/>
          <w:szCs w:val="22"/>
          <w:vertAlign w:val="superscript"/>
        </w:rPr>
        <w:t>2</w:t>
      </w:r>
      <w:r w:rsidRPr="00925401">
        <w:rPr>
          <w:rFonts w:cs="Arial"/>
          <w:szCs w:val="22"/>
        </w:rPr>
        <w:t xml:space="preserve"> correlation and the square root of the mean squared difference between DPS, and model predictions (RMSE) adjusted by the degrees of freedom </w:t>
      </w:r>
      <w:r w:rsidR="009877BF">
        <w:rPr>
          <w:rFonts w:cs="Arial"/>
          <w:szCs w:val="22"/>
        </w:rPr>
        <w:t>(</w:t>
      </w:r>
      <w:proofErr w:type="spellStart"/>
      <w:r w:rsidR="009877BF">
        <w:rPr>
          <w:rFonts w:cs="Arial"/>
          <w:szCs w:val="22"/>
        </w:rPr>
        <w:t>df</w:t>
      </w:r>
      <w:proofErr w:type="spellEnd"/>
      <w:r w:rsidR="009877BF">
        <w:rPr>
          <w:rFonts w:cs="Arial"/>
          <w:szCs w:val="22"/>
        </w:rPr>
        <w:t xml:space="preserve">) </w:t>
      </w:r>
      <w:r w:rsidRPr="00925401">
        <w:rPr>
          <w:rFonts w:cs="Arial"/>
          <w:szCs w:val="22"/>
        </w:rPr>
        <w:t>using the number of model parameters (</w:t>
      </w:r>
      <w:proofErr w:type="spellStart"/>
      <w:r w:rsidRPr="00925401">
        <w:rPr>
          <w:rFonts w:cs="Arial"/>
          <w:szCs w:val="22"/>
        </w:rPr>
        <w:t>df</w:t>
      </w:r>
      <w:proofErr w:type="spellEnd"/>
      <w:r w:rsidRPr="00925401">
        <w:rPr>
          <w:rFonts w:cs="Arial"/>
          <w:szCs w:val="22"/>
        </w:rPr>
        <w:t xml:space="preserve"> = 9 for AEM; </w:t>
      </w:r>
      <w:proofErr w:type="spellStart"/>
      <w:r w:rsidR="00CD70FF">
        <w:rPr>
          <w:rFonts w:cs="Arial"/>
          <w:szCs w:val="22"/>
        </w:rPr>
        <w:t>df</w:t>
      </w:r>
      <w:proofErr w:type="spellEnd"/>
      <w:r w:rsidR="00CD70FF">
        <w:rPr>
          <w:rFonts w:cs="Arial"/>
          <w:szCs w:val="22"/>
        </w:rPr>
        <w:t>=</w:t>
      </w:r>
      <w:r w:rsidRPr="00925401">
        <w:rPr>
          <w:rFonts w:cs="Arial"/>
          <w:szCs w:val="22"/>
        </w:rPr>
        <w:t xml:space="preserve">12 for TEM; </w:t>
      </w:r>
      <w:proofErr w:type="spellStart"/>
      <w:r w:rsidR="00CD70FF">
        <w:rPr>
          <w:rFonts w:cs="Arial"/>
          <w:szCs w:val="22"/>
        </w:rPr>
        <w:t>df</w:t>
      </w:r>
      <w:proofErr w:type="spellEnd"/>
      <w:r w:rsidR="00CD70FF">
        <w:rPr>
          <w:rFonts w:cs="Arial"/>
          <w:szCs w:val="22"/>
        </w:rPr>
        <w:t>=</w:t>
      </w:r>
      <w:r w:rsidRPr="00925401">
        <w:rPr>
          <w:rFonts w:cs="Arial"/>
          <w:szCs w:val="22"/>
        </w:rPr>
        <w:t>6 for DOD).</w:t>
      </w:r>
    </w:p>
    <w:p w14:paraId="6A20F643" w14:textId="77777777" w:rsidR="006D47CE" w:rsidRPr="00925401" w:rsidRDefault="006D47CE" w:rsidP="00271B17">
      <w:pPr>
        <w:spacing w:before="120"/>
        <w:rPr>
          <w:rFonts w:cs="Arial"/>
          <w:szCs w:val="22"/>
        </w:rPr>
      </w:pPr>
    </w:p>
    <w:p w14:paraId="3B95B076" w14:textId="24111C93" w:rsidR="00F05EFE" w:rsidRPr="00925401" w:rsidRDefault="00F05EFE" w:rsidP="00271B17">
      <w:pPr>
        <w:pStyle w:val="Heading2"/>
        <w:spacing w:before="120" w:line="360" w:lineRule="auto"/>
        <w:rPr>
          <w:szCs w:val="22"/>
        </w:rPr>
      </w:pPr>
      <w:r w:rsidRPr="00925401">
        <w:rPr>
          <w:szCs w:val="22"/>
        </w:rPr>
        <w:t>3.3 Modelling dust emission change over space and time</w:t>
      </w:r>
    </w:p>
    <w:p w14:paraId="4B62D45B" w14:textId="55366B60" w:rsidR="00F05EFE" w:rsidRPr="00925401" w:rsidRDefault="00F05EFE" w:rsidP="00271B17">
      <w:pPr>
        <w:spacing w:before="120"/>
        <w:rPr>
          <w:rFonts w:cs="Arial"/>
          <w:color w:val="000000"/>
          <w:szCs w:val="22"/>
        </w:rPr>
      </w:pPr>
      <w:r w:rsidRPr="00925401">
        <w:rPr>
          <w:rFonts w:cs="Arial"/>
          <w:szCs w:val="22"/>
        </w:rPr>
        <w:t xml:space="preserve">The mean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xml:space="preserve"> and full range of </w:t>
      </w:r>
      <w:r w:rsidRPr="00925401">
        <w:rPr>
          <w:rFonts w:cs="Arial"/>
          <w:i/>
          <w:iCs/>
          <w:szCs w:val="22"/>
        </w:rPr>
        <w:t>U</w:t>
      </w:r>
      <w:r w:rsidRPr="00925401">
        <w:rPr>
          <w:rFonts w:cs="Arial"/>
          <w:szCs w:val="22"/>
          <w:vertAlign w:val="subscript"/>
        </w:rPr>
        <w:t>10</w:t>
      </w:r>
      <w:r w:rsidRPr="00925401">
        <w:rPr>
          <w:rFonts w:cs="Arial"/>
          <w:szCs w:val="22"/>
        </w:rPr>
        <w:t xml:space="preserve"> for the year 2020 are shown (</w:t>
      </w:r>
      <w:r w:rsidRPr="00925401">
        <w:rPr>
          <w:rFonts w:cs="Arial"/>
          <w:b/>
          <w:bCs/>
          <w:szCs w:val="22"/>
        </w:rPr>
        <w:t>Fig</w:t>
      </w:r>
      <w:r w:rsidR="002136C9">
        <w:rPr>
          <w:rFonts w:cs="Arial"/>
          <w:b/>
          <w:bCs/>
          <w:szCs w:val="22"/>
        </w:rPr>
        <w:t xml:space="preserve">ure </w:t>
      </w:r>
      <w:r w:rsidRPr="00925401">
        <w:rPr>
          <w:rFonts w:cs="Arial"/>
          <w:b/>
          <w:bCs/>
          <w:szCs w:val="22"/>
        </w:rPr>
        <w:t>5a &amp; b</w:t>
      </w:r>
      <w:r w:rsidRPr="00925401">
        <w:rPr>
          <w:rFonts w:cs="Arial"/>
          <w:szCs w:val="22"/>
        </w:rPr>
        <w:t xml:space="preserve">). For consistency with </w:t>
      </w:r>
      <w:r w:rsidRPr="00DB481D">
        <w:rPr>
          <w:rFonts w:cs="Arial"/>
          <w:b/>
          <w:bCs/>
          <w:szCs w:val="22"/>
        </w:rPr>
        <w:t>Figure 2</w:t>
      </w:r>
      <w:r w:rsidRPr="00925401">
        <w:rPr>
          <w:rFonts w:cs="Arial"/>
          <w:szCs w:val="22"/>
        </w:rPr>
        <w:t>, the mean dust emission is shown for selected wind speeds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i/>
          <w:iCs/>
          <w:szCs w:val="22"/>
        </w:rPr>
        <w:t xml:space="preserve"> </w:t>
      </w:r>
      <w:r w:rsidRPr="00925401">
        <w:rPr>
          <w:rFonts w:cs="Arial"/>
          <w:szCs w:val="22"/>
        </w:rPr>
        <w:t>= 8.5 – 9.5 m s</w:t>
      </w:r>
      <w:r w:rsidRPr="00925401">
        <w:rPr>
          <w:rFonts w:cs="Arial"/>
          <w:szCs w:val="22"/>
          <w:vertAlign w:val="superscript"/>
        </w:rPr>
        <w:t>-1</w:t>
      </w:r>
      <w:r w:rsidRPr="00925401">
        <w:rPr>
          <w:rFonts w:cs="Arial"/>
          <w:szCs w:val="22"/>
        </w:rPr>
        <w:t xml:space="preserve">) from both AEM and </w:t>
      </w:r>
      <w:r w:rsidR="0049651B">
        <w:rPr>
          <w:rFonts w:cs="Arial"/>
          <w:szCs w:val="22"/>
        </w:rPr>
        <w:t xml:space="preserve">exemplar </w:t>
      </w:r>
      <w:r w:rsidRPr="00925401">
        <w:rPr>
          <w:rFonts w:cs="Arial"/>
          <w:szCs w:val="22"/>
        </w:rPr>
        <w:t>TEM (</w:t>
      </w:r>
      <w:r w:rsidRPr="00925401">
        <w:rPr>
          <w:rFonts w:cs="Arial"/>
          <w:b/>
          <w:bCs/>
          <w:szCs w:val="22"/>
        </w:rPr>
        <w:t>Fig</w:t>
      </w:r>
      <w:r w:rsidR="002136C9">
        <w:rPr>
          <w:rFonts w:cs="Arial"/>
          <w:b/>
          <w:bCs/>
          <w:szCs w:val="22"/>
        </w:rPr>
        <w:t xml:space="preserve">ure </w:t>
      </w:r>
      <w:r w:rsidRPr="00925401">
        <w:rPr>
          <w:rFonts w:cs="Arial"/>
          <w:b/>
          <w:bCs/>
          <w:szCs w:val="22"/>
        </w:rPr>
        <w:t>5c &amp; 5d</w:t>
      </w:r>
      <w:r w:rsidRPr="00925401">
        <w:rPr>
          <w:rFonts w:cs="Arial"/>
          <w:szCs w:val="22"/>
        </w:rPr>
        <w:t xml:space="preserve">). The spatial distribution of mean dust emission varied between AEM and </w:t>
      </w:r>
      <w:r w:rsidR="0049651B">
        <w:rPr>
          <w:rFonts w:cs="Arial"/>
          <w:szCs w:val="22"/>
        </w:rPr>
        <w:t xml:space="preserve">exemplar </w:t>
      </w:r>
      <w:r w:rsidRPr="00925401">
        <w:rPr>
          <w:rFonts w:cs="Arial"/>
          <w:szCs w:val="22"/>
        </w:rPr>
        <w:t>TEM in both magnitude and spatial extent. According to AEM, large dust emissions (0.05 – 0.12 kg m</w:t>
      </w:r>
      <w:r w:rsidRPr="00925401">
        <w:rPr>
          <w:rFonts w:cs="Arial"/>
          <w:szCs w:val="22"/>
          <w:vertAlign w:val="superscript"/>
        </w:rPr>
        <w:t>-2</w:t>
      </w:r>
      <w:r w:rsidRPr="00925401">
        <w:rPr>
          <w:rFonts w:cs="Arial"/>
          <w:szCs w:val="22"/>
        </w:rPr>
        <w:t xml:space="preserve"> y</w:t>
      </w:r>
      <w:r w:rsidRPr="00925401">
        <w:rPr>
          <w:rFonts w:cs="Arial"/>
          <w:szCs w:val="22"/>
          <w:vertAlign w:val="superscript"/>
        </w:rPr>
        <w:t>-1</w:t>
      </w:r>
      <w:r w:rsidRPr="00925401">
        <w:rPr>
          <w:rFonts w:cs="Arial"/>
          <w:szCs w:val="22"/>
        </w:rPr>
        <w:t xml:space="preserve">) occurred in discrete areas across the Southern High Plains (104.5°W, 33.5°N), northern Chihuahuan Desert (107.5°W, 32°N), southwest Colorado Plateau (110.5°W, 35°N), and the Great Divide Basin within the Wyoming Basin (108.5°W, 42°N). These areas correspond with small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xml:space="preserve">, and large wind speed. TEM dust emission occurred with similar magnitude </w:t>
      </w:r>
      <w:r w:rsidR="008E40CE">
        <w:rPr>
          <w:rFonts w:cs="Arial"/>
          <w:szCs w:val="22"/>
        </w:rPr>
        <w:t xml:space="preserve">but </w:t>
      </w:r>
      <w:r w:rsidRPr="00925401">
        <w:rPr>
          <w:rFonts w:cs="Arial"/>
          <w:szCs w:val="22"/>
        </w:rPr>
        <w:t xml:space="preserve">over a </w:t>
      </w:r>
      <w:r w:rsidR="008E40CE">
        <w:rPr>
          <w:rFonts w:cs="Arial"/>
          <w:szCs w:val="22"/>
        </w:rPr>
        <w:t xml:space="preserve">larger </w:t>
      </w:r>
      <w:r w:rsidRPr="00925401">
        <w:rPr>
          <w:rFonts w:cs="Arial"/>
          <w:szCs w:val="22"/>
        </w:rPr>
        <w:t xml:space="preserve">area, including large parts of New Mexico and Wyoming, while also </w:t>
      </w:r>
      <w:r w:rsidRPr="00925401">
        <w:rPr>
          <w:rFonts w:cs="Arial"/>
          <w:szCs w:val="22"/>
        </w:rPr>
        <w:lastRenderedPageBreak/>
        <w:t>extending through the Great Plains in northwest Texas, Oklahoma, Colorado, and Nebraska (</w:t>
      </w:r>
      <w:r w:rsidRPr="00925401">
        <w:rPr>
          <w:rFonts w:cs="Arial"/>
          <w:b/>
          <w:bCs/>
          <w:szCs w:val="22"/>
        </w:rPr>
        <w:t>Fig</w:t>
      </w:r>
      <w:r w:rsidR="002136C9">
        <w:rPr>
          <w:rFonts w:cs="Arial"/>
          <w:b/>
          <w:bCs/>
          <w:szCs w:val="22"/>
        </w:rPr>
        <w:t xml:space="preserve">ure </w:t>
      </w:r>
      <w:r w:rsidRPr="00925401">
        <w:rPr>
          <w:rFonts w:cs="Arial"/>
          <w:b/>
          <w:bCs/>
          <w:szCs w:val="22"/>
        </w:rPr>
        <w:t>5d</w:t>
      </w:r>
      <w:r w:rsidRPr="00925401">
        <w:rPr>
          <w:rFonts w:cs="Arial"/>
          <w:szCs w:val="22"/>
        </w:rPr>
        <w:t xml:space="preserve">). This pattern </w:t>
      </w:r>
      <w:r w:rsidR="00FC1921">
        <w:rPr>
          <w:rFonts w:cs="Arial"/>
          <w:szCs w:val="22"/>
        </w:rPr>
        <w:t xml:space="preserve">of dust emission </w:t>
      </w:r>
      <w:r w:rsidRPr="00925401">
        <w:rPr>
          <w:rFonts w:cs="Arial"/>
          <w:szCs w:val="22"/>
        </w:rPr>
        <w:t xml:space="preserve">matches closely the distribution of mean </w:t>
      </w:r>
      <w:r w:rsidR="00FC1921">
        <w:rPr>
          <w:rFonts w:cs="Arial"/>
          <w:szCs w:val="22"/>
        </w:rPr>
        <w:t xml:space="preserve">wind speed </w:t>
      </w:r>
      <w:r w:rsidRPr="00925401">
        <w:rPr>
          <w:rFonts w:cs="Arial"/>
          <w:szCs w:val="22"/>
        </w:rPr>
        <w:t>(</w:t>
      </w:r>
      <w:r w:rsidRPr="00925401">
        <w:rPr>
          <w:rFonts w:cs="Arial"/>
          <w:b/>
          <w:bCs/>
          <w:szCs w:val="22"/>
        </w:rPr>
        <w:t>Fig</w:t>
      </w:r>
      <w:r w:rsidR="002136C9">
        <w:rPr>
          <w:rFonts w:cs="Arial"/>
          <w:b/>
          <w:bCs/>
          <w:szCs w:val="22"/>
        </w:rPr>
        <w:t xml:space="preserve">ure </w:t>
      </w:r>
      <w:r w:rsidRPr="00925401">
        <w:rPr>
          <w:rFonts w:cs="Arial"/>
          <w:b/>
          <w:bCs/>
          <w:szCs w:val="22"/>
        </w:rPr>
        <w:t>5b</w:t>
      </w:r>
      <w:r w:rsidRPr="00925401">
        <w:rPr>
          <w:rFonts w:cs="Arial"/>
          <w:szCs w:val="22"/>
        </w:rPr>
        <w:t>)</w:t>
      </w:r>
      <w:r w:rsidR="00FC1921">
        <w:rPr>
          <w:rFonts w:cs="Arial"/>
          <w:szCs w:val="22"/>
        </w:rPr>
        <w:t xml:space="preserve"> as predicted from </w:t>
      </w:r>
      <w:r w:rsidR="00FC1921" w:rsidRPr="00FC1921">
        <w:rPr>
          <w:rFonts w:cs="Arial"/>
          <w:b/>
          <w:bCs/>
          <w:szCs w:val="22"/>
        </w:rPr>
        <w:t>Figure 2</w:t>
      </w:r>
      <w:r w:rsidRPr="00925401">
        <w:rPr>
          <w:rFonts w:cs="Arial"/>
          <w:szCs w:val="22"/>
        </w:rPr>
        <w:t>.</w:t>
      </w:r>
    </w:p>
    <w:p w14:paraId="297985B2" w14:textId="77777777" w:rsidR="00F05EFE" w:rsidRPr="00925401" w:rsidRDefault="00F05EFE" w:rsidP="00271B17">
      <w:pPr>
        <w:spacing w:before="120"/>
        <w:rPr>
          <w:rFonts w:cs="Arial"/>
          <w:szCs w:val="22"/>
        </w:rPr>
      </w:pPr>
    </w:p>
    <w:p w14:paraId="360AC0F3" w14:textId="101F1FD7" w:rsidR="00F05EFE" w:rsidRPr="00925401" w:rsidRDefault="00617448" w:rsidP="00271B17">
      <w:pPr>
        <w:spacing w:before="120"/>
        <w:jc w:val="center"/>
        <w:rPr>
          <w:rFonts w:cs="Arial"/>
          <w:szCs w:val="22"/>
        </w:rPr>
      </w:pPr>
      <w:r w:rsidRPr="00925401">
        <w:rPr>
          <w:rFonts w:cs="Arial"/>
          <w:noProof/>
          <w:szCs w:val="22"/>
          <w:lang w:val="en-US" w:eastAsia="en-US"/>
        </w:rPr>
        <w:drawing>
          <wp:inline distT="0" distB="0" distL="0" distR="0" wp14:anchorId="0C410631" wp14:editId="712ED161">
            <wp:extent cx="5472000" cy="5206443"/>
            <wp:effectExtent l="0" t="0" r="1905" b="635"/>
            <wp:docPr id="29" name="Picture 2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72000" cy="5206443"/>
                    </a:xfrm>
                    <a:prstGeom prst="rect">
                      <a:avLst/>
                    </a:prstGeom>
                  </pic:spPr>
                </pic:pic>
              </a:graphicData>
            </a:graphic>
          </wp:inline>
        </w:drawing>
      </w:r>
    </w:p>
    <w:p w14:paraId="6528D2ED" w14:textId="492B604C" w:rsidR="00C01E9A" w:rsidRDefault="00F05EFE" w:rsidP="00271B17">
      <w:pPr>
        <w:spacing w:before="120"/>
        <w:rPr>
          <w:rFonts w:cs="Arial"/>
          <w:szCs w:val="22"/>
        </w:rPr>
      </w:pPr>
      <w:r w:rsidRPr="00925401">
        <w:rPr>
          <w:rFonts w:cs="Arial"/>
          <w:b/>
          <w:bCs/>
          <w:szCs w:val="22"/>
        </w:rPr>
        <w:t>Figure 5.</w:t>
      </w:r>
      <w:r w:rsidRPr="00925401">
        <w:rPr>
          <w:rFonts w:cs="Arial"/>
          <w:szCs w:val="22"/>
        </w:rPr>
        <w:t xml:space="preserve"> Mean conditions for North America during the year 2020 for peak dust season months March-May, including (</w:t>
      </w:r>
      <w:r w:rsidRPr="00D057A3">
        <w:rPr>
          <w:rFonts w:cs="Arial"/>
          <w:b/>
          <w:bCs/>
          <w:szCs w:val="22"/>
        </w:rPr>
        <w:t>a</w:t>
      </w:r>
      <w:r w:rsidRPr="00925401">
        <w:rPr>
          <w:rFonts w:cs="Arial"/>
          <w:szCs w:val="22"/>
        </w:rPr>
        <w:t xml:space="preserve">) </w:t>
      </w:r>
      <w:r w:rsidR="009718F1">
        <w:rPr>
          <w:rFonts w:cs="Arial"/>
          <w:szCs w:val="22"/>
        </w:rPr>
        <w:t xml:space="preserve">above canopy </w:t>
      </w:r>
      <w:r w:rsidRPr="00925401">
        <w:rPr>
          <w:rFonts w:cs="Arial"/>
          <w:szCs w:val="22"/>
        </w:rPr>
        <w:t xml:space="preserve">wind friction velocity </w:t>
      </w:r>
      <w:r w:rsidR="009718F1">
        <w:rPr>
          <w:rFonts w:cs="Arial"/>
          <w:szCs w:val="22"/>
        </w:rPr>
        <w:t xml:space="preserve">normalised by </w:t>
      </w:r>
      <w:r w:rsidRPr="00925401">
        <w:rPr>
          <w:rFonts w:cs="Arial"/>
          <w:szCs w:val="22"/>
        </w:rPr>
        <w:t xml:space="preserve">wind speed </w:t>
      </w:r>
      <w:r w:rsidR="009718F1" w:rsidRPr="00925401">
        <w:rPr>
          <w:rFonts w:cs="Arial"/>
          <w:szCs w:val="22"/>
        </w:rPr>
        <w:t>(</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009718F1">
        <w:rPr>
          <w:rFonts w:cs="Arial"/>
          <w:szCs w:val="22"/>
        </w:rPr>
        <w:t>)</w:t>
      </w:r>
      <w:r w:rsidRPr="00925401">
        <w:rPr>
          <w:rFonts w:cs="Arial"/>
          <w:szCs w:val="22"/>
        </w:rPr>
        <w:t>, (</w:t>
      </w:r>
      <w:r w:rsidRPr="00D057A3">
        <w:rPr>
          <w:rFonts w:cs="Arial"/>
          <w:b/>
          <w:bCs/>
          <w:szCs w:val="22"/>
        </w:rPr>
        <w:t>b</w:t>
      </w:r>
      <w:r w:rsidRPr="00925401">
        <w:rPr>
          <w:rFonts w:cs="Arial"/>
          <w:szCs w:val="22"/>
        </w:rPr>
        <w:t>) wind speed</w:t>
      </w:r>
      <w:r w:rsidR="00702468">
        <w:rPr>
          <w:rFonts w:cs="Arial"/>
          <w:szCs w:val="22"/>
        </w:rPr>
        <w:t xml:space="preserve"> (at 10 m height)</w:t>
      </w:r>
      <w:r w:rsidRPr="00925401">
        <w:rPr>
          <w:rFonts w:cs="Arial"/>
          <w:szCs w:val="22"/>
        </w:rPr>
        <w:t>, and modelled dust emission with (</w:t>
      </w:r>
      <w:r w:rsidRPr="004B3F08">
        <w:rPr>
          <w:rFonts w:cs="Arial"/>
          <w:b/>
          <w:bCs/>
          <w:szCs w:val="22"/>
        </w:rPr>
        <w:t>c</w:t>
      </w:r>
      <w:r w:rsidRPr="00925401">
        <w:rPr>
          <w:rFonts w:cs="Arial"/>
          <w:szCs w:val="22"/>
        </w:rPr>
        <w:t>; AEM) and without (</w:t>
      </w:r>
      <w:r w:rsidRPr="004B3F08">
        <w:rPr>
          <w:rFonts w:cs="Arial"/>
          <w:b/>
          <w:bCs/>
          <w:szCs w:val="22"/>
        </w:rPr>
        <w:t>d</w:t>
      </w:r>
      <w:r w:rsidRPr="00925401">
        <w:rPr>
          <w:rFonts w:cs="Arial"/>
          <w:szCs w:val="22"/>
        </w:rPr>
        <w:t xml:space="preserve">; </w:t>
      </w:r>
      <w:r w:rsidR="0049651B">
        <w:rPr>
          <w:rFonts w:cs="Arial"/>
          <w:szCs w:val="22"/>
        </w:rPr>
        <w:t xml:space="preserve">exemplar </w:t>
      </w:r>
      <w:r w:rsidRPr="00925401">
        <w:rPr>
          <w:rFonts w:cs="Arial"/>
          <w:szCs w:val="22"/>
        </w:rPr>
        <w:t>TEM) varying aerodynamic roughness. The dust emission displayed is for wind speeds restricted to between 8.5-9.5 m s</w:t>
      </w:r>
      <w:r w:rsidRPr="00925401">
        <w:rPr>
          <w:rFonts w:cs="Arial"/>
          <w:szCs w:val="22"/>
          <w:vertAlign w:val="superscript"/>
        </w:rPr>
        <w:t>-1</w:t>
      </w:r>
      <w:r w:rsidRPr="00925401">
        <w:rPr>
          <w:rFonts w:cs="Arial"/>
          <w:szCs w:val="22"/>
        </w:rPr>
        <w:t xml:space="preserve"> (for comparison with Figure 2). The daily maximum </w:t>
      </w:r>
      <w:r w:rsidR="007C2893" w:rsidRPr="00925401">
        <w:rPr>
          <w:rFonts w:cs="Arial"/>
          <w:szCs w:val="22"/>
        </w:rPr>
        <w:t>wind speed</w:t>
      </w:r>
      <w:r w:rsidR="006410AC" w:rsidRPr="00925401">
        <w:rPr>
          <w:rFonts w:cs="Arial"/>
          <w:szCs w:val="22"/>
        </w:rPr>
        <w:t>, described in</w:t>
      </w:r>
      <w:r w:rsidRPr="00925401">
        <w:rPr>
          <w:rFonts w:cs="Arial"/>
          <w:szCs w:val="22"/>
        </w:rPr>
        <w:t xml:space="preserve"> hourly data from ERA5-Land (Source: ECMWF) are used in both models.</w:t>
      </w:r>
    </w:p>
    <w:p w14:paraId="55990876" w14:textId="02507F1B" w:rsidR="00F05EFE" w:rsidRPr="00925401" w:rsidRDefault="00F05EFE" w:rsidP="00271B17">
      <w:pPr>
        <w:spacing w:before="120"/>
        <w:rPr>
          <w:rFonts w:cs="Arial"/>
          <w:i/>
          <w:iCs/>
          <w:szCs w:val="22"/>
        </w:rPr>
      </w:pPr>
      <w:r w:rsidRPr="00925401">
        <w:rPr>
          <w:rFonts w:cs="Arial"/>
          <w:szCs w:val="22"/>
        </w:rPr>
        <w:t xml:space="preserve"> </w:t>
      </w:r>
      <w:r w:rsidRPr="00925401">
        <w:rPr>
          <w:rFonts w:cs="Arial"/>
          <w:i/>
          <w:iCs/>
          <w:szCs w:val="22"/>
        </w:rPr>
        <w:t xml:space="preserve"> </w:t>
      </w:r>
    </w:p>
    <w:p w14:paraId="6AE67D11" w14:textId="37815BF5" w:rsidR="00F05EFE" w:rsidRPr="00925401" w:rsidRDefault="00F05EFE" w:rsidP="00271B17">
      <w:pPr>
        <w:spacing w:before="120"/>
        <w:rPr>
          <w:rFonts w:cs="Arial"/>
          <w:szCs w:val="22"/>
        </w:rPr>
      </w:pPr>
      <w:r w:rsidRPr="00925401">
        <w:rPr>
          <w:rFonts w:cs="Arial"/>
          <w:szCs w:val="22"/>
        </w:rPr>
        <w:t xml:space="preserve">Differences in mean dust emission during peak dust season (MAM) for years 2001 and 2020 greater than </w:t>
      </w:r>
      <w:r w:rsidR="00092F60">
        <w:rPr>
          <w:rFonts w:cs="Arial"/>
          <w:szCs w:val="22"/>
        </w:rPr>
        <w:t>the minimum detectable change (</w:t>
      </w:r>
      <w:r w:rsidRPr="00925401">
        <w:rPr>
          <w:rFonts w:cs="Arial"/>
          <w:szCs w:val="22"/>
        </w:rPr>
        <w:t>MDC</w:t>
      </w:r>
      <w:r w:rsidR="00092F60">
        <w:rPr>
          <w:rFonts w:cs="Arial"/>
          <w:szCs w:val="22"/>
        </w:rPr>
        <w:t>)</w:t>
      </w:r>
      <w:r w:rsidRPr="00925401">
        <w:rPr>
          <w:rFonts w:cs="Arial"/>
          <w:szCs w:val="22"/>
        </w:rPr>
        <w:t xml:space="preserve"> significance (P&lt;0.05)</w:t>
      </w:r>
      <w:r w:rsidR="00840FE5">
        <w:rPr>
          <w:rFonts w:cs="Arial"/>
          <w:szCs w:val="22"/>
        </w:rPr>
        <w:t>,</w:t>
      </w:r>
      <w:r w:rsidRPr="00925401">
        <w:rPr>
          <w:rFonts w:cs="Arial"/>
          <w:szCs w:val="22"/>
        </w:rPr>
        <w:t xml:space="preserve"> were produced for both </w:t>
      </w:r>
      <w:r w:rsidR="0049651B">
        <w:rPr>
          <w:rFonts w:cs="Arial"/>
          <w:szCs w:val="22"/>
        </w:rPr>
        <w:t xml:space="preserve">exemplar </w:t>
      </w:r>
      <w:r w:rsidRPr="00925401">
        <w:rPr>
          <w:rFonts w:cs="Arial"/>
          <w:szCs w:val="22"/>
        </w:rPr>
        <w:t>TEM and AEM (</w:t>
      </w:r>
      <w:r w:rsidRPr="00925401">
        <w:rPr>
          <w:rFonts w:cs="Arial"/>
          <w:b/>
          <w:bCs/>
          <w:szCs w:val="22"/>
        </w:rPr>
        <w:t>Fig</w:t>
      </w:r>
      <w:r w:rsidR="00092F60">
        <w:rPr>
          <w:rFonts w:cs="Arial"/>
          <w:b/>
          <w:bCs/>
          <w:szCs w:val="22"/>
        </w:rPr>
        <w:t xml:space="preserve">ure </w:t>
      </w:r>
      <w:r w:rsidRPr="00925401">
        <w:rPr>
          <w:rFonts w:cs="Arial"/>
          <w:b/>
          <w:bCs/>
          <w:szCs w:val="22"/>
        </w:rPr>
        <w:t>6c and 6d</w:t>
      </w:r>
      <w:r w:rsidRPr="00925401">
        <w:rPr>
          <w:rFonts w:cs="Arial"/>
          <w:szCs w:val="22"/>
        </w:rPr>
        <w:t xml:space="preserve">). These were compared to total mean difference in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xml:space="preserve"> and </w:t>
      </w:r>
      <w:r w:rsidRPr="00925401">
        <w:rPr>
          <w:rFonts w:cs="Arial"/>
          <w:i/>
          <w:iCs/>
          <w:szCs w:val="22"/>
        </w:rPr>
        <w:t>U</w:t>
      </w:r>
      <w:r w:rsidRPr="00925401">
        <w:rPr>
          <w:rFonts w:cs="Arial"/>
          <w:i/>
          <w:iCs/>
          <w:szCs w:val="22"/>
          <w:vertAlign w:val="subscript"/>
        </w:rPr>
        <w:t>10</w:t>
      </w:r>
      <w:r w:rsidR="00842BF1">
        <w:rPr>
          <w:rFonts w:cs="Arial"/>
          <w:i/>
          <w:iCs/>
          <w:szCs w:val="22"/>
          <w:vertAlign w:val="subscript"/>
        </w:rPr>
        <w:t xml:space="preserve"> </w:t>
      </w:r>
      <w:r w:rsidRPr="00925401">
        <w:rPr>
          <w:rFonts w:cs="Arial"/>
          <w:szCs w:val="22"/>
        </w:rPr>
        <w:t>during the same periods (</w:t>
      </w:r>
      <w:r w:rsidRPr="00925401">
        <w:rPr>
          <w:rFonts w:cs="Arial"/>
          <w:b/>
          <w:bCs/>
          <w:szCs w:val="22"/>
        </w:rPr>
        <w:t>Fig</w:t>
      </w:r>
      <w:r w:rsidR="00842BF1">
        <w:rPr>
          <w:rFonts w:cs="Arial"/>
          <w:b/>
          <w:bCs/>
          <w:szCs w:val="22"/>
        </w:rPr>
        <w:t>ure</w:t>
      </w:r>
      <w:r w:rsidRPr="00925401">
        <w:rPr>
          <w:rFonts w:cs="Arial"/>
          <w:b/>
          <w:bCs/>
          <w:szCs w:val="22"/>
        </w:rPr>
        <w:t xml:space="preserve"> 6a and 6b</w:t>
      </w:r>
      <w:r w:rsidRPr="00925401">
        <w:rPr>
          <w:rFonts w:cs="Arial"/>
          <w:szCs w:val="22"/>
        </w:rPr>
        <w:t xml:space="preserve">). Comparing the change between the two periods, </w:t>
      </w:r>
      <w:r w:rsidR="00106E5E">
        <w:rPr>
          <w:rFonts w:cs="Arial"/>
          <w:szCs w:val="22"/>
        </w:rPr>
        <w:t xml:space="preserve">changed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xml:space="preserve"> across North America produc</w:t>
      </w:r>
      <w:r w:rsidR="001B43F7">
        <w:rPr>
          <w:rFonts w:cs="Arial"/>
          <w:szCs w:val="22"/>
        </w:rPr>
        <w:t xml:space="preserve">ing </w:t>
      </w:r>
      <w:r w:rsidRPr="00925401">
        <w:rPr>
          <w:rFonts w:cs="Arial"/>
          <w:szCs w:val="22"/>
        </w:rPr>
        <w:t xml:space="preserve">a range +/- 0.01, with the greatest reduction (&lt; -0.01) </w:t>
      </w:r>
      <w:r w:rsidRPr="00925401">
        <w:rPr>
          <w:rFonts w:cs="Arial"/>
          <w:szCs w:val="22"/>
        </w:rPr>
        <w:lastRenderedPageBreak/>
        <w:t xml:space="preserve">associated with decreased roughness in Canada, very likely caused by changes in snow coverage. Note that snow is removed from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xml:space="preserve"> when calculating dust emission. South of the USA/Canada border, roughness reduced (-0.01) across large areas of Montana, the Wyoming Basin, and eastern parts of the Great Plains (Colorado, Kansas, and Nebraska). Further reductions in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xml:space="preserve"> (-0.01 to -0.005) occurred in discrete areas of the Southern High Plains, and northern Chihuahuan Desert. The greatest increase in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xml:space="preserve"> (&gt; 0.01) occurred across the American Mid-West, including Minnesota, Iowa, and South Dakota. In dusty areas (</w:t>
      </w:r>
      <w:r w:rsidRPr="00925401">
        <w:rPr>
          <w:rFonts w:cs="Arial"/>
          <w:b/>
          <w:bCs/>
          <w:szCs w:val="22"/>
        </w:rPr>
        <w:t>Fig</w:t>
      </w:r>
      <w:r w:rsidR="006506AE">
        <w:rPr>
          <w:rFonts w:cs="Arial"/>
          <w:b/>
          <w:bCs/>
          <w:szCs w:val="22"/>
        </w:rPr>
        <w:t>ure</w:t>
      </w:r>
      <w:r w:rsidRPr="00925401">
        <w:rPr>
          <w:rFonts w:cs="Arial"/>
          <w:b/>
          <w:bCs/>
          <w:szCs w:val="22"/>
        </w:rPr>
        <w:t xml:space="preserve"> 5</w:t>
      </w:r>
      <w:r w:rsidRPr="00925401">
        <w:rPr>
          <w:rFonts w:cs="Arial"/>
          <w:szCs w:val="22"/>
        </w:rPr>
        <w:t xml:space="preserve">), the greatest increase in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xml:space="preserve"> (0.005 to 0.01) occurred as discrete locations within the Chihuahuan and Sonoran Desert, the Great Basin (Nevada), and the southern extent of the Southern High Plains (eastern New Mexico and western Texas). Mean </w:t>
      </w:r>
      <w:r w:rsidR="00F325CE">
        <w:rPr>
          <w:rFonts w:cs="Arial"/>
          <w:szCs w:val="22"/>
        </w:rPr>
        <w:t xml:space="preserve">changed </w:t>
      </w:r>
      <w:r w:rsidRPr="00925401">
        <w:rPr>
          <w:rFonts w:cs="Arial"/>
          <w:i/>
          <w:iCs/>
          <w:szCs w:val="22"/>
        </w:rPr>
        <w:t>U</w:t>
      </w:r>
      <w:r w:rsidRPr="00925401">
        <w:rPr>
          <w:rFonts w:cs="Arial"/>
          <w:i/>
          <w:iCs/>
          <w:szCs w:val="22"/>
          <w:vertAlign w:val="subscript"/>
        </w:rPr>
        <w:t xml:space="preserve">10 </w:t>
      </w:r>
      <w:r w:rsidRPr="00925401">
        <w:rPr>
          <w:rFonts w:cs="Arial"/>
          <w:szCs w:val="22"/>
        </w:rPr>
        <w:t>produced a range +/- 1.6 m s</w:t>
      </w:r>
      <w:r w:rsidRPr="00925401">
        <w:rPr>
          <w:rFonts w:cs="Arial"/>
          <w:szCs w:val="22"/>
          <w:vertAlign w:val="superscript"/>
        </w:rPr>
        <w:t>-1</w:t>
      </w:r>
      <w:r w:rsidRPr="00925401">
        <w:rPr>
          <w:rFonts w:cs="Arial"/>
          <w:szCs w:val="22"/>
        </w:rPr>
        <w:t>, with the largest increase (&gt;1.6 m s</w:t>
      </w:r>
      <w:r w:rsidRPr="00925401">
        <w:rPr>
          <w:rFonts w:cs="Arial"/>
          <w:szCs w:val="22"/>
          <w:vertAlign w:val="superscript"/>
        </w:rPr>
        <w:t>-1</w:t>
      </w:r>
      <w:r w:rsidRPr="00925401">
        <w:rPr>
          <w:rFonts w:cs="Arial"/>
          <w:szCs w:val="22"/>
        </w:rPr>
        <w:t xml:space="preserve">) across southwest USA, including the Great Basin, Mojave and Sonoran Deserts and the Colorado Plateau. Mean </w:t>
      </w:r>
      <w:r w:rsidRPr="00925401">
        <w:rPr>
          <w:rFonts w:cs="Arial"/>
          <w:i/>
          <w:iCs/>
          <w:szCs w:val="22"/>
        </w:rPr>
        <w:t>U</w:t>
      </w:r>
      <w:r w:rsidRPr="00925401">
        <w:rPr>
          <w:rFonts w:cs="Arial"/>
          <w:i/>
          <w:iCs/>
          <w:szCs w:val="22"/>
          <w:vertAlign w:val="subscript"/>
        </w:rPr>
        <w:t>10</w:t>
      </w:r>
      <w:r w:rsidRPr="00925401">
        <w:rPr>
          <w:rFonts w:cs="Arial"/>
          <w:szCs w:val="22"/>
        </w:rPr>
        <w:t xml:space="preserve"> reduced (&lt;-0.8 m s</w:t>
      </w:r>
      <w:r w:rsidRPr="00925401">
        <w:rPr>
          <w:rFonts w:cs="Arial"/>
          <w:szCs w:val="22"/>
          <w:vertAlign w:val="superscript"/>
        </w:rPr>
        <w:t>-1</w:t>
      </w:r>
      <w:r w:rsidRPr="00925401">
        <w:rPr>
          <w:rFonts w:cs="Arial"/>
          <w:szCs w:val="22"/>
        </w:rPr>
        <w:t xml:space="preserve">) in the Mid-West states of Wisconsin and Illinois.  </w:t>
      </w:r>
    </w:p>
    <w:p w14:paraId="6EAB30FD" w14:textId="083B88C8" w:rsidR="00F05EFE" w:rsidRPr="00925401" w:rsidRDefault="00F05EFE" w:rsidP="00271B17">
      <w:pPr>
        <w:spacing w:before="120"/>
        <w:ind w:firstLine="720"/>
        <w:rPr>
          <w:rFonts w:cs="Arial"/>
          <w:szCs w:val="22"/>
        </w:rPr>
      </w:pPr>
      <w:r w:rsidRPr="00925401">
        <w:rPr>
          <w:rFonts w:cs="Arial"/>
          <w:szCs w:val="22"/>
        </w:rPr>
        <w:t>Between 2001 and 2020, significant change in dust emission (</w:t>
      </w:r>
      <w:r w:rsidRPr="00925401">
        <w:rPr>
          <w:rFonts w:cs="Arial"/>
          <w:i/>
          <w:iCs/>
          <w:szCs w:val="22"/>
        </w:rPr>
        <w:t>F</w:t>
      </w:r>
      <w:r w:rsidRPr="00925401">
        <w:rPr>
          <w:rFonts w:cs="Arial"/>
          <w:szCs w:val="22"/>
        </w:rPr>
        <w:t xml:space="preserve">) </w:t>
      </w:r>
      <w:r w:rsidR="006506AE">
        <w:rPr>
          <w:rFonts w:cs="Arial"/>
          <w:szCs w:val="22"/>
        </w:rPr>
        <w:t xml:space="preserve">comparing </w:t>
      </w:r>
      <w:r w:rsidRPr="00925401">
        <w:rPr>
          <w:rFonts w:cs="Arial"/>
          <w:szCs w:val="22"/>
        </w:rPr>
        <w:t xml:space="preserve">AEM and </w:t>
      </w:r>
      <w:r w:rsidR="0049651B">
        <w:rPr>
          <w:rFonts w:cs="Arial"/>
          <w:szCs w:val="22"/>
        </w:rPr>
        <w:t xml:space="preserve">exemplar </w:t>
      </w:r>
      <w:r w:rsidRPr="00925401">
        <w:rPr>
          <w:rFonts w:cs="Arial"/>
          <w:szCs w:val="22"/>
        </w:rPr>
        <w:t xml:space="preserve">TEM varied across the range </w:t>
      </w:r>
      <w:r w:rsidR="00ED7FD6">
        <w:rPr>
          <w:rFonts w:cs="Arial"/>
          <w:szCs w:val="22"/>
        </w:rPr>
        <w:t>±</w:t>
      </w:r>
      <w:r w:rsidRPr="00925401">
        <w:rPr>
          <w:rFonts w:cs="Arial"/>
          <w:szCs w:val="22"/>
        </w:rPr>
        <w:t>2 kg m</w:t>
      </w:r>
      <w:r w:rsidRPr="00925401">
        <w:rPr>
          <w:rFonts w:cs="Arial"/>
          <w:szCs w:val="22"/>
          <w:vertAlign w:val="superscript"/>
        </w:rPr>
        <w:t>-2</w:t>
      </w:r>
      <w:r w:rsidRPr="00925401">
        <w:rPr>
          <w:rFonts w:cs="Arial"/>
          <w:szCs w:val="22"/>
        </w:rPr>
        <w:t xml:space="preserve"> y</w:t>
      </w:r>
      <w:r w:rsidRPr="00925401">
        <w:rPr>
          <w:rFonts w:cs="Arial"/>
          <w:szCs w:val="22"/>
          <w:vertAlign w:val="superscript"/>
        </w:rPr>
        <w:t>-1</w:t>
      </w:r>
      <w:r w:rsidRPr="00925401">
        <w:rPr>
          <w:rFonts w:cs="Arial"/>
          <w:szCs w:val="22"/>
        </w:rPr>
        <w:t xml:space="preserve">. </w:t>
      </w:r>
      <w:r w:rsidR="00ED7FD6">
        <w:rPr>
          <w:rFonts w:cs="Arial"/>
          <w:szCs w:val="22"/>
        </w:rPr>
        <w:t xml:space="preserve">The </w:t>
      </w:r>
      <w:r w:rsidRPr="00925401">
        <w:rPr>
          <w:rFonts w:cs="Arial"/>
          <w:szCs w:val="22"/>
        </w:rPr>
        <w:t xml:space="preserve">AEM produced a significant decrease in </w:t>
      </w:r>
      <w:r w:rsidRPr="00925401">
        <w:rPr>
          <w:rFonts w:cs="Arial"/>
          <w:i/>
          <w:iCs/>
          <w:szCs w:val="22"/>
        </w:rPr>
        <w:t xml:space="preserve">F </w:t>
      </w:r>
      <w:r w:rsidRPr="00925401">
        <w:rPr>
          <w:rFonts w:cs="Arial"/>
          <w:szCs w:val="22"/>
        </w:rPr>
        <w:t>(-1 to -2 kg m</w:t>
      </w:r>
      <w:r w:rsidRPr="00925401">
        <w:rPr>
          <w:rFonts w:cs="Arial"/>
          <w:szCs w:val="22"/>
          <w:vertAlign w:val="superscript"/>
        </w:rPr>
        <w:t>-2</w:t>
      </w:r>
      <w:r w:rsidRPr="00925401">
        <w:rPr>
          <w:rFonts w:cs="Arial"/>
          <w:szCs w:val="22"/>
        </w:rPr>
        <w:t xml:space="preserve"> y</w:t>
      </w:r>
      <w:r w:rsidRPr="00925401">
        <w:rPr>
          <w:rFonts w:cs="Arial"/>
          <w:szCs w:val="22"/>
          <w:vertAlign w:val="superscript"/>
        </w:rPr>
        <w:t>-1</w:t>
      </w:r>
      <w:r w:rsidRPr="00925401">
        <w:rPr>
          <w:rFonts w:cs="Arial"/>
          <w:szCs w:val="22"/>
        </w:rPr>
        <w:t>) from several areas, including the Southern High Plains (eastern New Mexico and western Texas), the Colorado Plateau, and the Sonoran Desert (</w:t>
      </w:r>
      <w:r w:rsidRPr="00925401">
        <w:rPr>
          <w:rFonts w:cs="Arial"/>
          <w:b/>
          <w:bCs/>
          <w:szCs w:val="22"/>
        </w:rPr>
        <w:t>Fig</w:t>
      </w:r>
      <w:r w:rsidR="00DF0B09">
        <w:rPr>
          <w:rFonts w:cs="Arial"/>
          <w:b/>
          <w:bCs/>
          <w:szCs w:val="22"/>
        </w:rPr>
        <w:t>ure</w:t>
      </w:r>
      <w:r w:rsidRPr="00925401">
        <w:rPr>
          <w:rFonts w:cs="Arial"/>
          <w:b/>
          <w:bCs/>
          <w:szCs w:val="22"/>
        </w:rPr>
        <w:t xml:space="preserve"> 6c</w:t>
      </w:r>
      <w:r w:rsidRPr="00925401">
        <w:rPr>
          <w:rFonts w:cs="Arial"/>
          <w:szCs w:val="22"/>
        </w:rPr>
        <w:t xml:space="preserve">). The AEM showed a significant increase in </w:t>
      </w:r>
      <w:r w:rsidRPr="00925401">
        <w:rPr>
          <w:rFonts w:cs="Arial"/>
          <w:i/>
          <w:iCs/>
          <w:szCs w:val="22"/>
        </w:rPr>
        <w:t>F</w:t>
      </w:r>
      <w:r w:rsidRPr="00925401">
        <w:rPr>
          <w:rFonts w:cs="Arial"/>
          <w:szCs w:val="22"/>
        </w:rPr>
        <w:t xml:space="preserve"> from the Wyoming Basin, and discrete locations in Montana, and western areas of the Great Plains (west Colorado, Nebraska). In contrast, where no change in the AEM was detected, the </w:t>
      </w:r>
      <w:r w:rsidR="0049651B">
        <w:rPr>
          <w:rFonts w:cs="Arial"/>
          <w:szCs w:val="22"/>
        </w:rPr>
        <w:t xml:space="preserve">exemplar </w:t>
      </w:r>
      <w:r w:rsidRPr="00925401">
        <w:rPr>
          <w:rFonts w:cs="Arial"/>
          <w:szCs w:val="22"/>
        </w:rPr>
        <w:t xml:space="preserve">TEM produced a significant decrease of </w:t>
      </w:r>
      <w:r w:rsidRPr="00925401">
        <w:rPr>
          <w:rFonts w:cs="Arial"/>
          <w:i/>
          <w:iCs/>
          <w:szCs w:val="22"/>
        </w:rPr>
        <w:t>F</w:t>
      </w:r>
      <w:r w:rsidRPr="00925401">
        <w:rPr>
          <w:rFonts w:cs="Arial"/>
          <w:szCs w:val="22"/>
        </w:rPr>
        <w:t xml:space="preserve"> during the 2020 period across large areas of the Great Plains (up to -2 kg m</w:t>
      </w:r>
      <w:r w:rsidRPr="00925401">
        <w:rPr>
          <w:rFonts w:cs="Arial"/>
          <w:szCs w:val="22"/>
          <w:vertAlign w:val="superscript"/>
        </w:rPr>
        <w:t>-2</w:t>
      </w:r>
      <w:r w:rsidRPr="00925401">
        <w:rPr>
          <w:rFonts w:cs="Arial"/>
          <w:szCs w:val="22"/>
        </w:rPr>
        <w:t xml:space="preserve"> y</w:t>
      </w:r>
      <w:r w:rsidRPr="00925401">
        <w:rPr>
          <w:rFonts w:cs="Arial"/>
          <w:szCs w:val="22"/>
          <w:vertAlign w:val="superscript"/>
        </w:rPr>
        <w:t>-1</w:t>
      </w:r>
      <w:r w:rsidRPr="00925401">
        <w:rPr>
          <w:rFonts w:cs="Arial"/>
          <w:szCs w:val="22"/>
        </w:rPr>
        <w:t>), the arid southwest (-1 to -2 kg m</w:t>
      </w:r>
      <w:r w:rsidRPr="00925401">
        <w:rPr>
          <w:rFonts w:cs="Arial"/>
          <w:szCs w:val="22"/>
          <w:vertAlign w:val="superscript"/>
        </w:rPr>
        <w:t>-2</w:t>
      </w:r>
      <w:r w:rsidRPr="00925401">
        <w:rPr>
          <w:rFonts w:cs="Arial"/>
          <w:szCs w:val="22"/>
        </w:rPr>
        <w:t xml:space="preserve"> y</w:t>
      </w:r>
      <w:r w:rsidRPr="00925401">
        <w:rPr>
          <w:rFonts w:cs="Arial"/>
          <w:szCs w:val="22"/>
          <w:vertAlign w:val="superscript"/>
        </w:rPr>
        <w:t>-1</w:t>
      </w:r>
      <w:r w:rsidRPr="00925401">
        <w:rPr>
          <w:rFonts w:cs="Arial"/>
          <w:szCs w:val="22"/>
        </w:rPr>
        <w:t>), including the Mojave, Sonoran, and Chihuahuan Deserts, and the Mid-West (-1 to -2 kg m</w:t>
      </w:r>
      <w:r w:rsidRPr="00925401">
        <w:rPr>
          <w:rFonts w:cs="Arial"/>
          <w:szCs w:val="22"/>
          <w:vertAlign w:val="superscript"/>
        </w:rPr>
        <w:t>-2</w:t>
      </w:r>
      <w:r w:rsidRPr="00925401">
        <w:rPr>
          <w:rFonts w:cs="Arial"/>
          <w:szCs w:val="22"/>
        </w:rPr>
        <w:t xml:space="preserve"> y</w:t>
      </w:r>
      <w:r w:rsidRPr="00925401">
        <w:rPr>
          <w:rFonts w:cs="Arial"/>
          <w:szCs w:val="22"/>
          <w:vertAlign w:val="superscript"/>
        </w:rPr>
        <w:t>-1</w:t>
      </w:r>
      <w:r w:rsidRPr="00925401">
        <w:rPr>
          <w:rFonts w:cs="Arial"/>
          <w:szCs w:val="22"/>
        </w:rPr>
        <w:t xml:space="preserve">). The </w:t>
      </w:r>
      <w:r w:rsidR="0049651B">
        <w:rPr>
          <w:rFonts w:cs="Arial"/>
          <w:szCs w:val="22"/>
        </w:rPr>
        <w:t xml:space="preserve">exemplar </w:t>
      </w:r>
      <w:r w:rsidRPr="00925401">
        <w:rPr>
          <w:rFonts w:cs="Arial"/>
          <w:szCs w:val="22"/>
        </w:rPr>
        <w:t xml:space="preserve">TEM </w:t>
      </w:r>
      <w:r w:rsidRPr="00925401">
        <w:rPr>
          <w:rFonts w:cs="Arial"/>
          <w:i/>
          <w:iCs/>
          <w:szCs w:val="22"/>
        </w:rPr>
        <w:t>F</w:t>
      </w:r>
      <w:r w:rsidRPr="00925401">
        <w:rPr>
          <w:rFonts w:cs="Arial"/>
          <w:szCs w:val="22"/>
        </w:rPr>
        <w:t xml:space="preserve"> increased significantly across the Wyoming Basin (up to 2 kg m</w:t>
      </w:r>
      <w:r w:rsidRPr="00925401">
        <w:rPr>
          <w:rFonts w:cs="Arial"/>
          <w:szCs w:val="22"/>
          <w:vertAlign w:val="superscript"/>
        </w:rPr>
        <w:t>-2</w:t>
      </w:r>
      <w:r w:rsidRPr="00925401">
        <w:rPr>
          <w:rFonts w:cs="Arial"/>
          <w:szCs w:val="22"/>
        </w:rPr>
        <w:t xml:space="preserve"> y</w:t>
      </w:r>
      <w:r w:rsidRPr="00925401">
        <w:rPr>
          <w:rFonts w:cs="Arial"/>
          <w:szCs w:val="22"/>
          <w:vertAlign w:val="superscript"/>
        </w:rPr>
        <w:t>-1</w:t>
      </w:r>
      <w:r w:rsidRPr="00925401">
        <w:rPr>
          <w:rFonts w:cs="Arial"/>
          <w:szCs w:val="22"/>
        </w:rPr>
        <w:t>), the Great Basin and northern Mexico (</w:t>
      </w:r>
      <w:r w:rsidRPr="00925401">
        <w:rPr>
          <w:rFonts w:cs="Arial"/>
          <w:b/>
          <w:bCs/>
          <w:szCs w:val="22"/>
        </w:rPr>
        <w:t>Fig</w:t>
      </w:r>
      <w:r w:rsidR="00DF0B09">
        <w:rPr>
          <w:rFonts w:cs="Arial"/>
          <w:b/>
          <w:bCs/>
          <w:szCs w:val="22"/>
        </w:rPr>
        <w:t>ure</w:t>
      </w:r>
      <w:r w:rsidRPr="00925401">
        <w:rPr>
          <w:rFonts w:cs="Arial"/>
          <w:b/>
          <w:bCs/>
          <w:szCs w:val="22"/>
        </w:rPr>
        <w:t xml:space="preserve"> 6d</w:t>
      </w:r>
      <w:r w:rsidRPr="00925401">
        <w:rPr>
          <w:rFonts w:cs="Arial"/>
          <w:szCs w:val="22"/>
        </w:rPr>
        <w:t>).</w:t>
      </w:r>
    </w:p>
    <w:p w14:paraId="4D2D65C3" w14:textId="6BD37754" w:rsidR="00F05EFE" w:rsidRPr="00925401" w:rsidRDefault="00C204A5" w:rsidP="00271B17">
      <w:pPr>
        <w:spacing w:before="120"/>
        <w:jc w:val="center"/>
        <w:rPr>
          <w:rFonts w:cs="Arial"/>
          <w:szCs w:val="22"/>
        </w:rPr>
      </w:pPr>
      <w:r w:rsidRPr="00925401">
        <w:rPr>
          <w:rFonts w:cs="Arial"/>
          <w:noProof/>
          <w:szCs w:val="22"/>
        </w:rPr>
        <w:lastRenderedPageBreak/>
        <w:drawing>
          <wp:inline distT="0" distB="0" distL="0" distR="0" wp14:anchorId="517E8E11" wp14:editId="03683987">
            <wp:extent cx="5472000" cy="5206443"/>
            <wp:effectExtent l="0" t="0" r="1905" b="635"/>
            <wp:docPr id="25" name="Picture 25" descr="Char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map&#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72000" cy="5206443"/>
                    </a:xfrm>
                    <a:prstGeom prst="rect">
                      <a:avLst/>
                    </a:prstGeom>
                  </pic:spPr>
                </pic:pic>
              </a:graphicData>
            </a:graphic>
          </wp:inline>
        </w:drawing>
      </w:r>
    </w:p>
    <w:p w14:paraId="677683B8" w14:textId="7F15BFC0" w:rsidR="00F05EFE" w:rsidRDefault="00F05EFE" w:rsidP="00271B17">
      <w:pPr>
        <w:spacing w:before="120"/>
        <w:rPr>
          <w:rFonts w:cs="Arial"/>
          <w:szCs w:val="22"/>
        </w:rPr>
      </w:pPr>
      <w:r w:rsidRPr="00925401">
        <w:rPr>
          <w:rFonts w:cs="Arial"/>
          <w:b/>
          <w:color w:val="000000" w:themeColor="text1"/>
          <w:szCs w:val="22"/>
        </w:rPr>
        <w:t>Figure 6</w:t>
      </w:r>
      <w:r w:rsidRPr="00925401">
        <w:rPr>
          <w:rFonts w:cs="Arial"/>
          <w:color w:val="000000" w:themeColor="text1"/>
          <w:szCs w:val="22"/>
        </w:rPr>
        <w:t xml:space="preserve">. Difference maps between the year 2001 and the year 2020 for the peak dust season months March-May and only dust days (not all days), showing total difference in </w:t>
      </w:r>
      <w:r w:rsidRPr="00925401">
        <w:rPr>
          <w:rFonts w:cs="Arial"/>
          <w:szCs w:val="22"/>
        </w:rPr>
        <w:t>(</w:t>
      </w:r>
      <w:r w:rsidRPr="00D057A3">
        <w:rPr>
          <w:rFonts w:cs="Arial"/>
          <w:b/>
          <w:bCs/>
          <w:szCs w:val="22"/>
        </w:rPr>
        <w:t>a</w:t>
      </w:r>
      <w:r w:rsidRPr="00925401">
        <w:rPr>
          <w:rFonts w:cs="Arial"/>
          <w:szCs w:val="22"/>
        </w:rPr>
        <w:t xml:space="preserve">) mean wind friction velocity </w:t>
      </w:r>
      <w:r w:rsidR="00A51FBB">
        <w:rPr>
          <w:rFonts w:cs="Arial"/>
          <w:szCs w:val="22"/>
        </w:rPr>
        <w:t xml:space="preserve">normalised </w:t>
      </w:r>
      <w:r w:rsidRPr="00925401">
        <w:rPr>
          <w:rFonts w:cs="Arial"/>
          <w:szCs w:val="22"/>
        </w:rPr>
        <w:t>by wind speed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and (</w:t>
      </w:r>
      <w:r w:rsidRPr="00D057A3">
        <w:rPr>
          <w:rFonts w:cs="Arial"/>
          <w:b/>
          <w:bCs/>
          <w:szCs w:val="22"/>
        </w:rPr>
        <w:t>b</w:t>
      </w:r>
      <w:r w:rsidRPr="00925401">
        <w:rPr>
          <w:rFonts w:cs="Arial"/>
          <w:szCs w:val="22"/>
        </w:rPr>
        <w:t>) wind speed (</w:t>
      </w:r>
      <w:r w:rsidRPr="00925401">
        <w:rPr>
          <w:rFonts w:cs="Arial"/>
          <w:i/>
          <w:iCs/>
          <w:szCs w:val="22"/>
        </w:rPr>
        <w:t>U</w:t>
      </w:r>
      <w:r w:rsidRPr="00925401">
        <w:rPr>
          <w:rFonts w:cs="Arial"/>
          <w:i/>
          <w:iCs/>
          <w:szCs w:val="22"/>
          <w:vertAlign w:val="subscript"/>
        </w:rPr>
        <w:t>10</w:t>
      </w:r>
      <w:r w:rsidRPr="00925401">
        <w:rPr>
          <w:rFonts w:cs="Arial"/>
          <w:szCs w:val="22"/>
        </w:rPr>
        <w:t>). Minimal detectable change in dust emission with significance (</w:t>
      </w:r>
      <w:r w:rsidRPr="00925401">
        <w:rPr>
          <w:rFonts w:cs="Arial"/>
          <w:i/>
          <w:iCs/>
          <w:szCs w:val="22"/>
        </w:rPr>
        <w:t>P</w:t>
      </w:r>
      <w:r w:rsidRPr="00925401">
        <w:rPr>
          <w:rFonts w:cs="Arial"/>
          <w:szCs w:val="22"/>
        </w:rPr>
        <w:t xml:space="preserve"> &gt; 0.05) with AEM varying aerodynamic roughness (</w:t>
      </w:r>
      <w:r w:rsidRPr="00D057A3">
        <w:rPr>
          <w:rFonts w:cs="Arial"/>
          <w:b/>
          <w:bCs/>
          <w:szCs w:val="22"/>
        </w:rPr>
        <w:t>c</w:t>
      </w:r>
      <w:r w:rsidRPr="00925401">
        <w:rPr>
          <w:rFonts w:cs="Arial"/>
          <w:szCs w:val="22"/>
        </w:rPr>
        <w:t xml:space="preserve">) and with </w:t>
      </w:r>
      <w:r w:rsidR="0049651B">
        <w:rPr>
          <w:rFonts w:cs="Arial"/>
          <w:szCs w:val="22"/>
        </w:rPr>
        <w:t xml:space="preserve">exemplar </w:t>
      </w:r>
      <w:r w:rsidRPr="00925401">
        <w:rPr>
          <w:rFonts w:cs="Arial"/>
          <w:szCs w:val="22"/>
        </w:rPr>
        <w:t xml:space="preserve">TEM </w:t>
      </w:r>
      <w:r w:rsidRPr="00925401">
        <w:rPr>
          <w:rFonts w:cs="Arial"/>
          <w:i/>
          <w:iCs/>
          <w:szCs w:val="22"/>
        </w:rPr>
        <w:t>z</w:t>
      </w:r>
      <w:r w:rsidRPr="00925401">
        <w:rPr>
          <w:rFonts w:cs="Arial"/>
          <w:i/>
          <w:iCs/>
          <w:szCs w:val="22"/>
          <w:vertAlign w:val="subscript"/>
        </w:rPr>
        <w:t>0</w:t>
      </w:r>
      <w:r w:rsidRPr="00925401">
        <w:rPr>
          <w:rFonts w:cs="Arial"/>
          <w:szCs w:val="22"/>
        </w:rPr>
        <w:t xml:space="preserve"> fixed and static over time (</w:t>
      </w:r>
      <w:r w:rsidRPr="00D057A3">
        <w:rPr>
          <w:rFonts w:cs="Arial"/>
          <w:b/>
          <w:bCs/>
          <w:szCs w:val="22"/>
        </w:rPr>
        <w:t>d</w:t>
      </w:r>
      <w:r w:rsidRPr="00925401">
        <w:rPr>
          <w:rFonts w:cs="Arial"/>
          <w:szCs w:val="22"/>
        </w:rPr>
        <w:t xml:space="preserve">). Wind data </w:t>
      </w:r>
      <w:r w:rsidR="003D5AAF">
        <w:rPr>
          <w:rFonts w:cs="Arial"/>
          <w:szCs w:val="22"/>
        </w:rPr>
        <w:t xml:space="preserve">is from </w:t>
      </w:r>
      <w:r w:rsidRPr="00925401">
        <w:rPr>
          <w:rFonts w:cs="Arial"/>
          <w:szCs w:val="22"/>
        </w:rPr>
        <w:t xml:space="preserve">ERA5-Land (Source: ECMWF). See </w:t>
      </w:r>
      <w:r w:rsidR="002C7074">
        <w:rPr>
          <w:rFonts w:cs="Arial"/>
          <w:szCs w:val="22"/>
        </w:rPr>
        <w:t>Supplement</w:t>
      </w:r>
      <w:r w:rsidRPr="00925401">
        <w:rPr>
          <w:rFonts w:cs="Arial"/>
          <w:szCs w:val="22"/>
        </w:rPr>
        <w:t xml:space="preserve"> for details on the calculation of the minimum detectable change.</w:t>
      </w:r>
    </w:p>
    <w:p w14:paraId="1E1CE9C9" w14:textId="77777777" w:rsidR="0084225A" w:rsidRPr="00925401" w:rsidRDefault="0084225A" w:rsidP="00271B17">
      <w:pPr>
        <w:spacing w:before="120"/>
        <w:rPr>
          <w:rFonts w:cs="Arial"/>
          <w:szCs w:val="22"/>
        </w:rPr>
      </w:pPr>
    </w:p>
    <w:p w14:paraId="3742A5F5" w14:textId="3F81EB4D" w:rsidR="008375A9" w:rsidRPr="00925401" w:rsidRDefault="008375A9" w:rsidP="00271B17">
      <w:pPr>
        <w:pStyle w:val="Heading1"/>
        <w:spacing w:before="120" w:line="360" w:lineRule="auto"/>
        <w:rPr>
          <w:szCs w:val="22"/>
          <w:highlight w:val="yellow"/>
        </w:rPr>
      </w:pPr>
      <w:r w:rsidRPr="00925401">
        <w:rPr>
          <w:szCs w:val="22"/>
        </w:rPr>
        <w:t>4 Discussion</w:t>
      </w:r>
    </w:p>
    <w:p w14:paraId="12E584EB" w14:textId="77777777" w:rsidR="008375A9" w:rsidRPr="00925401" w:rsidRDefault="008375A9" w:rsidP="00271B17">
      <w:pPr>
        <w:pStyle w:val="Heading2"/>
        <w:spacing w:before="120" w:line="360" w:lineRule="auto"/>
        <w:rPr>
          <w:szCs w:val="22"/>
        </w:rPr>
      </w:pPr>
      <w:r w:rsidRPr="00925401">
        <w:rPr>
          <w:szCs w:val="22"/>
        </w:rPr>
        <w:t>4.1 Overcoming dust emission model weaknesses using the albedo-based</w:t>
      </w:r>
      <w:r w:rsidRPr="00925401" w:rsidDel="005B583D">
        <w:rPr>
          <w:szCs w:val="22"/>
        </w:rPr>
        <w:t xml:space="preserve"> </w:t>
      </w:r>
      <w:r w:rsidRPr="00925401">
        <w:rPr>
          <w:szCs w:val="22"/>
        </w:rPr>
        <w:t>approach</w:t>
      </w:r>
    </w:p>
    <w:p w14:paraId="2E1D9B88" w14:textId="2774FD43" w:rsidR="005D6AED" w:rsidRDefault="5C7E6EAF" w:rsidP="00271B17">
      <w:pPr>
        <w:spacing w:before="120"/>
        <w:rPr>
          <w:rFonts w:eastAsiaTheme="minorEastAsia" w:cs="Arial"/>
          <w:szCs w:val="22"/>
        </w:rPr>
      </w:pPr>
      <w:r w:rsidRPr="00925401">
        <w:rPr>
          <w:rFonts w:cs="Arial"/>
          <w:szCs w:val="22"/>
        </w:rPr>
        <w:t xml:space="preserve">Dust emission modelling has struggled to </w:t>
      </w:r>
      <w:r w:rsidR="340F00D6" w:rsidRPr="00925401">
        <w:rPr>
          <w:rFonts w:cs="Arial"/>
          <w:szCs w:val="22"/>
        </w:rPr>
        <w:t xml:space="preserve">replicate observed dust emission magnitude and frequency, </w:t>
      </w:r>
      <w:r w:rsidR="00DA658C">
        <w:rPr>
          <w:rFonts w:cs="Arial"/>
          <w:szCs w:val="22"/>
        </w:rPr>
        <w:t xml:space="preserve">indicating </w:t>
      </w:r>
      <w:r w:rsidR="1669DB1E" w:rsidRPr="00925401">
        <w:rPr>
          <w:rFonts w:cs="Arial"/>
          <w:szCs w:val="22"/>
        </w:rPr>
        <w:t xml:space="preserve">an inability </w:t>
      </w:r>
      <w:r w:rsidR="1EABE7FD" w:rsidRPr="00925401">
        <w:rPr>
          <w:rFonts w:cs="Arial"/>
          <w:szCs w:val="22"/>
        </w:rPr>
        <w:t xml:space="preserve">to </w:t>
      </w:r>
      <w:r w:rsidRPr="00925401">
        <w:rPr>
          <w:rFonts w:cs="Arial"/>
          <w:szCs w:val="22"/>
        </w:rPr>
        <w:t xml:space="preserve">adequately </w:t>
      </w:r>
      <w:r w:rsidR="4C691F2B" w:rsidRPr="00925401">
        <w:rPr>
          <w:rFonts w:cs="Arial"/>
          <w:szCs w:val="22"/>
        </w:rPr>
        <w:t xml:space="preserve">represent </w:t>
      </w:r>
      <w:r w:rsidRPr="00925401">
        <w:rPr>
          <w:rFonts w:cs="Arial"/>
          <w:szCs w:val="22"/>
        </w:rPr>
        <w:t>soil wind friction velocit</w:t>
      </w:r>
      <w:r w:rsidR="4C691F2B" w:rsidRPr="00925401">
        <w:rPr>
          <w:rFonts w:cs="Arial"/>
          <w:szCs w:val="22"/>
        </w:rPr>
        <w:t>ies</w:t>
      </w:r>
      <w:r w:rsidR="00FA2295">
        <w:rPr>
          <w:rFonts w:cs="Arial"/>
          <w:szCs w:val="22"/>
        </w:rPr>
        <w:t xml:space="preserve"> </w:t>
      </w:r>
      <w:r w:rsidR="00FA2295">
        <w:rPr>
          <w:rFonts w:cs="Arial"/>
          <w:szCs w:val="22"/>
        </w:rPr>
        <w:fldChar w:fldCharType="begin"/>
      </w:r>
      <w:r w:rsidR="00FA2295">
        <w:rPr>
          <w:rFonts w:cs="Arial"/>
          <w:szCs w:val="22"/>
        </w:rPr>
        <w:instrText xml:space="preserve"> ADDIN EN.CITE &lt;EndNote&gt;&lt;Cite&gt;&lt;Author&gt;Evan&lt;/Author&gt;&lt;Year&gt;2014&lt;/Year&gt;&lt;RecNum&gt;25&lt;/RecNum&gt;&lt;DisplayText&gt;(Evan, Flamant et al. 2014)&lt;/DisplayText&gt;&lt;record&gt;&lt;rec-number&gt;25&lt;/rec-number&gt;&lt;foreign-keys&gt;&lt;key app="EN" db-id="sx2fdzrzj9wef9ewv2nvvvdu5rresrwz5fvf" timestamp="1582316625"&gt;25&lt;/key&gt;&lt;/foreign-keys&gt;&lt;ref-type name="Journal Article"&gt;17&lt;/ref-type&gt;&lt;contributors&gt;&lt;authors&gt;&lt;author&gt;Evan, Amato T.&lt;/author&gt;&lt;author&gt;Flamant, Cyrille&lt;/author&gt;&lt;author&gt;Fiedler, Stephanie&lt;/author&gt;&lt;author&gt;Doherty, Owen&lt;/author&gt;&lt;/authors&gt;&lt;/contributors&gt;&lt;titles&gt;&lt;title&gt;An analysis of aeolian dust in climate models&lt;/title&gt;&lt;secondary-title&gt;Geophysical Research Letters&lt;/secondary-title&gt;&lt;/titles&gt;&lt;periodical&gt;&lt;full-title&gt;Geophysical Research Letters&lt;/full-title&gt;&lt;/periodical&gt;&lt;pages&gt;5996-6001&lt;/pages&gt;&lt;volume&gt;41&lt;/volume&gt;&lt;number&gt;16&lt;/number&gt;&lt;dates&gt;&lt;year&gt;2014&lt;/year&gt;&lt;/dates&gt;&lt;isbn&gt;0094-8276&lt;/isbn&gt;&lt;urls&gt;&lt;related-urls&gt;&lt;url&gt;https://agupubs.onlinelibrary.wiley.com/doi/abs/10.1002/2014GL060545&lt;/url&gt;&lt;/related-urls&gt;&lt;/urls&gt;&lt;electronic-resource-num&gt;10.1002/2014gl060545&lt;/electronic-resource-num&gt;&lt;/record&gt;&lt;/Cite&gt;&lt;/EndNote&gt;</w:instrText>
      </w:r>
      <w:r w:rsidR="00FA2295">
        <w:rPr>
          <w:rFonts w:cs="Arial"/>
          <w:szCs w:val="22"/>
        </w:rPr>
        <w:fldChar w:fldCharType="separate"/>
      </w:r>
      <w:r w:rsidR="00FA2295">
        <w:rPr>
          <w:rFonts w:cs="Arial"/>
          <w:noProof/>
          <w:szCs w:val="22"/>
        </w:rPr>
        <w:t>(Evan, Flamant et al. 2014)</w:t>
      </w:r>
      <w:r w:rsidR="00FA2295">
        <w:rPr>
          <w:rFonts w:cs="Arial"/>
          <w:szCs w:val="22"/>
        </w:rPr>
        <w:fldChar w:fldCharType="end"/>
      </w:r>
      <w:r w:rsidRPr="00925401">
        <w:rPr>
          <w:rFonts w:cs="Arial"/>
          <w:szCs w:val="22"/>
        </w:rPr>
        <w:t xml:space="preserve">. Many of the TEMs assume homogenous bare ground, before using the complement of vegetation cover to reduce emission. Using satellite observed dust emission point sources (DPS; </w:t>
      </w:r>
      <w:r w:rsidRPr="00925401">
        <w:rPr>
          <w:rFonts w:cs="Arial"/>
          <w:b/>
          <w:bCs/>
          <w:szCs w:val="22"/>
        </w:rPr>
        <w:t>Fig</w:t>
      </w:r>
      <w:r w:rsidR="00DA658C">
        <w:rPr>
          <w:rFonts w:cs="Arial"/>
          <w:b/>
          <w:bCs/>
          <w:szCs w:val="22"/>
        </w:rPr>
        <w:t>ure</w:t>
      </w:r>
      <w:r w:rsidRPr="00925401">
        <w:rPr>
          <w:rFonts w:cs="Arial"/>
          <w:b/>
          <w:bCs/>
          <w:szCs w:val="22"/>
        </w:rPr>
        <w:t xml:space="preserve"> 1</w:t>
      </w:r>
      <w:r w:rsidRPr="00925401">
        <w:rPr>
          <w:rFonts w:cs="Arial"/>
          <w:szCs w:val="22"/>
        </w:rPr>
        <w:t xml:space="preserve">) we have shown </w:t>
      </w:r>
      <w:r w:rsidR="0049651B">
        <w:rPr>
          <w:rFonts w:cs="Arial"/>
          <w:szCs w:val="22"/>
        </w:rPr>
        <w:t xml:space="preserve">the exemplar </w:t>
      </w:r>
      <w:r w:rsidRPr="00925401">
        <w:rPr>
          <w:rFonts w:cs="Arial"/>
          <w:szCs w:val="22"/>
        </w:rPr>
        <w:t>TEM overestimate</w:t>
      </w:r>
      <w:r w:rsidR="0049651B">
        <w:rPr>
          <w:rFonts w:cs="Arial"/>
          <w:szCs w:val="22"/>
        </w:rPr>
        <w:t>s</w:t>
      </w:r>
      <w:r w:rsidRPr="00925401">
        <w:rPr>
          <w:rFonts w:cs="Arial"/>
          <w:szCs w:val="22"/>
        </w:rPr>
        <w:t xml:space="preserve"> dust emission frequency by nearly an order of magnitude (RMSE = 0.76 using log</w:t>
      </w:r>
      <w:r w:rsidRPr="00925401">
        <w:rPr>
          <w:rFonts w:cs="Arial"/>
          <w:szCs w:val="22"/>
          <w:vertAlign w:val="subscript"/>
        </w:rPr>
        <w:t>10</w:t>
      </w:r>
      <w:r w:rsidRPr="00925401">
        <w:rPr>
          <w:rFonts w:cs="Arial"/>
          <w:szCs w:val="22"/>
        </w:rPr>
        <w:t>) (</w:t>
      </w:r>
      <w:r w:rsidRPr="00925401">
        <w:rPr>
          <w:rFonts w:cs="Arial"/>
          <w:b/>
          <w:bCs/>
          <w:szCs w:val="22"/>
        </w:rPr>
        <w:t>Fig</w:t>
      </w:r>
      <w:r w:rsidR="0014103E">
        <w:rPr>
          <w:rFonts w:cs="Arial"/>
          <w:b/>
          <w:bCs/>
          <w:szCs w:val="22"/>
        </w:rPr>
        <w:t>ure</w:t>
      </w:r>
      <w:r w:rsidRPr="00925401">
        <w:rPr>
          <w:rFonts w:cs="Arial"/>
          <w:b/>
          <w:bCs/>
          <w:szCs w:val="22"/>
        </w:rPr>
        <w:t xml:space="preserve"> 4</w:t>
      </w:r>
      <w:r w:rsidRPr="00925401">
        <w:rPr>
          <w:rFonts w:cs="Arial"/>
          <w:szCs w:val="22"/>
        </w:rPr>
        <w:t xml:space="preserve">). Using albedo to describe variability in aerodynamic </w:t>
      </w:r>
      <w:r w:rsidRPr="00925401">
        <w:rPr>
          <w:rFonts w:cs="Arial"/>
          <w:szCs w:val="22"/>
        </w:rPr>
        <w:lastRenderedPageBreak/>
        <w:t>roughness through changes in vegetation structure, the AEM performs theoretically better (</w:t>
      </w:r>
      <w:r w:rsidRPr="00925401">
        <w:rPr>
          <w:rFonts w:cs="Arial"/>
          <w:b/>
          <w:bCs/>
          <w:szCs w:val="22"/>
        </w:rPr>
        <w:t>Fig. 2</w:t>
      </w:r>
      <w:r w:rsidRPr="00925401">
        <w:rPr>
          <w:rFonts w:cs="Arial"/>
          <w:szCs w:val="22"/>
        </w:rPr>
        <w:t xml:space="preserve">) at correctly estimating the probability of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oMath>
      <w:r w:rsidRPr="00925401">
        <w:rPr>
          <w:rFonts w:cs="Arial"/>
          <w:szCs w:val="22"/>
        </w:rPr>
        <w:t xml:space="preserve"> exceeding the entrainment threshold, and subsequent changes in dust emission timing and magnitude. When compared to observed DPS (</w:t>
      </w:r>
      <w:r w:rsidRPr="00925401">
        <w:rPr>
          <w:rFonts w:cs="Arial"/>
          <w:b/>
          <w:bCs/>
          <w:szCs w:val="22"/>
        </w:rPr>
        <w:t>Fig</w:t>
      </w:r>
      <w:r w:rsidR="0014103E">
        <w:rPr>
          <w:rFonts w:cs="Arial"/>
          <w:b/>
          <w:bCs/>
          <w:szCs w:val="22"/>
        </w:rPr>
        <w:t>ure</w:t>
      </w:r>
      <w:r w:rsidRPr="00925401">
        <w:rPr>
          <w:rFonts w:cs="Arial"/>
          <w:b/>
          <w:bCs/>
          <w:szCs w:val="22"/>
        </w:rPr>
        <w:t xml:space="preserve"> 4</w:t>
      </w:r>
      <w:r w:rsidRPr="00925401">
        <w:rPr>
          <w:rFonts w:cs="Arial"/>
          <w:szCs w:val="22"/>
        </w:rPr>
        <w:t xml:space="preserve">), AEM performs only moderately better than </w:t>
      </w:r>
      <w:r w:rsidR="0049651B">
        <w:rPr>
          <w:rFonts w:cs="Arial"/>
          <w:szCs w:val="22"/>
        </w:rPr>
        <w:t xml:space="preserve">the exemplar </w:t>
      </w:r>
      <w:r w:rsidRPr="00925401">
        <w:rPr>
          <w:rFonts w:cs="Arial"/>
          <w:szCs w:val="22"/>
        </w:rPr>
        <w:t>TEM, still over</w:t>
      </w:r>
      <w:r w:rsidR="002464A6">
        <w:rPr>
          <w:rFonts w:cs="Arial"/>
          <w:szCs w:val="22"/>
        </w:rPr>
        <w:t>-</w:t>
      </w:r>
      <w:r w:rsidRPr="00925401">
        <w:rPr>
          <w:rFonts w:cs="Arial"/>
          <w:szCs w:val="22"/>
        </w:rPr>
        <w:t>estimating dust emission frequency by 0.6 orders of magnitude (RMSE = 0.6 using log</w:t>
      </w:r>
      <w:r w:rsidRPr="00925401">
        <w:rPr>
          <w:rFonts w:cs="Arial"/>
          <w:szCs w:val="22"/>
          <w:vertAlign w:val="subscript"/>
        </w:rPr>
        <w:t>10</w:t>
      </w:r>
      <w:r w:rsidRPr="00925401">
        <w:rPr>
          <w:rFonts w:cs="Arial"/>
          <w:szCs w:val="22"/>
        </w:rPr>
        <w:t xml:space="preserve">). </w:t>
      </w:r>
      <w:r w:rsidR="00645015">
        <w:rPr>
          <w:rFonts w:cs="Arial"/>
          <w:szCs w:val="22"/>
        </w:rPr>
        <w:t xml:space="preserve">However, </w:t>
      </w:r>
      <w:r w:rsidRPr="00925401">
        <w:rPr>
          <w:rFonts w:cs="Arial"/>
          <w:szCs w:val="22"/>
        </w:rPr>
        <w:t>the AEM is not tuned</w:t>
      </w:r>
      <w:r w:rsidR="006C638D">
        <w:rPr>
          <w:rFonts w:cs="Arial"/>
          <w:szCs w:val="22"/>
        </w:rPr>
        <w:t xml:space="preserve"> using </w:t>
      </w:r>
      <w:r w:rsidR="006C638D" w:rsidRPr="00925401">
        <w:rPr>
          <w:rFonts w:cs="Arial"/>
          <w:i/>
          <w:iCs/>
          <w:szCs w:val="22"/>
        </w:rPr>
        <w:t>z</w:t>
      </w:r>
      <w:r w:rsidR="006C638D" w:rsidRPr="00925401">
        <w:rPr>
          <w:rFonts w:cs="Arial"/>
          <w:i/>
          <w:iCs/>
          <w:szCs w:val="22"/>
          <w:vertAlign w:val="subscript"/>
        </w:rPr>
        <w:t>0m</w:t>
      </w:r>
      <w:r w:rsidRPr="00925401">
        <w:rPr>
          <w:rFonts w:cs="Arial"/>
          <w:szCs w:val="22"/>
        </w:rPr>
        <w:t xml:space="preserve">, </w:t>
      </w:r>
      <w:r w:rsidR="006C638D" w:rsidRPr="00925401">
        <w:rPr>
          <w:rFonts w:cs="Arial"/>
          <w:i/>
          <w:iCs/>
          <w:szCs w:val="22"/>
        </w:rPr>
        <w:t>z</w:t>
      </w:r>
      <w:r w:rsidR="006C638D" w:rsidRPr="00925401">
        <w:rPr>
          <w:rFonts w:cs="Arial"/>
          <w:i/>
          <w:iCs/>
          <w:szCs w:val="22"/>
          <w:vertAlign w:val="subscript"/>
        </w:rPr>
        <w:t>0</w:t>
      </w:r>
      <w:r w:rsidR="006C638D">
        <w:rPr>
          <w:rFonts w:cs="Arial"/>
          <w:i/>
          <w:iCs/>
          <w:szCs w:val="22"/>
          <w:vertAlign w:val="subscript"/>
        </w:rPr>
        <w:t>s</w:t>
      </w:r>
      <w:r w:rsidR="006C638D">
        <w:rPr>
          <w:rFonts w:cs="Arial"/>
          <w:szCs w:val="22"/>
        </w:rPr>
        <w:t xml:space="preserve">, </w:t>
      </w:r>
      <w:r w:rsidR="006C638D" w:rsidRPr="006C638D">
        <w:rPr>
          <w:rFonts w:cs="Arial"/>
          <w:i/>
          <w:iCs/>
          <w:szCs w:val="22"/>
        </w:rPr>
        <w:t>R</w:t>
      </w:r>
      <w:r w:rsidR="006C638D">
        <w:rPr>
          <w:rFonts w:cs="Arial"/>
          <w:szCs w:val="22"/>
        </w:rPr>
        <w:t xml:space="preserve"> or </w:t>
      </w:r>
      <w:r w:rsidR="006C638D" w:rsidRPr="006C638D">
        <w:rPr>
          <w:rFonts w:cs="Arial"/>
          <w:i/>
          <w:iCs/>
          <w:szCs w:val="22"/>
        </w:rPr>
        <w:t>E</w:t>
      </w:r>
      <w:r w:rsidR="006C638D">
        <w:rPr>
          <w:rFonts w:cs="Arial"/>
          <w:szCs w:val="22"/>
        </w:rPr>
        <w:t xml:space="preserve"> and </w:t>
      </w:r>
      <w:r w:rsidR="0049651B">
        <w:rPr>
          <w:rFonts w:cs="Arial"/>
          <w:szCs w:val="22"/>
        </w:rPr>
        <w:t xml:space="preserve">the </w:t>
      </w:r>
      <w:r w:rsidR="006C638D">
        <w:rPr>
          <w:rFonts w:cs="Arial"/>
          <w:szCs w:val="22"/>
        </w:rPr>
        <w:t xml:space="preserve">monitored </w:t>
      </w:r>
      <w:r w:rsidR="0049651B">
        <w:rPr>
          <w:rFonts w:cs="Arial"/>
          <w:szCs w:val="22"/>
        </w:rPr>
        <w:t>normalised shadow is calibrated to</w:t>
      </w:r>
      <w:r w:rsidR="0069501F">
        <w:rPr>
          <w:rFonts w:cs="Arial"/>
          <w:szCs w:val="22"/>
        </w:rPr>
        <w:t xml:space="preserve"> wind tunnel</w:t>
      </w:r>
      <w:r w:rsidR="0049651B">
        <w:rPr>
          <w:rFonts w:cs="Arial"/>
          <w:szCs w:val="22"/>
        </w:rPr>
        <w:t xml:space="preserve">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0069501F">
        <w:rPr>
          <w:rFonts w:cs="Arial"/>
          <w:color w:val="000000"/>
          <w:szCs w:val="22"/>
        </w:rPr>
        <w:t>. In contrast, th</w:t>
      </w:r>
      <w:r w:rsidRPr="00925401">
        <w:rPr>
          <w:rFonts w:cs="Arial"/>
          <w:szCs w:val="22"/>
        </w:rPr>
        <w:t xml:space="preserve">e </w:t>
      </w:r>
      <w:r w:rsidR="0069501F">
        <w:rPr>
          <w:rFonts w:cs="Arial"/>
          <w:szCs w:val="22"/>
        </w:rPr>
        <w:t xml:space="preserve">exemplar </w:t>
      </w:r>
      <w:r w:rsidRPr="00925401">
        <w:rPr>
          <w:rFonts w:cs="Arial"/>
          <w:szCs w:val="22"/>
        </w:rPr>
        <w:t xml:space="preserve">TEM is tuned using </w:t>
      </w:r>
      <w:r w:rsidR="006C638D">
        <w:rPr>
          <w:rFonts w:cs="Arial"/>
          <w:szCs w:val="22"/>
        </w:rPr>
        <w:t xml:space="preserve">selected </w:t>
      </w:r>
      <w:r w:rsidRPr="00925401">
        <w:rPr>
          <w:rFonts w:cs="Arial"/>
          <w:szCs w:val="22"/>
        </w:rPr>
        <w:t xml:space="preserve">values of </w:t>
      </w:r>
      <w:r w:rsidRPr="00925401">
        <w:rPr>
          <w:rFonts w:cs="Arial"/>
          <w:i/>
          <w:iCs/>
          <w:szCs w:val="22"/>
        </w:rPr>
        <w:t>z</w:t>
      </w:r>
      <w:r w:rsidRPr="00925401">
        <w:rPr>
          <w:rFonts w:cs="Arial"/>
          <w:i/>
          <w:iCs/>
          <w:szCs w:val="22"/>
          <w:vertAlign w:val="subscript"/>
        </w:rPr>
        <w:t>0m</w:t>
      </w:r>
      <w:r w:rsidRPr="00925401">
        <w:rPr>
          <w:rFonts w:cs="Arial"/>
          <w:szCs w:val="22"/>
        </w:rPr>
        <w:t xml:space="preserve"> and </w:t>
      </w:r>
      <w:r w:rsidRPr="00925401">
        <w:rPr>
          <w:rFonts w:cs="Arial"/>
          <w:i/>
          <w:iCs/>
          <w:szCs w:val="22"/>
        </w:rPr>
        <w:t>z</w:t>
      </w:r>
      <w:r w:rsidRPr="00925401">
        <w:rPr>
          <w:rFonts w:cs="Arial"/>
          <w:i/>
          <w:iCs/>
          <w:szCs w:val="22"/>
          <w:vertAlign w:val="subscript"/>
        </w:rPr>
        <w:t>0s</w:t>
      </w:r>
      <w:r w:rsidRPr="00925401">
        <w:rPr>
          <w:rFonts w:cs="Arial"/>
          <w:szCs w:val="22"/>
        </w:rPr>
        <w:t xml:space="preserve"> </w:t>
      </w:r>
      <w:r w:rsidR="006C638D">
        <w:rPr>
          <w:rFonts w:cs="Arial"/>
          <w:szCs w:val="22"/>
        </w:rPr>
        <w:t xml:space="preserve">for use in </w:t>
      </w:r>
      <w:r w:rsidR="006C638D" w:rsidRPr="006C638D">
        <w:rPr>
          <w:rFonts w:cs="Arial"/>
          <w:i/>
          <w:iCs/>
          <w:szCs w:val="22"/>
        </w:rPr>
        <w:t>R</w:t>
      </w:r>
      <w:r w:rsidR="006C638D">
        <w:rPr>
          <w:rFonts w:cs="Arial"/>
          <w:szCs w:val="22"/>
        </w:rPr>
        <w:t xml:space="preserve"> </w:t>
      </w:r>
      <w:r w:rsidRPr="00925401">
        <w:rPr>
          <w:rFonts w:cs="Arial"/>
          <w:szCs w:val="22"/>
        </w:rPr>
        <w:t xml:space="preserve">which are fixed over space and static over time and then dust emission is adjusted by </w:t>
      </w:r>
      <w:r w:rsidRPr="00925401">
        <w:rPr>
          <w:rFonts w:cs="Arial"/>
          <w:i/>
          <w:iCs/>
          <w:szCs w:val="22"/>
        </w:rPr>
        <w:t>E</w:t>
      </w:r>
      <w:r w:rsidRPr="00925401">
        <w:rPr>
          <w:rFonts w:cs="Arial"/>
          <w:szCs w:val="22"/>
        </w:rPr>
        <w:t xml:space="preserve">. Furthermore, most DPS </w:t>
      </w:r>
      <w:r w:rsidR="0069501F">
        <w:rPr>
          <w:rFonts w:cs="Arial"/>
          <w:szCs w:val="22"/>
        </w:rPr>
        <w:t xml:space="preserve">used here </w:t>
      </w:r>
      <w:r w:rsidRPr="00925401">
        <w:rPr>
          <w:rFonts w:cs="Arial"/>
          <w:szCs w:val="22"/>
        </w:rPr>
        <w:t xml:space="preserve">are from predominantly barren and windy environments, with mean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r>
          <w:rPr>
            <w:rFonts w:ascii="Cambria Math" w:hAnsi="Cambria Math" w:cs="Arial"/>
            <w:color w:val="000000"/>
            <w:szCs w:val="22"/>
          </w:rPr>
          <m:t>=</m:t>
        </m:r>
      </m:oMath>
      <w:r w:rsidRPr="00925401">
        <w:rPr>
          <w:rFonts w:cs="Arial"/>
          <w:szCs w:val="22"/>
        </w:rPr>
        <w:t xml:space="preserve"> 0.069 and mean </w:t>
      </w:r>
      <w:r w:rsidRPr="00925401">
        <w:rPr>
          <w:rFonts w:cs="Arial"/>
          <w:i/>
          <w:iCs/>
          <w:szCs w:val="22"/>
        </w:rPr>
        <w:t>U</w:t>
      </w:r>
      <w:r w:rsidRPr="00925401">
        <w:rPr>
          <w:rFonts w:cs="Arial"/>
          <w:i/>
          <w:iCs/>
          <w:szCs w:val="22"/>
          <w:vertAlign w:val="subscript"/>
        </w:rPr>
        <w:t>10</w:t>
      </w:r>
      <w:r w:rsidRPr="00925401">
        <w:rPr>
          <w:rFonts w:cs="Arial"/>
          <w:szCs w:val="22"/>
        </w:rPr>
        <w:t xml:space="preserve"> </w:t>
      </w:r>
      <w:r w:rsidR="001355E6">
        <w:rPr>
          <w:rFonts w:cs="Arial"/>
          <w:szCs w:val="22"/>
        </w:rPr>
        <w:t>=</w:t>
      </w:r>
      <w:r w:rsidRPr="00925401">
        <w:rPr>
          <w:rFonts w:cs="Arial"/>
          <w:szCs w:val="22"/>
        </w:rPr>
        <w:t xml:space="preserve"> 6.9 m s</w:t>
      </w:r>
      <w:r w:rsidRPr="00925401">
        <w:rPr>
          <w:rFonts w:cs="Arial"/>
          <w:szCs w:val="22"/>
          <w:vertAlign w:val="superscript"/>
        </w:rPr>
        <w:t>-1</w:t>
      </w:r>
      <w:r w:rsidRPr="00925401">
        <w:rPr>
          <w:rFonts w:cs="Arial"/>
          <w:szCs w:val="22"/>
        </w:rPr>
        <w:t xml:space="preserve">, reducing the potential influence of dynamic vegetation. Nevertheless, the over-estimation of </w:t>
      </w:r>
      <w:r w:rsidR="00AF3657">
        <w:rPr>
          <w:rFonts w:cs="Arial"/>
          <w:szCs w:val="22"/>
        </w:rPr>
        <w:t xml:space="preserve">modelled </w:t>
      </w:r>
      <w:r w:rsidRPr="00925401">
        <w:rPr>
          <w:rFonts w:cs="Arial"/>
          <w:szCs w:val="22"/>
        </w:rPr>
        <w:t>dust emission relative to the observed frequency</w:t>
      </w:r>
      <w:r w:rsidR="00AB572B" w:rsidRPr="00925401">
        <w:rPr>
          <w:rFonts w:cs="Arial"/>
          <w:szCs w:val="22"/>
        </w:rPr>
        <w:t>,</w:t>
      </w:r>
      <w:r w:rsidRPr="00925401">
        <w:rPr>
          <w:rFonts w:cs="Arial"/>
          <w:szCs w:val="22"/>
        </w:rPr>
        <w:t xml:space="preserve"> occurs because of one or more </w:t>
      </w:r>
      <w:r w:rsidRPr="00925401">
        <w:rPr>
          <w:rFonts w:eastAsiaTheme="minorEastAsia" w:cs="Arial"/>
          <w:szCs w:val="22"/>
        </w:rPr>
        <w:t xml:space="preserve">of the factors described in </w:t>
      </w:r>
      <w:r w:rsidRPr="00925401">
        <w:rPr>
          <w:rFonts w:eastAsiaTheme="minorEastAsia" w:cs="Arial"/>
          <w:b/>
          <w:bCs/>
          <w:szCs w:val="22"/>
        </w:rPr>
        <w:t>Table 1</w:t>
      </w:r>
      <w:r w:rsidRPr="00925401">
        <w:rPr>
          <w:rFonts w:eastAsiaTheme="minorEastAsia" w:cs="Arial"/>
          <w:szCs w:val="22"/>
        </w:rPr>
        <w:t>.</w:t>
      </w:r>
      <w:r w:rsidR="099F3585" w:rsidRPr="00925401">
        <w:rPr>
          <w:rFonts w:eastAsiaTheme="minorEastAsia" w:cs="Arial"/>
          <w:szCs w:val="22"/>
        </w:rPr>
        <w:t xml:space="preserve"> Those factors are classified to </w:t>
      </w:r>
      <w:r w:rsidR="001C223D" w:rsidRPr="00925401">
        <w:rPr>
          <w:rFonts w:eastAsiaTheme="minorEastAsia" w:cs="Arial"/>
          <w:szCs w:val="22"/>
        </w:rPr>
        <w:t xml:space="preserve">propose </w:t>
      </w:r>
      <w:r w:rsidR="099F3585" w:rsidRPr="00925401">
        <w:rPr>
          <w:rFonts w:eastAsiaTheme="minorEastAsia" w:cs="Arial"/>
          <w:szCs w:val="22"/>
        </w:rPr>
        <w:t>future research priorit</w:t>
      </w:r>
      <w:r w:rsidR="001C223D" w:rsidRPr="00925401">
        <w:rPr>
          <w:rFonts w:eastAsiaTheme="minorEastAsia" w:cs="Arial"/>
          <w:szCs w:val="22"/>
        </w:rPr>
        <w:t>ies</w:t>
      </w:r>
      <w:r w:rsidR="099F3585" w:rsidRPr="00925401">
        <w:rPr>
          <w:rFonts w:eastAsiaTheme="minorEastAsia" w:cs="Arial"/>
          <w:szCs w:val="22"/>
        </w:rPr>
        <w:t xml:space="preserve"> based on the results and conclusions reached in this study</w:t>
      </w:r>
      <w:r w:rsidR="00F43F58">
        <w:rPr>
          <w:rFonts w:eastAsiaTheme="minorEastAsia" w:cs="Arial"/>
          <w:szCs w:val="22"/>
        </w:rPr>
        <w:t>,</w:t>
      </w:r>
      <w:r w:rsidR="099F3585" w:rsidRPr="00925401">
        <w:rPr>
          <w:rFonts w:eastAsiaTheme="minorEastAsia" w:cs="Arial"/>
          <w:szCs w:val="22"/>
        </w:rPr>
        <w:t xml:space="preserve"> and based on our understanding of the process that have arisen during our investigation of the results.</w:t>
      </w:r>
    </w:p>
    <w:p w14:paraId="3AA52CDC" w14:textId="77777777" w:rsidR="003467D9" w:rsidRPr="00925401" w:rsidRDefault="003467D9" w:rsidP="00271B17">
      <w:pPr>
        <w:spacing w:before="120"/>
        <w:rPr>
          <w:rFonts w:eastAsiaTheme="minorEastAsia" w:cs="Arial"/>
          <w:szCs w:val="22"/>
        </w:rPr>
      </w:pPr>
    </w:p>
    <w:p w14:paraId="7A0A43DB" w14:textId="77777777" w:rsidR="008375A9" w:rsidRPr="00925401" w:rsidRDefault="008375A9" w:rsidP="00271B17">
      <w:pPr>
        <w:spacing w:before="120"/>
        <w:rPr>
          <w:rFonts w:eastAsiaTheme="minorEastAsia" w:cs="Arial"/>
          <w:szCs w:val="22"/>
        </w:rPr>
      </w:pPr>
      <w:r w:rsidRPr="00925401">
        <w:rPr>
          <w:rFonts w:eastAsiaTheme="minorEastAsia" w:cs="Arial"/>
          <w:b/>
          <w:bCs/>
          <w:szCs w:val="22"/>
        </w:rPr>
        <w:t>Table 1</w:t>
      </w:r>
      <w:r w:rsidRPr="00925401">
        <w:rPr>
          <w:rFonts w:eastAsiaTheme="minorEastAsia" w:cs="Arial"/>
          <w:szCs w:val="22"/>
        </w:rPr>
        <w:t>. Assessment of the factors causing over-estimation of dust emission frequency, their likely impact on dust emission modelling and suggested priority for research investment.</w:t>
      </w:r>
    </w:p>
    <w:tbl>
      <w:tblPr>
        <w:tblStyle w:val="TableGrid"/>
        <w:tblW w:w="0" w:type="auto"/>
        <w:tblLook w:val="04A0" w:firstRow="1" w:lastRow="0" w:firstColumn="1" w:lastColumn="0" w:noHBand="0" w:noVBand="1"/>
      </w:tblPr>
      <w:tblGrid>
        <w:gridCol w:w="4531"/>
        <w:gridCol w:w="4395"/>
        <w:gridCol w:w="1207"/>
      </w:tblGrid>
      <w:tr w:rsidR="008375A9" w:rsidRPr="00925401" w14:paraId="7D637248" w14:textId="77777777" w:rsidTr="62265F08">
        <w:tc>
          <w:tcPr>
            <w:tcW w:w="4531" w:type="dxa"/>
          </w:tcPr>
          <w:p w14:paraId="76DA1E0B" w14:textId="77777777" w:rsidR="008375A9" w:rsidRPr="00925401" w:rsidRDefault="008375A9" w:rsidP="00271B17">
            <w:pPr>
              <w:spacing w:before="120"/>
              <w:rPr>
                <w:rFonts w:ascii="Arial" w:eastAsiaTheme="minorEastAsia" w:hAnsi="Arial" w:cs="Arial"/>
                <w:b/>
                <w:bCs/>
              </w:rPr>
            </w:pPr>
            <w:r w:rsidRPr="00925401">
              <w:rPr>
                <w:rFonts w:ascii="Arial" w:eastAsiaTheme="minorEastAsia" w:hAnsi="Arial" w:cs="Arial"/>
                <w:b/>
                <w:bCs/>
              </w:rPr>
              <w:t>Factors causing over-estimated dust emission frequency</w:t>
            </w:r>
          </w:p>
        </w:tc>
        <w:tc>
          <w:tcPr>
            <w:tcW w:w="4395" w:type="dxa"/>
          </w:tcPr>
          <w:p w14:paraId="28BF8502" w14:textId="77777777" w:rsidR="008375A9" w:rsidRPr="00925401" w:rsidRDefault="008375A9" w:rsidP="00271B17">
            <w:pPr>
              <w:spacing w:before="120"/>
              <w:rPr>
                <w:rFonts w:ascii="Arial" w:eastAsiaTheme="minorEastAsia" w:hAnsi="Arial" w:cs="Arial"/>
                <w:b/>
                <w:bCs/>
              </w:rPr>
            </w:pPr>
            <w:r w:rsidRPr="00925401">
              <w:rPr>
                <w:rFonts w:ascii="Arial" w:eastAsiaTheme="minorEastAsia" w:hAnsi="Arial" w:cs="Arial"/>
                <w:b/>
                <w:bCs/>
              </w:rPr>
              <w:t>Assessment of impact on dust emission modelling</w:t>
            </w:r>
          </w:p>
        </w:tc>
        <w:tc>
          <w:tcPr>
            <w:tcW w:w="1144" w:type="dxa"/>
          </w:tcPr>
          <w:p w14:paraId="565E5EB0" w14:textId="77777777" w:rsidR="008375A9" w:rsidRPr="00925401" w:rsidRDefault="008375A9" w:rsidP="00271B17">
            <w:pPr>
              <w:spacing w:before="120"/>
              <w:rPr>
                <w:rFonts w:ascii="Arial" w:eastAsiaTheme="minorEastAsia" w:hAnsi="Arial" w:cs="Arial"/>
                <w:b/>
                <w:bCs/>
              </w:rPr>
            </w:pPr>
            <w:r w:rsidRPr="00925401">
              <w:rPr>
                <w:rFonts w:ascii="Arial" w:eastAsiaTheme="minorEastAsia" w:hAnsi="Arial" w:cs="Arial"/>
                <w:b/>
                <w:bCs/>
              </w:rPr>
              <w:t>Research priority</w:t>
            </w:r>
          </w:p>
        </w:tc>
      </w:tr>
      <w:tr w:rsidR="008375A9" w:rsidRPr="00925401" w14:paraId="51D7A711" w14:textId="77777777" w:rsidTr="62265F08">
        <w:tc>
          <w:tcPr>
            <w:tcW w:w="4531" w:type="dxa"/>
          </w:tcPr>
          <w:p w14:paraId="5474B7F7" w14:textId="77777777" w:rsidR="00DD3E40" w:rsidRDefault="008375A9" w:rsidP="00271B17">
            <w:pPr>
              <w:spacing w:before="120"/>
              <w:rPr>
                <w:rFonts w:ascii="Arial" w:eastAsiaTheme="minorEastAsia" w:hAnsi="Arial" w:cs="Arial"/>
              </w:rPr>
            </w:pPr>
            <w:r w:rsidRPr="00925401">
              <w:rPr>
                <w:rFonts w:ascii="Arial" w:eastAsiaTheme="minorEastAsia" w:hAnsi="Arial" w:cs="Arial"/>
              </w:rPr>
              <w:t xml:space="preserve">Modelled </w:t>
            </w:r>
            <m:oMath>
              <m:sSub>
                <m:sSubPr>
                  <m:ctrlPr>
                    <w:rPr>
                      <w:rFonts w:ascii="Cambria Math" w:hAnsi="Cambria Math" w:cs="Arial"/>
                      <w:i/>
                    </w:rPr>
                  </m:ctrlPr>
                </m:sSubPr>
                <m:e>
                  <m:r>
                    <w:rPr>
                      <w:rFonts w:ascii="Cambria Math" w:hAnsi="Cambria Math" w:cs="Arial"/>
                    </w:rPr>
                    <m:t>u</m:t>
                  </m:r>
                </m:e>
                <m:sub>
                  <m:r>
                    <w:rPr>
                      <w:rFonts w:ascii="Cambria Math" w:hAnsi="Cambria Math" w:cs="Arial"/>
                    </w:rPr>
                    <m:t>*ts</m:t>
                  </m:r>
                </m:sub>
              </m:sSub>
            </m:oMath>
            <w:r w:rsidRPr="00925401">
              <w:rPr>
                <w:rFonts w:ascii="Arial" w:eastAsiaTheme="minorEastAsia" w:hAnsi="Arial" w:cs="Arial"/>
              </w:rPr>
              <w:t xml:space="preserve"> at the grain scale is very likely to be much smaller in value than that of </w:t>
            </w:r>
            <m:oMath>
              <m:sSub>
                <m:sSubPr>
                  <m:ctrlPr>
                    <w:rPr>
                      <w:rFonts w:ascii="Cambria Math" w:hAnsi="Cambria Math" w:cs="Arial"/>
                      <w:i/>
                    </w:rPr>
                  </m:ctrlPr>
                </m:sSubPr>
                <m:e>
                  <m:r>
                    <w:rPr>
                      <w:rFonts w:ascii="Cambria Math" w:hAnsi="Cambria Math" w:cs="Arial"/>
                    </w:rPr>
                    <m:t>u</m:t>
                  </m:r>
                </m:e>
                <m:sub>
                  <m:r>
                    <w:rPr>
                      <w:rFonts w:ascii="Cambria Math" w:hAnsi="Cambria Math" w:cs="Arial"/>
                    </w:rPr>
                    <m:t>*ts</m:t>
                  </m:r>
                </m:sub>
              </m:sSub>
            </m:oMath>
            <w:r w:rsidRPr="00925401">
              <w:rPr>
                <w:rFonts w:ascii="Arial" w:eastAsiaTheme="minorEastAsia" w:hAnsi="Arial" w:cs="Arial"/>
              </w:rPr>
              <w:t xml:space="preserve"> at 500 m (MODIS albedo). The </w:t>
            </w:r>
            <m:oMath>
              <m:sSub>
                <m:sSubPr>
                  <m:ctrlPr>
                    <w:rPr>
                      <w:rFonts w:ascii="Cambria Math" w:hAnsi="Cambria Math" w:cs="Arial"/>
                      <w:i/>
                    </w:rPr>
                  </m:ctrlPr>
                </m:sSubPr>
                <m:e>
                  <m:r>
                    <w:rPr>
                      <w:rFonts w:ascii="Cambria Math" w:hAnsi="Cambria Math" w:cs="Arial"/>
                    </w:rPr>
                    <m:t>u</m:t>
                  </m:r>
                </m:e>
                <m:sub>
                  <m:r>
                    <w:rPr>
                      <w:rFonts w:ascii="Cambria Math" w:hAnsi="Cambria Math" w:cs="Arial"/>
                    </w:rPr>
                    <m:t>*ts</m:t>
                  </m:r>
                </m:sub>
              </m:sSub>
            </m:oMath>
            <w:r w:rsidRPr="00925401">
              <w:rPr>
                <w:rFonts w:ascii="Arial" w:eastAsiaTheme="minorEastAsia" w:hAnsi="Arial" w:cs="Arial"/>
              </w:rPr>
              <w:t xml:space="preserve"> is also assumed fixed over space and static over time. The generalized problem is that </w:t>
            </w:r>
            <m:oMath>
              <m:sSub>
                <m:sSubPr>
                  <m:ctrlPr>
                    <w:rPr>
                      <w:rFonts w:ascii="Cambria Math" w:hAnsi="Cambria Math" w:cs="Arial"/>
                      <w:i/>
                    </w:rPr>
                  </m:ctrlPr>
                </m:sSubPr>
                <m:e>
                  <m:r>
                    <w:rPr>
                      <w:rFonts w:ascii="Cambria Math" w:hAnsi="Cambria Math" w:cs="Arial"/>
                    </w:rPr>
                    <m:t>u</m:t>
                  </m:r>
                </m:e>
                <m:sub>
                  <m:r>
                    <w:rPr>
                      <w:rFonts w:ascii="Cambria Math" w:hAnsi="Cambria Math" w:cs="Arial"/>
                    </w:rPr>
                    <m:t>*ts</m:t>
                  </m:r>
                </m:sub>
              </m:sSub>
            </m:oMath>
            <w:r w:rsidRPr="00925401">
              <w:rPr>
                <w:rFonts w:ascii="Arial" w:eastAsiaTheme="minorEastAsia" w:hAnsi="Arial" w:cs="Arial"/>
              </w:rPr>
              <w:t xml:space="preserve"> is not upscaled for use with </w:t>
            </w:r>
            <m:oMath>
              <m:sSub>
                <m:sSubPr>
                  <m:ctrlPr>
                    <w:rPr>
                      <w:rFonts w:ascii="Cambria Math" w:hAnsi="Cambria Math" w:cs="Arial"/>
                      <w:i/>
                    </w:rPr>
                  </m:ctrlPr>
                </m:sSubPr>
                <m:e>
                  <m:r>
                    <w:rPr>
                      <w:rFonts w:ascii="Cambria Math" w:hAnsi="Cambria Math" w:cs="Arial"/>
                    </w:rPr>
                    <m:t>u</m:t>
                  </m:r>
                </m:e>
                <m:sub>
                  <m:r>
                    <w:rPr>
                      <w:rFonts w:ascii="Cambria Math" w:hAnsi="Cambria Math" w:cs="Arial"/>
                    </w:rPr>
                    <m:t>s*</m:t>
                  </m:r>
                </m:sub>
              </m:sSub>
            </m:oMath>
            <w:r w:rsidR="009E34FB" w:rsidRPr="00925401">
              <w:rPr>
                <w:rFonts w:ascii="Arial" w:eastAsiaTheme="minorEastAsia" w:hAnsi="Arial" w:cs="Arial"/>
              </w:rPr>
              <w:t xml:space="preserve">, </w:t>
            </w:r>
            <w:r w:rsidRPr="00925401">
              <w:rPr>
                <w:rFonts w:ascii="Arial" w:eastAsiaTheme="minorEastAsia" w:hAnsi="Arial" w:cs="Arial"/>
              </w:rPr>
              <w:t>and the scale of wind speed data (see below).</w:t>
            </w:r>
          </w:p>
          <w:p w14:paraId="6B242705" w14:textId="2717BB2F" w:rsidR="008375A9" w:rsidRPr="00925401" w:rsidRDefault="008375A9" w:rsidP="00271B17">
            <w:pPr>
              <w:spacing w:before="120"/>
              <w:rPr>
                <w:rFonts w:ascii="Arial" w:eastAsiaTheme="minorEastAsia" w:hAnsi="Arial" w:cs="Arial"/>
              </w:rPr>
            </w:pPr>
            <w:r w:rsidRPr="00925401">
              <w:rPr>
                <w:rFonts w:ascii="Arial" w:eastAsiaTheme="minorEastAsia" w:hAnsi="Arial" w:cs="Arial"/>
              </w:rPr>
              <w:t xml:space="preserve">  </w:t>
            </w:r>
          </w:p>
        </w:tc>
        <w:tc>
          <w:tcPr>
            <w:tcW w:w="4395" w:type="dxa"/>
          </w:tcPr>
          <w:p w14:paraId="64F9D630" w14:textId="77777777" w:rsidR="008375A9" w:rsidRPr="00925401" w:rsidRDefault="008375A9" w:rsidP="00271B17">
            <w:pPr>
              <w:spacing w:before="120"/>
              <w:rPr>
                <w:rFonts w:ascii="Arial" w:eastAsiaTheme="minorEastAsia" w:hAnsi="Arial" w:cs="Arial"/>
              </w:rPr>
            </w:pPr>
            <w:r w:rsidRPr="00925401">
              <w:rPr>
                <w:rFonts w:ascii="Arial" w:eastAsiaTheme="minorEastAsia" w:hAnsi="Arial" w:cs="Arial"/>
              </w:rPr>
              <w:t xml:space="preserve">The scale difference is very likely causing </w:t>
            </w:r>
            <m:oMath>
              <m:sSub>
                <m:sSubPr>
                  <m:ctrlPr>
                    <w:rPr>
                      <w:rFonts w:ascii="Cambria Math" w:hAnsi="Cambria Math" w:cs="Arial"/>
                      <w:i/>
                    </w:rPr>
                  </m:ctrlPr>
                </m:sSubPr>
                <m:e>
                  <m:r>
                    <w:rPr>
                      <w:rFonts w:ascii="Cambria Math" w:hAnsi="Cambria Math" w:cs="Arial"/>
                    </w:rPr>
                    <m:t>u</m:t>
                  </m:r>
                </m:e>
                <m:sub>
                  <m:r>
                    <w:rPr>
                      <w:rFonts w:ascii="Cambria Math" w:hAnsi="Cambria Math" w:cs="Arial"/>
                    </w:rPr>
                    <m:t>*ts</m:t>
                  </m:r>
                </m:sub>
              </m:sSub>
            </m:oMath>
            <w:r w:rsidRPr="00925401">
              <w:rPr>
                <w:rFonts w:ascii="Arial" w:eastAsiaTheme="minorEastAsia" w:hAnsi="Arial" w:cs="Arial"/>
              </w:rPr>
              <w:t xml:space="preserve"> to be too small relative to </w:t>
            </w:r>
            <m:oMath>
              <m:sSub>
                <m:sSubPr>
                  <m:ctrlPr>
                    <w:rPr>
                      <w:rFonts w:ascii="Cambria Math" w:hAnsi="Cambria Math" w:cs="Arial"/>
                      <w:i/>
                    </w:rPr>
                  </m:ctrlPr>
                </m:sSubPr>
                <m:e>
                  <m:r>
                    <w:rPr>
                      <w:rFonts w:ascii="Cambria Math" w:hAnsi="Cambria Math" w:cs="Arial"/>
                    </w:rPr>
                    <m:t>u</m:t>
                  </m:r>
                </m:e>
                <m:sub>
                  <m:r>
                    <w:rPr>
                      <w:rFonts w:ascii="Cambria Math" w:hAnsi="Cambria Math" w:cs="Arial"/>
                    </w:rPr>
                    <m:t>s*</m:t>
                  </m:r>
                </m:sub>
              </m:sSub>
            </m:oMath>
            <w:r w:rsidRPr="00925401">
              <w:rPr>
                <w:rFonts w:ascii="Arial" w:eastAsiaTheme="minorEastAsia" w:hAnsi="Arial" w:cs="Arial"/>
              </w:rPr>
              <w:t xml:space="preserve"> causing </w:t>
            </w:r>
            <m:oMath>
              <m:sSub>
                <m:sSubPr>
                  <m:ctrlPr>
                    <w:rPr>
                      <w:rFonts w:ascii="Cambria Math" w:hAnsi="Cambria Math" w:cs="Arial"/>
                      <w:i/>
                    </w:rPr>
                  </m:ctrlPr>
                </m:sSubPr>
                <m:e>
                  <m:r>
                    <w:rPr>
                      <w:rFonts w:ascii="Cambria Math" w:hAnsi="Cambria Math" w:cs="Arial"/>
                    </w:rPr>
                    <m:t>u</m:t>
                  </m:r>
                </m:e>
                <m:sub>
                  <m:r>
                    <w:rPr>
                      <w:rFonts w:ascii="Cambria Math" w:hAnsi="Cambria Math" w:cs="Arial"/>
                    </w:rPr>
                    <m:t>*ts</m:t>
                  </m:r>
                </m:sub>
              </m:sSub>
            </m:oMath>
            <w:r w:rsidRPr="00925401">
              <w:rPr>
                <w:rFonts w:ascii="Arial" w:eastAsiaTheme="minorEastAsia" w:hAnsi="Arial" w:cs="Arial"/>
              </w:rPr>
              <w:t xml:space="preserve"> to be exceeded too frequently and hence over-estimating dust emission.</w:t>
            </w:r>
          </w:p>
        </w:tc>
        <w:tc>
          <w:tcPr>
            <w:tcW w:w="1144" w:type="dxa"/>
          </w:tcPr>
          <w:p w14:paraId="5F9AD484" w14:textId="77777777" w:rsidR="008375A9" w:rsidRPr="00925401" w:rsidRDefault="008375A9" w:rsidP="00271B17">
            <w:pPr>
              <w:spacing w:before="120"/>
              <w:rPr>
                <w:rFonts w:ascii="Arial" w:eastAsiaTheme="minorEastAsia" w:hAnsi="Arial" w:cs="Arial"/>
              </w:rPr>
            </w:pPr>
            <w:r w:rsidRPr="00925401">
              <w:rPr>
                <w:rFonts w:ascii="Arial" w:eastAsiaTheme="minorEastAsia" w:hAnsi="Arial" w:cs="Arial"/>
              </w:rPr>
              <w:t>High</w:t>
            </w:r>
          </w:p>
        </w:tc>
      </w:tr>
      <w:tr w:rsidR="008375A9" w:rsidRPr="00925401" w14:paraId="0985F75A" w14:textId="77777777" w:rsidTr="62265F08">
        <w:tc>
          <w:tcPr>
            <w:tcW w:w="4531" w:type="dxa"/>
          </w:tcPr>
          <w:p w14:paraId="59310C38" w14:textId="77777777" w:rsidR="008375A9" w:rsidRPr="00925401" w:rsidRDefault="008375A9" w:rsidP="00271B17">
            <w:pPr>
              <w:spacing w:before="120"/>
              <w:rPr>
                <w:rFonts w:ascii="Arial" w:eastAsiaTheme="minorEastAsia" w:hAnsi="Arial" w:cs="Arial"/>
              </w:rPr>
            </w:pPr>
            <w:r w:rsidRPr="00925401">
              <w:rPr>
                <w:rFonts w:ascii="Arial" w:eastAsiaTheme="minorEastAsia" w:hAnsi="Arial" w:cs="Arial"/>
              </w:rPr>
              <w:t xml:space="preserve">Dust emission modelling assumes an infinite supply of dry, loose erodible material is available once </w:t>
            </w:r>
            <m:oMath>
              <m:sSub>
                <m:sSubPr>
                  <m:ctrlPr>
                    <w:rPr>
                      <w:rFonts w:ascii="Cambria Math" w:hAnsi="Cambria Math" w:cs="Arial"/>
                      <w:i/>
                    </w:rPr>
                  </m:ctrlPr>
                </m:sSubPr>
                <m:e>
                  <m:r>
                    <w:rPr>
                      <w:rFonts w:ascii="Cambria Math" w:hAnsi="Cambria Math" w:cs="Arial"/>
                    </w:rPr>
                    <m:t>u</m:t>
                  </m:r>
                </m:e>
                <m:sub>
                  <m:r>
                    <w:rPr>
                      <w:rFonts w:ascii="Cambria Math" w:hAnsi="Cambria Math" w:cs="Arial"/>
                    </w:rPr>
                    <m:t>*ts</m:t>
                  </m:r>
                </m:sub>
              </m:sSub>
            </m:oMath>
            <w:r w:rsidRPr="00925401">
              <w:rPr>
                <w:rFonts w:ascii="Arial" w:eastAsiaTheme="minorEastAsia" w:hAnsi="Arial" w:cs="Arial"/>
              </w:rPr>
              <w:t xml:space="preserve"> has been exceeded.</w:t>
            </w:r>
          </w:p>
          <w:p w14:paraId="49AEA067" w14:textId="77777777" w:rsidR="008375A9" w:rsidRPr="00925401" w:rsidRDefault="008375A9" w:rsidP="00271B17">
            <w:pPr>
              <w:spacing w:before="120"/>
              <w:rPr>
                <w:rFonts w:ascii="Arial" w:eastAsiaTheme="minorEastAsia" w:hAnsi="Arial" w:cs="Arial"/>
              </w:rPr>
            </w:pPr>
          </w:p>
        </w:tc>
        <w:tc>
          <w:tcPr>
            <w:tcW w:w="4395" w:type="dxa"/>
          </w:tcPr>
          <w:p w14:paraId="67006862" w14:textId="77777777" w:rsidR="008375A9" w:rsidRDefault="008375A9" w:rsidP="00271B17">
            <w:pPr>
              <w:spacing w:before="120"/>
              <w:rPr>
                <w:rFonts w:ascii="Arial" w:eastAsiaTheme="minorEastAsia" w:hAnsi="Arial" w:cs="Arial"/>
              </w:rPr>
            </w:pPr>
            <w:r w:rsidRPr="00925401">
              <w:rPr>
                <w:rFonts w:ascii="Arial" w:eastAsiaTheme="minorEastAsia" w:hAnsi="Arial" w:cs="Arial"/>
              </w:rPr>
              <w:t xml:space="preserve">Under this assumption, the amount of dust emission which occurs when </w:t>
            </w:r>
            <m:oMath>
              <m:sSub>
                <m:sSubPr>
                  <m:ctrlPr>
                    <w:rPr>
                      <w:rFonts w:ascii="Cambria Math" w:hAnsi="Cambria Math" w:cs="Arial"/>
                      <w:i/>
                    </w:rPr>
                  </m:ctrlPr>
                </m:sSubPr>
                <m:e>
                  <m:r>
                    <w:rPr>
                      <w:rFonts w:ascii="Cambria Math" w:hAnsi="Cambria Math" w:cs="Arial"/>
                    </w:rPr>
                    <m:t>u</m:t>
                  </m:r>
                </m:e>
                <m:sub>
                  <m:r>
                    <w:rPr>
                      <w:rFonts w:ascii="Cambria Math" w:hAnsi="Cambria Math" w:cs="Arial"/>
                    </w:rPr>
                    <m:t>*ts</m:t>
                  </m:r>
                </m:sub>
              </m:sSub>
            </m:oMath>
            <w:r w:rsidRPr="00925401">
              <w:rPr>
                <w:rFonts w:ascii="Arial" w:eastAsiaTheme="minorEastAsia" w:hAnsi="Arial" w:cs="Arial"/>
              </w:rPr>
              <w:t xml:space="preserve"> is exceeded is over-estimated where sediment is unavailable and / or restricted by rocks and biogeochemical soil crusts. Notably, its impact on dust emission modelling has been tied to </w:t>
            </w:r>
            <m:oMath>
              <m:sSub>
                <m:sSubPr>
                  <m:ctrlPr>
                    <w:rPr>
                      <w:rFonts w:ascii="Cambria Math" w:hAnsi="Cambria Math" w:cs="Arial"/>
                      <w:i/>
                    </w:rPr>
                  </m:ctrlPr>
                </m:sSubPr>
                <m:e>
                  <m:r>
                    <w:rPr>
                      <w:rFonts w:ascii="Cambria Math" w:hAnsi="Cambria Math" w:cs="Arial"/>
                    </w:rPr>
                    <m:t>u</m:t>
                  </m:r>
                </m:e>
                <m:sub>
                  <m:r>
                    <w:rPr>
                      <w:rFonts w:ascii="Cambria Math" w:hAnsi="Cambria Math" w:cs="Arial"/>
                    </w:rPr>
                    <m:t>*ts</m:t>
                  </m:r>
                </m:sub>
              </m:sSub>
            </m:oMath>
            <w:r w:rsidRPr="00925401">
              <w:rPr>
                <w:rFonts w:ascii="Arial" w:eastAsiaTheme="minorEastAsia" w:hAnsi="Arial" w:cs="Arial"/>
              </w:rPr>
              <w:t xml:space="preserve"> since the earliest considerations of magnitude and frequency </w:t>
            </w:r>
            <w:r w:rsidRPr="00925401">
              <w:rPr>
                <w:rFonts w:eastAsiaTheme="minorEastAsia" w:cs="Arial"/>
              </w:rPr>
              <w:fldChar w:fldCharType="begin"/>
            </w:r>
            <w:r w:rsidR="0010455C">
              <w:rPr>
                <w:rFonts w:eastAsiaTheme="minorEastAsia" w:cs="Arial"/>
              </w:rPr>
              <w:instrText xml:space="preserve"> ADDIN EN.CITE &lt;EndNote&gt;&lt;Cite&gt;&lt;Author&gt;Wolman&lt;/Author&gt;&lt;Year&gt;1960&lt;/Year&gt;&lt;RecNum&gt;270&lt;/RecNum&gt;&lt;DisplayText&gt;(Wolman and Miller 1960)&lt;/DisplayText&gt;&lt;record&gt;&lt;rec-number&gt;270&lt;/rec-number&gt;&lt;foreign-keys&gt;&lt;key app="EN" db-id="sx2fdzrzj9wef9ewv2nvvvdu5rresrwz5fvf" timestamp="1595683663"&gt;270&lt;/key&gt;&lt;/foreign-keys&gt;&lt;ref-type name="Journal Article"&gt;17&lt;/ref-type&gt;&lt;contributors&gt;&lt;authors&gt;&lt;author&gt;M. Gordon Wolman&lt;/author&gt;&lt;author&gt;John P. Miller&lt;/author&gt;&lt;/authors&gt;&lt;/contributors&gt;&lt;titles&gt;&lt;title&gt;Magnitude and Frequency of Forces in Geomorphic Processes&lt;/title&gt;&lt;secondary-title&gt;The Journal of Geology&lt;/secondary-title&gt;&lt;/titles&gt;&lt;periodical&gt;&lt;full-title&gt;The Journal of Geology&lt;/full-title&gt;&lt;/periodical&gt;&lt;pages&gt;54-74&lt;/pages&gt;&lt;volume&gt;68&lt;/volume&gt;&lt;number&gt;1&lt;/number&gt;&lt;dates&gt;&lt;year&gt;1960&lt;/year&gt;&lt;/dates&gt;&lt;urls&gt;&lt;related-urls&gt;&lt;url&gt;https://www.journals.uchicago.edu/doi/abs/10.1086/626637&lt;/url&gt;&lt;/related-urls&gt;&lt;/urls&gt;&lt;electronic-resource-num&gt;10.1086/626637&lt;/electronic-resource-num&gt;&lt;/record&gt;&lt;/Cite&gt;&lt;/EndNote&gt;</w:instrText>
            </w:r>
            <w:r w:rsidRPr="00925401">
              <w:rPr>
                <w:rFonts w:eastAsiaTheme="minorEastAsia" w:cs="Arial"/>
              </w:rPr>
              <w:fldChar w:fldCharType="separate"/>
            </w:r>
            <w:r w:rsidR="0010455C" w:rsidRPr="0010455C">
              <w:rPr>
                <w:rFonts w:ascii="Arial" w:eastAsiaTheme="minorEastAsia" w:hAnsi="Arial" w:cs="Arial"/>
                <w:noProof/>
              </w:rPr>
              <w:t>(Wolman and Miller 1960)</w:t>
            </w:r>
            <w:r w:rsidRPr="00925401">
              <w:rPr>
                <w:rFonts w:eastAsiaTheme="minorEastAsia" w:cs="Arial"/>
              </w:rPr>
              <w:fldChar w:fldCharType="end"/>
            </w:r>
            <w:r w:rsidRPr="00925401">
              <w:rPr>
                <w:rFonts w:ascii="Arial" w:eastAsiaTheme="minorEastAsia" w:hAnsi="Arial" w:cs="Arial"/>
              </w:rPr>
              <w:t xml:space="preserve"> because sediment supply is difficult to </w:t>
            </w:r>
            <w:r w:rsidRPr="00925401">
              <w:rPr>
                <w:rFonts w:ascii="Arial" w:eastAsiaTheme="minorEastAsia" w:hAnsi="Arial" w:cs="Arial"/>
              </w:rPr>
              <w:lastRenderedPageBreak/>
              <w:t>quantify and sediment flux equations assume steady-state saltation.</w:t>
            </w:r>
          </w:p>
          <w:p w14:paraId="4B4C6403" w14:textId="1CC259EC" w:rsidR="00DD3E40" w:rsidRPr="00925401" w:rsidRDefault="00DD3E40" w:rsidP="00271B17">
            <w:pPr>
              <w:spacing w:before="120"/>
              <w:rPr>
                <w:rFonts w:ascii="Arial" w:eastAsiaTheme="minorEastAsia" w:hAnsi="Arial" w:cs="Arial"/>
              </w:rPr>
            </w:pPr>
          </w:p>
        </w:tc>
        <w:tc>
          <w:tcPr>
            <w:tcW w:w="1144" w:type="dxa"/>
          </w:tcPr>
          <w:p w14:paraId="4CA5A3B3" w14:textId="77777777" w:rsidR="008375A9" w:rsidRPr="00925401" w:rsidRDefault="008375A9" w:rsidP="00271B17">
            <w:pPr>
              <w:spacing w:before="120"/>
              <w:rPr>
                <w:rFonts w:ascii="Arial" w:eastAsiaTheme="minorEastAsia" w:hAnsi="Arial" w:cs="Arial"/>
              </w:rPr>
            </w:pPr>
            <w:r w:rsidRPr="00925401">
              <w:rPr>
                <w:rFonts w:ascii="Arial" w:eastAsiaTheme="minorEastAsia" w:hAnsi="Arial" w:cs="Arial"/>
              </w:rPr>
              <w:lastRenderedPageBreak/>
              <w:t>High</w:t>
            </w:r>
          </w:p>
        </w:tc>
      </w:tr>
      <w:tr w:rsidR="008375A9" w:rsidRPr="00925401" w14:paraId="3B6F44C0" w14:textId="77777777" w:rsidTr="62265F08">
        <w:tc>
          <w:tcPr>
            <w:tcW w:w="4531" w:type="dxa"/>
          </w:tcPr>
          <w:p w14:paraId="736EEBB1" w14:textId="230F0FCC" w:rsidR="008375A9" w:rsidRPr="00925401" w:rsidRDefault="008375A9" w:rsidP="00271B17">
            <w:pPr>
              <w:spacing w:before="120"/>
              <w:rPr>
                <w:rFonts w:ascii="Arial" w:eastAsiaTheme="minorEastAsia" w:hAnsi="Arial" w:cs="Arial"/>
              </w:rPr>
            </w:pPr>
            <w:r w:rsidRPr="00925401">
              <w:rPr>
                <w:rFonts w:ascii="Arial" w:eastAsiaTheme="minorEastAsia" w:hAnsi="Arial" w:cs="Arial"/>
              </w:rPr>
              <w:t xml:space="preserve">Modelled </w:t>
            </w:r>
            <w:r w:rsidR="00B304A3">
              <w:rPr>
                <w:rFonts w:ascii="Arial" w:eastAsiaTheme="minorEastAsia" w:hAnsi="Arial" w:cs="Arial"/>
              </w:rPr>
              <w:t>wind speed</w:t>
            </w:r>
            <w:r w:rsidRPr="00925401">
              <w:rPr>
                <w:rFonts w:ascii="Arial" w:eastAsiaTheme="minorEastAsia" w:hAnsi="Arial" w:cs="Arial"/>
              </w:rPr>
              <w:t xml:space="preserve"> may be too large. Scale-</w:t>
            </w:r>
            <w:r w:rsidRPr="00816E4B">
              <w:rPr>
                <w:rFonts w:ascii="Arial" w:eastAsiaTheme="minorEastAsia" w:hAnsi="Arial" w:cs="Arial"/>
              </w:rPr>
              <w:t xml:space="preserve">invariant albedo-based approach </w:t>
            </w:r>
            <w:r w:rsidRPr="00816E4B">
              <w:rPr>
                <w:rFonts w:ascii="Arial" w:eastAsiaTheme="minorEastAsia" w:hAnsi="Arial" w:cs="Arial"/>
              </w:rPr>
              <w:fldChar w:fldCharType="begin"/>
            </w:r>
            <w:r w:rsidR="003C5D90" w:rsidRPr="00816E4B">
              <w:rPr>
                <w:rFonts w:ascii="Arial" w:eastAsiaTheme="minorEastAsia" w:hAnsi="Arial" w:cs="Arial"/>
              </w:rPr>
              <w:instrText xml:space="preserve"> ADDIN EN.CITE &lt;EndNote&gt;&lt;Cite&gt;&lt;Author&gt;Ziegler&lt;/Author&gt;&lt;Year&gt;2020&lt;/Year&gt;&lt;RecNum&gt;274&lt;/RecNum&gt;&lt;DisplayText&gt;(Ziegler, Webb et al. 2020)&lt;/DisplayText&gt;&lt;record&gt;&lt;rec-number&gt;274&lt;/rec-number&gt;&lt;foreign-keys&gt;&lt;key app="EN" db-id="sx2fdzrzj9wef9ewv2nvvvdu5rresrwz5fvf" timestamp="1597930324"&gt;274&lt;/key&gt;&lt;/foreign-keys&gt;&lt;ref-type name="Journal Article"&gt;17&lt;/ref-type&gt;&lt;contributors&gt;&lt;authors&gt;&lt;author&gt;Ziegler, Nancy P.&lt;/author&gt;&lt;author&gt;Webb, Nicholas P.&lt;/author&gt;&lt;author&gt;Chappell, Adrian&lt;/author&gt;&lt;author&gt;LeGrand, Sandra L.&lt;/author&gt;&lt;/authors&gt;&lt;/contributors&gt;&lt;titles&gt;&lt;title&gt;Scale Invariance of Albedo-Based Wind Friction Velocity&lt;/title&gt;&lt;secondary-title&gt;Journal of Geophysical Research: Atmospheres&lt;/secondary-title&gt;&lt;/titles&gt;&lt;periodical&gt;&lt;full-title&gt;Journal of Geophysical Research: Atmospheres&lt;/full-title&gt;&lt;/periodical&gt;&lt;pages&gt;e2019JD031978&lt;/pages&gt;&lt;volume&gt;125&lt;/volume&gt;&lt;number&gt;16&lt;/number&gt;&lt;dates&gt;&lt;year&gt;2020&lt;/year&gt;&lt;/dates&gt;&lt;isbn&gt;2169-897X&lt;/isbn&gt;&lt;urls&gt;&lt;related-urls&gt;&lt;url&gt;https://agupubs.onlinelibrary.wiley.com/doi/abs/10.1029/2019JD031978&lt;/url&gt;&lt;/related-urls&gt;&lt;/urls&gt;&lt;electronic-resource-num&gt;10.1029/2019jd031978&lt;/electronic-resource-num&gt;&lt;/record&gt;&lt;/Cite&gt;&lt;/EndNote&gt;</w:instrText>
            </w:r>
            <w:r w:rsidRPr="00816E4B">
              <w:rPr>
                <w:rFonts w:ascii="Arial" w:eastAsiaTheme="minorEastAsia" w:hAnsi="Arial" w:cs="Arial"/>
              </w:rPr>
              <w:fldChar w:fldCharType="separate"/>
            </w:r>
            <w:r w:rsidR="003C5D90" w:rsidRPr="00816E4B">
              <w:rPr>
                <w:rFonts w:ascii="Arial" w:eastAsiaTheme="minorEastAsia" w:hAnsi="Arial" w:cs="Arial"/>
                <w:noProof/>
              </w:rPr>
              <w:t>(Ziegler, Webb et al. 2020)</w:t>
            </w:r>
            <w:r w:rsidRPr="00816E4B">
              <w:rPr>
                <w:rFonts w:ascii="Arial" w:eastAsiaTheme="minorEastAsia" w:hAnsi="Arial" w:cs="Arial"/>
              </w:rPr>
              <w:fldChar w:fldCharType="end"/>
            </w:r>
            <w:r w:rsidRPr="00816E4B">
              <w:rPr>
                <w:rFonts w:ascii="Arial" w:eastAsiaTheme="minorEastAsia" w:hAnsi="Arial" w:cs="Arial"/>
              </w:rPr>
              <w:t xml:space="preserve"> operat</w:t>
            </w:r>
            <w:r w:rsidR="00CD6863">
              <w:rPr>
                <w:rFonts w:ascii="Arial" w:eastAsiaTheme="minorEastAsia" w:hAnsi="Arial" w:cs="Arial"/>
              </w:rPr>
              <w:t>ing</w:t>
            </w:r>
            <w:r w:rsidRPr="00816E4B">
              <w:rPr>
                <w:rFonts w:ascii="Arial" w:eastAsiaTheme="minorEastAsia" w:hAnsi="Arial" w:cs="Arial"/>
              </w:rPr>
              <w:t xml:space="preserve"> over large grid boxes should</w:t>
            </w:r>
            <w:r w:rsidRPr="00925401">
              <w:rPr>
                <w:rFonts w:ascii="Arial" w:eastAsiaTheme="minorEastAsia" w:hAnsi="Arial" w:cs="Arial"/>
              </w:rPr>
              <w:t xml:space="preserve"> eradicate scale differences.</w:t>
            </w:r>
          </w:p>
        </w:tc>
        <w:tc>
          <w:tcPr>
            <w:tcW w:w="4395" w:type="dxa"/>
          </w:tcPr>
          <w:p w14:paraId="4EDEAA1A" w14:textId="77777777" w:rsidR="008375A9" w:rsidRDefault="008375A9" w:rsidP="00271B17">
            <w:pPr>
              <w:spacing w:before="120"/>
              <w:rPr>
                <w:rFonts w:ascii="Arial" w:eastAsiaTheme="minorEastAsia" w:hAnsi="Arial" w:cs="Arial"/>
              </w:rPr>
            </w:pPr>
            <w:r w:rsidRPr="00925401">
              <w:rPr>
                <w:rFonts w:ascii="Arial" w:eastAsiaTheme="minorEastAsia" w:hAnsi="Arial" w:cs="Arial"/>
              </w:rPr>
              <w:t xml:space="preserve">Wind speed may be too large despite the considerable </w:t>
            </w:r>
            <w:r w:rsidR="002F24F2" w:rsidRPr="00925401">
              <w:rPr>
                <w:rFonts w:ascii="Arial" w:eastAsiaTheme="minorEastAsia" w:hAnsi="Arial" w:cs="Arial"/>
              </w:rPr>
              <w:t xml:space="preserve">modelling </w:t>
            </w:r>
            <w:r w:rsidRPr="00925401">
              <w:rPr>
                <w:rFonts w:ascii="Arial" w:eastAsiaTheme="minorEastAsia" w:hAnsi="Arial" w:cs="Arial"/>
              </w:rPr>
              <w:t xml:space="preserve">effort on reproducing realistic wind fields. Tied to the evaluation of wind speed magnitude for dust emission is the discrepancy between scales of wind speed e.g., ERA5-Land </w:t>
            </w:r>
            <w:r w:rsidR="00593478" w:rsidRPr="00925401">
              <w:rPr>
                <w:rFonts w:ascii="Arial" w:hAnsi="Arial" w:cs="Arial"/>
              </w:rPr>
              <w:t>0.1°</w:t>
            </w:r>
            <w:r w:rsidRPr="00925401">
              <w:rPr>
                <w:rFonts w:ascii="Arial" w:eastAsiaTheme="minorEastAsia" w:hAnsi="Arial" w:cs="Arial"/>
              </w:rPr>
              <w:t xml:space="preserve"> pixels and the scale of dust emission modelling e.g., MODIS 500 m pixels.</w:t>
            </w:r>
          </w:p>
          <w:p w14:paraId="0154E7C1" w14:textId="15B1538B" w:rsidR="00DD3E40" w:rsidRPr="00925401" w:rsidRDefault="00DD3E40" w:rsidP="00271B17">
            <w:pPr>
              <w:spacing w:before="120"/>
              <w:rPr>
                <w:rFonts w:ascii="Arial" w:eastAsiaTheme="minorEastAsia" w:hAnsi="Arial" w:cs="Arial"/>
              </w:rPr>
            </w:pPr>
          </w:p>
        </w:tc>
        <w:tc>
          <w:tcPr>
            <w:tcW w:w="1144" w:type="dxa"/>
          </w:tcPr>
          <w:p w14:paraId="314B93BB" w14:textId="77777777" w:rsidR="008375A9" w:rsidRPr="00925401" w:rsidRDefault="008375A9" w:rsidP="00271B17">
            <w:pPr>
              <w:spacing w:before="120"/>
              <w:rPr>
                <w:rFonts w:ascii="Arial" w:eastAsiaTheme="minorEastAsia" w:hAnsi="Arial" w:cs="Arial"/>
              </w:rPr>
            </w:pPr>
            <w:r w:rsidRPr="00925401">
              <w:rPr>
                <w:rFonts w:ascii="Arial" w:eastAsiaTheme="minorEastAsia" w:hAnsi="Arial" w:cs="Arial"/>
              </w:rPr>
              <w:t>Medium</w:t>
            </w:r>
          </w:p>
        </w:tc>
      </w:tr>
      <w:tr w:rsidR="008375A9" w:rsidRPr="00925401" w14:paraId="143C1F15" w14:textId="77777777" w:rsidTr="62265F08">
        <w:tc>
          <w:tcPr>
            <w:tcW w:w="4531" w:type="dxa"/>
          </w:tcPr>
          <w:p w14:paraId="36AD5A99" w14:textId="097BB18D" w:rsidR="008375A9" w:rsidRPr="00925401" w:rsidRDefault="008375A9" w:rsidP="00271B17">
            <w:pPr>
              <w:spacing w:before="120"/>
              <w:rPr>
                <w:rFonts w:ascii="Arial" w:eastAsiaTheme="minorEastAsia" w:hAnsi="Arial" w:cs="Arial"/>
              </w:rPr>
            </w:pPr>
            <w:r w:rsidRPr="00925401">
              <w:rPr>
                <w:rFonts w:ascii="Arial" w:eastAsiaTheme="minorEastAsia" w:hAnsi="Arial" w:cs="Arial"/>
              </w:rPr>
              <w:t xml:space="preserve">The DPS are derived from polar-orbiting satellite observations, which may not accurately and completely identify the sources and frequency of all dust emissions. </w:t>
            </w:r>
            <w:r w:rsidR="003E1D73">
              <w:rPr>
                <w:rFonts w:ascii="Arial" w:eastAsiaTheme="minorEastAsia" w:hAnsi="Arial" w:cs="Arial"/>
              </w:rPr>
              <w:t>However, these data provide the best available observed dust emission database.</w:t>
            </w:r>
          </w:p>
          <w:p w14:paraId="33795D79" w14:textId="77777777" w:rsidR="008375A9" w:rsidRPr="00925401" w:rsidRDefault="008375A9" w:rsidP="00271B17">
            <w:pPr>
              <w:spacing w:before="120"/>
              <w:rPr>
                <w:rFonts w:ascii="Arial" w:eastAsiaTheme="minorEastAsia" w:hAnsi="Arial" w:cs="Arial"/>
              </w:rPr>
            </w:pPr>
          </w:p>
        </w:tc>
        <w:tc>
          <w:tcPr>
            <w:tcW w:w="4395" w:type="dxa"/>
          </w:tcPr>
          <w:p w14:paraId="12BFE07D" w14:textId="77777777" w:rsidR="00DD3E40" w:rsidRDefault="008375A9" w:rsidP="00271B17">
            <w:pPr>
              <w:spacing w:before="120"/>
              <w:rPr>
                <w:rFonts w:ascii="Arial" w:eastAsiaTheme="minorEastAsia" w:hAnsi="Arial" w:cs="Arial"/>
              </w:rPr>
            </w:pPr>
            <w:r w:rsidRPr="00925401">
              <w:rPr>
                <w:rFonts w:ascii="Arial" w:eastAsiaTheme="minorEastAsia" w:hAnsi="Arial" w:cs="Arial"/>
              </w:rPr>
              <w:t>The grid-boxes approach used here overcomes concerns about precision in the location of dust points. Inevitably, there is a scale dependency to the frequency of occurrence that needs to be quantified. Small magnitude, high frequency dust emissions may not be included in the observed dust emissions at point source (DPS).</w:t>
            </w:r>
          </w:p>
          <w:p w14:paraId="5203C625" w14:textId="4F308089" w:rsidR="008375A9" w:rsidRPr="00925401" w:rsidRDefault="008375A9" w:rsidP="00271B17">
            <w:pPr>
              <w:spacing w:before="120"/>
              <w:rPr>
                <w:rFonts w:ascii="Arial" w:eastAsiaTheme="minorEastAsia" w:hAnsi="Arial" w:cs="Arial"/>
              </w:rPr>
            </w:pPr>
            <w:r w:rsidRPr="00925401">
              <w:rPr>
                <w:rFonts w:ascii="Arial" w:eastAsiaTheme="minorEastAsia" w:hAnsi="Arial" w:cs="Arial"/>
              </w:rPr>
              <w:t xml:space="preserve"> </w:t>
            </w:r>
          </w:p>
        </w:tc>
        <w:tc>
          <w:tcPr>
            <w:tcW w:w="1144" w:type="dxa"/>
          </w:tcPr>
          <w:p w14:paraId="75D55573" w14:textId="77777777" w:rsidR="008375A9" w:rsidRPr="00925401" w:rsidRDefault="008375A9" w:rsidP="00271B17">
            <w:pPr>
              <w:spacing w:before="120"/>
              <w:rPr>
                <w:rFonts w:ascii="Arial" w:eastAsiaTheme="minorEastAsia" w:hAnsi="Arial" w:cs="Arial"/>
              </w:rPr>
            </w:pPr>
            <w:r w:rsidRPr="00925401">
              <w:rPr>
                <w:rFonts w:ascii="Arial" w:eastAsiaTheme="minorEastAsia" w:hAnsi="Arial" w:cs="Arial"/>
              </w:rPr>
              <w:t>Medium</w:t>
            </w:r>
          </w:p>
        </w:tc>
      </w:tr>
      <w:tr w:rsidR="008375A9" w:rsidRPr="00925401" w14:paraId="1DB54621" w14:textId="77777777" w:rsidTr="62265F08">
        <w:tc>
          <w:tcPr>
            <w:tcW w:w="4531" w:type="dxa"/>
          </w:tcPr>
          <w:p w14:paraId="6181174F" w14:textId="77777777" w:rsidR="008375A9" w:rsidRPr="00925401" w:rsidRDefault="008375A9" w:rsidP="00271B17">
            <w:pPr>
              <w:spacing w:before="120"/>
              <w:rPr>
                <w:rFonts w:ascii="Arial" w:eastAsiaTheme="minorEastAsia" w:hAnsi="Arial" w:cs="Arial"/>
              </w:rPr>
            </w:pPr>
            <w:r w:rsidRPr="00925401">
              <w:rPr>
                <w:rFonts w:ascii="Arial" w:eastAsiaTheme="minorEastAsia" w:hAnsi="Arial" w:cs="Arial"/>
              </w:rPr>
              <w:t>The wind tunnel data used in the albedo-based drag partition calibration may not represent the complete range of conditions and flexibility in the vegetation (deforming to change shape).</w:t>
            </w:r>
          </w:p>
          <w:p w14:paraId="306811C2" w14:textId="77777777" w:rsidR="008375A9" w:rsidRPr="00925401" w:rsidRDefault="008375A9" w:rsidP="00271B17">
            <w:pPr>
              <w:spacing w:before="120"/>
              <w:rPr>
                <w:rFonts w:ascii="Arial" w:eastAsiaTheme="minorEastAsia" w:hAnsi="Arial" w:cs="Arial"/>
              </w:rPr>
            </w:pPr>
          </w:p>
        </w:tc>
        <w:tc>
          <w:tcPr>
            <w:tcW w:w="4395" w:type="dxa"/>
          </w:tcPr>
          <w:p w14:paraId="2150A800" w14:textId="77777777" w:rsidR="00DD3E40" w:rsidRDefault="008375A9" w:rsidP="00271B17">
            <w:pPr>
              <w:spacing w:before="120"/>
              <w:rPr>
                <w:rFonts w:ascii="Arial" w:eastAsiaTheme="minorEastAsia" w:hAnsi="Arial" w:cs="Arial"/>
              </w:rPr>
            </w:pPr>
            <w:r w:rsidRPr="00925401">
              <w:rPr>
                <w:rFonts w:ascii="Arial" w:eastAsiaTheme="minorEastAsia" w:hAnsi="Arial" w:cs="Arial"/>
              </w:rPr>
              <w:t xml:space="preserve">This research hypothesis queries how generalizable is the calibration between albedo and </w:t>
            </w:r>
            <m:oMath>
              <m:sSub>
                <m:sSubPr>
                  <m:ctrlPr>
                    <w:rPr>
                      <w:rFonts w:ascii="Cambria Math" w:hAnsi="Cambria Math" w:cs="Arial"/>
                      <w:i/>
                      <w:color w:val="000000"/>
                    </w:rPr>
                  </m:ctrlPr>
                </m:sSubPr>
                <m:e>
                  <m:r>
                    <w:rPr>
                      <w:rFonts w:ascii="Cambria Math" w:hAnsi="Cambria Math" w:cs="Arial"/>
                      <w:color w:val="000000"/>
                    </w:rPr>
                    <m:t>u</m:t>
                  </m:r>
                </m:e>
                <m:sub>
                  <m:r>
                    <w:rPr>
                      <w:rFonts w:ascii="Cambria Math" w:hAnsi="Cambria Math" w:cs="Arial"/>
                      <w:color w:val="000000"/>
                    </w:rPr>
                    <m:t>s*</m:t>
                  </m:r>
                </m:sub>
              </m:sSub>
            </m:oMath>
            <w:r w:rsidRPr="00925401">
              <w:rPr>
                <w:rFonts w:ascii="Arial" w:eastAsiaTheme="minorEastAsia" w:hAnsi="Arial" w:cs="Arial"/>
              </w:rPr>
              <w:t xml:space="preserve">, </w:t>
            </w:r>
            <w:r w:rsidR="6B5E1C58" w:rsidRPr="00925401">
              <w:rPr>
                <w:rFonts w:ascii="Arial" w:eastAsiaTheme="minorEastAsia" w:hAnsi="Arial" w:cs="Arial"/>
              </w:rPr>
              <w:t>which is established as being precise (RMSE=0.</w:t>
            </w:r>
            <w:r w:rsidR="6AA73FE6" w:rsidRPr="00925401">
              <w:rPr>
                <w:rFonts w:ascii="Arial" w:eastAsiaTheme="minorEastAsia" w:hAnsi="Arial" w:cs="Arial"/>
              </w:rPr>
              <w:t>003</w:t>
            </w:r>
            <w:r w:rsidR="6B5E1C58" w:rsidRPr="00925401">
              <w:rPr>
                <w:rFonts w:ascii="Arial" w:eastAsiaTheme="minorEastAsia" w:hAnsi="Arial" w:cs="Arial"/>
              </w:rPr>
              <w:t xml:space="preserve"> </w:t>
            </w:r>
            <w:r w:rsidR="754F6281" w:rsidRPr="00925401">
              <w:rPr>
                <w:rFonts w:ascii="Arial" w:eastAsiaTheme="minorEastAsia" w:hAnsi="Arial" w:cs="Arial"/>
              </w:rPr>
              <w:t>m s</w:t>
            </w:r>
            <w:r w:rsidR="754F6281" w:rsidRPr="00925401">
              <w:rPr>
                <w:rFonts w:ascii="Arial" w:eastAsiaTheme="minorEastAsia" w:hAnsi="Arial" w:cs="Arial"/>
                <w:vertAlign w:val="superscript"/>
              </w:rPr>
              <w:t>-1</w:t>
            </w:r>
            <w:r w:rsidR="6B5E1C58" w:rsidRPr="00925401">
              <w:rPr>
                <w:rFonts w:ascii="Arial" w:eastAsiaTheme="minorEastAsia" w:hAnsi="Arial" w:cs="Arial"/>
              </w:rPr>
              <w:t>)</w:t>
            </w:r>
            <w:r w:rsidR="15FA83B4" w:rsidRPr="00925401">
              <w:rPr>
                <w:rFonts w:ascii="Arial" w:eastAsiaTheme="minorEastAsia" w:hAnsi="Arial" w:cs="Arial"/>
              </w:rPr>
              <w:t xml:space="preserve">. </w:t>
            </w:r>
            <w:r w:rsidR="6FA490B4" w:rsidRPr="00925401">
              <w:rPr>
                <w:rFonts w:ascii="Arial" w:eastAsiaTheme="minorEastAsia" w:hAnsi="Arial" w:cs="Arial"/>
              </w:rPr>
              <w:t>Variability in the drag coefficients of vegetation and other roughness elements may differ from the calibration, producing variability in the drag partition that needs to be further explored.</w:t>
            </w:r>
          </w:p>
          <w:p w14:paraId="237E1413" w14:textId="6613D148" w:rsidR="008375A9" w:rsidRPr="00925401" w:rsidRDefault="6FA490B4" w:rsidP="00271B17">
            <w:pPr>
              <w:spacing w:before="120"/>
              <w:rPr>
                <w:rFonts w:ascii="Arial" w:eastAsiaTheme="minorEastAsia" w:hAnsi="Arial" w:cs="Arial"/>
              </w:rPr>
            </w:pPr>
            <w:r w:rsidRPr="00925401">
              <w:rPr>
                <w:rFonts w:ascii="Arial" w:eastAsiaTheme="minorEastAsia" w:hAnsi="Arial" w:cs="Arial"/>
              </w:rPr>
              <w:t xml:space="preserve"> </w:t>
            </w:r>
          </w:p>
        </w:tc>
        <w:tc>
          <w:tcPr>
            <w:tcW w:w="1144" w:type="dxa"/>
          </w:tcPr>
          <w:p w14:paraId="36D4D327" w14:textId="3D687707" w:rsidR="008375A9" w:rsidRPr="00925401" w:rsidRDefault="62265F08" w:rsidP="00271B17">
            <w:pPr>
              <w:spacing w:before="120"/>
              <w:rPr>
                <w:rFonts w:ascii="Arial" w:eastAsiaTheme="minorEastAsia" w:hAnsi="Arial" w:cs="Arial"/>
              </w:rPr>
            </w:pPr>
            <w:r w:rsidRPr="00925401">
              <w:rPr>
                <w:rFonts w:ascii="Arial" w:eastAsiaTheme="minorEastAsia" w:hAnsi="Arial" w:cs="Arial"/>
              </w:rPr>
              <w:t>Medium</w:t>
            </w:r>
          </w:p>
        </w:tc>
      </w:tr>
    </w:tbl>
    <w:p w14:paraId="4E5013FD" w14:textId="77777777" w:rsidR="008375A9" w:rsidRPr="00925401" w:rsidRDefault="008375A9" w:rsidP="00271B17">
      <w:pPr>
        <w:spacing w:before="120"/>
        <w:rPr>
          <w:rFonts w:eastAsiaTheme="minorEastAsia" w:cs="Arial"/>
          <w:szCs w:val="22"/>
        </w:rPr>
      </w:pPr>
    </w:p>
    <w:p w14:paraId="711BACFF" w14:textId="596BA251" w:rsidR="008375A9" w:rsidRPr="00925401" w:rsidRDefault="008375A9" w:rsidP="00271B17">
      <w:pPr>
        <w:spacing w:before="120"/>
        <w:rPr>
          <w:rFonts w:eastAsiaTheme="minorEastAsia" w:cs="Arial"/>
          <w:szCs w:val="22"/>
        </w:rPr>
      </w:pPr>
      <w:r w:rsidRPr="00925401">
        <w:rPr>
          <w:rFonts w:eastAsiaTheme="minorEastAsia" w:cs="Arial"/>
          <w:szCs w:val="22"/>
        </w:rPr>
        <w:t>Here, we use the latest version of ERA5-Land wind (at 10 m height) data at a reasonably fine (</w:t>
      </w:r>
      <w:r w:rsidR="00593478" w:rsidRPr="00925401">
        <w:rPr>
          <w:rFonts w:cs="Arial"/>
          <w:szCs w:val="22"/>
        </w:rPr>
        <w:t>0.1°</w:t>
      </w:r>
      <w:r w:rsidRPr="00925401">
        <w:rPr>
          <w:rFonts w:eastAsiaTheme="minorEastAsia" w:cs="Arial"/>
          <w:szCs w:val="22"/>
        </w:rPr>
        <w:t xml:space="preserve">) resolution. It is evident that </w:t>
      </w:r>
      <w:r w:rsidRPr="00925401">
        <w:rPr>
          <w:rFonts w:eastAsiaTheme="minorEastAsia" w:cs="Arial"/>
          <w:i/>
          <w:iCs/>
          <w:szCs w:val="22"/>
        </w:rPr>
        <w:t>U</w:t>
      </w:r>
      <w:r w:rsidRPr="00925401">
        <w:rPr>
          <w:rFonts w:eastAsiaTheme="minorEastAsia" w:cs="Arial"/>
          <w:i/>
          <w:iCs/>
          <w:szCs w:val="22"/>
          <w:vertAlign w:val="subscript"/>
        </w:rPr>
        <w:t>10</w:t>
      </w:r>
      <w:r w:rsidRPr="00925401">
        <w:rPr>
          <w:rFonts w:eastAsiaTheme="minorEastAsia" w:cs="Arial"/>
          <w:szCs w:val="22"/>
        </w:rPr>
        <w:t xml:space="preserve"> is over-estimated in some regions </w:t>
      </w:r>
      <w:r w:rsidRPr="00925401">
        <w:rPr>
          <w:rFonts w:eastAsiaTheme="minorEastAsia" w:cs="Arial"/>
          <w:szCs w:val="22"/>
        </w:rPr>
        <w:fldChar w:fldCharType="begin"/>
      </w:r>
      <w:r w:rsidR="003C5D90">
        <w:rPr>
          <w:rFonts w:eastAsiaTheme="minorEastAsia" w:cs="Arial"/>
          <w:szCs w:val="22"/>
        </w:rPr>
        <w:instrText xml:space="preserve"> ADDIN EN.CITE &lt;EndNote&gt;&lt;Cite&gt;&lt;Author&gt;Fan&lt;/Author&gt;&lt;Year&gt;2021&lt;/Year&gt;&lt;RecNum&gt;298&lt;/RecNum&gt;&lt;DisplayText&gt;(Fan, Liu et al. 2021)&lt;/DisplayText&gt;&lt;record&gt;&lt;rec-number&gt;298&lt;/rec-number&gt;&lt;foreign-keys&gt;&lt;key app="EN" db-id="sx2fdzrzj9wef9ewv2nvvvdu5rresrwz5fvf" timestamp="1614800820"&gt;298&lt;/key&gt;&lt;/foreign-keys&gt;&lt;ref-type name="Journal Article"&gt;17&lt;/ref-type&gt;&lt;contributors&gt;&lt;authors&gt;&lt;author&gt;Fan, Wenxin&lt;/author&gt;&lt;author&gt;Liu, Yi&lt;/author&gt;&lt;author&gt;Chappell, Adrian&lt;/author&gt;&lt;author&gt;Dong, Li&lt;/author&gt;&lt;author&gt;Xu, Rongrong&lt;/author&gt;&lt;author&gt;Ekström, Marie&lt;/author&gt;&lt;author&gt;Fu, Tzung-May&lt;/author&gt;&lt;author&gt;Zeng, Zhenzhong&lt;/author&gt;&lt;/authors&gt;&lt;/contributors&gt;&lt;titles&gt;&lt;title&gt;Evaluation of Global Reanalysis Land Surface Wind Speed Trends to Support Wind Energy Development Using In Situ Observations&lt;/title&gt;&lt;secondary-title&gt;Journal of Applied Meteorology and Climatology&lt;/secondary-title&gt;&lt;/titles&gt;&lt;periodical&gt;&lt;full-title&gt;Journal of Applied Meteorology and Climatology&lt;/full-title&gt;&lt;/periodical&gt;&lt;pages&gt;33-50&lt;/pages&gt;&lt;volume&gt;60&lt;/volume&gt;&lt;number&gt;1&lt;/number&gt;&lt;dates&gt;&lt;year&gt;2021&lt;/year&gt;&lt;pub-dates&gt;&lt;date&gt;01 Jan. 2021&lt;/date&gt;&lt;/pub-dates&gt;&lt;/dates&gt;&lt;isbn&gt;1558-8424&lt;/isbn&gt;&lt;urls&gt;&lt;related-urls&gt;&lt;url&gt;https://journals.ametsoc.org/view/journals/apme/60/1/jamc-d-20-0037.1.xml&lt;/url&gt;&lt;/related-urls&gt;&lt;/urls&gt;&lt;electronic-resource-num&gt;10.1175/jamc-d-20-0037.1&lt;/electronic-resource-num&gt;&lt;language&gt;English&lt;/language&gt;&lt;/record&gt;&lt;/Cite&gt;&lt;/EndNote&gt;</w:instrText>
      </w:r>
      <w:r w:rsidRPr="00925401">
        <w:rPr>
          <w:rFonts w:eastAsiaTheme="minorEastAsia" w:cs="Arial"/>
          <w:szCs w:val="22"/>
        </w:rPr>
        <w:fldChar w:fldCharType="separate"/>
      </w:r>
      <w:r w:rsidR="003C5D90">
        <w:rPr>
          <w:rFonts w:eastAsiaTheme="minorEastAsia" w:cs="Arial"/>
          <w:noProof/>
          <w:szCs w:val="22"/>
        </w:rPr>
        <w:t>(Fan, Liu et al. 2021)</w:t>
      </w:r>
      <w:r w:rsidRPr="00925401">
        <w:rPr>
          <w:rFonts w:eastAsiaTheme="minorEastAsia" w:cs="Arial"/>
          <w:szCs w:val="22"/>
        </w:rPr>
        <w:fldChar w:fldCharType="end"/>
      </w:r>
      <w:r w:rsidRPr="00925401">
        <w:rPr>
          <w:rFonts w:eastAsiaTheme="minorEastAsia" w:cs="Arial"/>
          <w:szCs w:val="22"/>
        </w:rPr>
        <w:t xml:space="preserve">. However, </w:t>
      </w:r>
      <w:r w:rsidRPr="00925401">
        <w:rPr>
          <w:rFonts w:eastAsiaTheme="minorEastAsia" w:cs="Arial"/>
          <w:szCs w:val="22"/>
        </w:rPr>
        <w:lastRenderedPageBreak/>
        <w:t xml:space="preserve">there appears to be no systematic bias that would lead to the over-estimation of dust emission frequency. The </w:t>
      </w:r>
      <w:r w:rsidR="00A02A3A">
        <w:rPr>
          <w:rFonts w:eastAsiaTheme="minorEastAsia" w:cs="Arial"/>
          <w:szCs w:val="22"/>
        </w:rPr>
        <w:t xml:space="preserve">grain </w:t>
      </w:r>
      <w:r w:rsidRPr="00925401">
        <w:rPr>
          <w:rFonts w:eastAsiaTheme="minorEastAsia" w:cs="Arial"/>
          <w:szCs w:val="22"/>
        </w:rPr>
        <w:t xml:space="preserve">scale of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oMath>
      <w:r w:rsidRPr="00925401">
        <w:rPr>
          <w:rFonts w:eastAsiaTheme="minorEastAsia" w:cs="Arial"/>
          <w:szCs w:val="22"/>
        </w:rPr>
        <w:t xml:space="preserve"> is evidently incompatible with </w:t>
      </w:r>
      <w:r w:rsidR="00A02A3A">
        <w:rPr>
          <w:rFonts w:eastAsiaTheme="minorEastAsia" w:cs="Arial"/>
          <w:szCs w:val="22"/>
        </w:rPr>
        <w:t xml:space="preserve">areal </w:t>
      </w:r>
      <w:r w:rsidRPr="00925401">
        <w:rPr>
          <w:rFonts w:eastAsiaTheme="minorEastAsia" w:cs="Arial"/>
          <w:szCs w:val="22"/>
        </w:rPr>
        <w:t xml:space="preserve">dust emission modelling and this factor appears to be the most likely cause of the over-estimated model dust emission frequency and should be a priority for future work. Without resolving the scale of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oMath>
      <w:r w:rsidRPr="00925401">
        <w:rPr>
          <w:rFonts w:eastAsiaTheme="minorEastAsia" w:cs="Arial"/>
          <w:szCs w:val="22"/>
        </w:rPr>
        <w:t xml:space="preserve"> it is not possible to determine the impact of the assumed infinite supply of loose erodible material (</w:t>
      </w:r>
      <w:r w:rsidRPr="00925401">
        <w:rPr>
          <w:rFonts w:eastAsiaTheme="minorEastAsia" w:cs="Arial"/>
          <w:b/>
          <w:bCs/>
          <w:szCs w:val="22"/>
        </w:rPr>
        <w:t>Table 1</w:t>
      </w:r>
      <w:r w:rsidRPr="00925401">
        <w:rPr>
          <w:rFonts w:eastAsiaTheme="minorEastAsia" w:cs="Arial"/>
          <w:szCs w:val="22"/>
        </w:rPr>
        <w:t xml:space="preserve">). It is very likely that these two factors explain the first-order differences between the DPS frequency and the dust emission model frequency. There remains uncertainty over the use of DPS frequency. However, by comparison with dust in the atmosphere represented by DOD, the use of DPS frequency is up to two orders of magnitude smaller. There is a small, perhaps </w:t>
      </w:r>
      <w:r w:rsidR="002824AD">
        <w:rPr>
          <w:rFonts w:eastAsiaTheme="minorEastAsia" w:cs="Arial"/>
          <w:szCs w:val="22"/>
        </w:rPr>
        <w:t>smaller</w:t>
      </w:r>
      <w:r w:rsidRPr="00925401">
        <w:rPr>
          <w:rFonts w:eastAsiaTheme="minorEastAsia" w:cs="Arial"/>
          <w:szCs w:val="22"/>
        </w:rPr>
        <w:t xml:space="preserve">-order likelihood that the original calibration of the albedo-based approach is not representative and universal, despite recent support for the approach </w:t>
      </w:r>
      <w:r w:rsidRPr="00925401">
        <w:rPr>
          <w:rFonts w:eastAsiaTheme="minorEastAsia" w:cs="Arial"/>
          <w:szCs w:val="22"/>
        </w:rPr>
        <w:fldChar w:fldCharType="begin"/>
      </w:r>
      <w:r w:rsidR="003C5D90">
        <w:rPr>
          <w:rFonts w:eastAsiaTheme="minorEastAsia" w:cs="Arial"/>
          <w:szCs w:val="22"/>
        </w:rPr>
        <w:instrText xml:space="preserve"> ADDIN EN.CITE &lt;EndNote&gt;&lt;Cite&gt;&lt;Author&gt;Ziegler&lt;/Author&gt;&lt;Year&gt;2020&lt;/Year&gt;&lt;RecNum&gt;274&lt;/RecNum&gt;&lt;DisplayText&gt;(Ziegler, Webb et al. 2020)&lt;/DisplayText&gt;&lt;record&gt;&lt;rec-number&gt;274&lt;/rec-number&gt;&lt;foreign-keys&gt;&lt;key app="EN" db-id="sx2fdzrzj9wef9ewv2nvvvdu5rresrwz5fvf" timestamp="1597930324"&gt;274&lt;/key&gt;&lt;/foreign-keys&gt;&lt;ref-type name="Journal Article"&gt;17&lt;/ref-type&gt;&lt;contributors&gt;&lt;authors&gt;&lt;author&gt;Ziegler, Nancy P.&lt;/author&gt;&lt;author&gt;Webb, Nicholas P.&lt;/author&gt;&lt;author&gt;Chappell, Adrian&lt;/author&gt;&lt;author&gt;LeGrand, Sandra L.&lt;/author&gt;&lt;/authors&gt;&lt;/contributors&gt;&lt;titles&gt;&lt;title&gt;Scale Invariance of Albedo-Based Wind Friction Velocity&lt;/title&gt;&lt;secondary-title&gt;Journal of Geophysical Research: Atmospheres&lt;/secondary-title&gt;&lt;/titles&gt;&lt;periodical&gt;&lt;full-title&gt;Journal of Geophysical Research: Atmospheres&lt;/full-title&gt;&lt;/periodical&gt;&lt;pages&gt;e2019JD031978&lt;/pages&gt;&lt;volume&gt;125&lt;/volume&gt;&lt;number&gt;16&lt;/number&gt;&lt;dates&gt;&lt;year&gt;2020&lt;/year&gt;&lt;/dates&gt;&lt;isbn&gt;2169-897X&lt;/isbn&gt;&lt;urls&gt;&lt;related-urls&gt;&lt;url&gt;https://agupubs.onlinelibrary.wiley.com/doi/abs/10.1029/2019JD031978&lt;/url&gt;&lt;/related-urls&gt;&lt;/urls&gt;&lt;electronic-resource-num&gt;10.1029/2019jd031978&lt;/electronic-resource-num&gt;&lt;/record&gt;&lt;/Cite&gt;&lt;/EndNote&gt;</w:instrText>
      </w:r>
      <w:r w:rsidRPr="00925401">
        <w:rPr>
          <w:rFonts w:eastAsiaTheme="minorEastAsia" w:cs="Arial"/>
          <w:szCs w:val="22"/>
        </w:rPr>
        <w:fldChar w:fldCharType="separate"/>
      </w:r>
      <w:r w:rsidR="003C5D90">
        <w:rPr>
          <w:rFonts w:eastAsiaTheme="minorEastAsia" w:cs="Arial"/>
          <w:noProof/>
          <w:szCs w:val="22"/>
        </w:rPr>
        <w:t>(Ziegler, Webb et al. 2020)</w:t>
      </w:r>
      <w:r w:rsidRPr="00925401">
        <w:rPr>
          <w:rFonts w:eastAsiaTheme="minorEastAsia" w:cs="Arial"/>
          <w:szCs w:val="22"/>
        </w:rPr>
        <w:fldChar w:fldCharType="end"/>
      </w:r>
      <w:r w:rsidRPr="00925401">
        <w:rPr>
          <w:rFonts w:eastAsiaTheme="minorEastAsia" w:cs="Arial"/>
          <w:szCs w:val="22"/>
        </w:rPr>
        <w:t>.</w:t>
      </w:r>
    </w:p>
    <w:p w14:paraId="1865C85E" w14:textId="5697C12C" w:rsidR="008375A9" w:rsidRDefault="008375A9" w:rsidP="00271B17">
      <w:pPr>
        <w:spacing w:before="120"/>
        <w:ind w:firstLine="720"/>
        <w:rPr>
          <w:rFonts w:cs="Arial"/>
          <w:szCs w:val="22"/>
        </w:rPr>
      </w:pPr>
      <w:r w:rsidRPr="00925401">
        <w:rPr>
          <w:rFonts w:cs="Arial"/>
          <w:szCs w:val="22"/>
        </w:rPr>
        <w:t>Beyond the observed dust emission point sources, vegetation roughness appears influential, constraining dust emission greater than 0.1 kg m</w:t>
      </w:r>
      <w:r w:rsidRPr="00925401">
        <w:rPr>
          <w:rFonts w:cs="Arial"/>
          <w:szCs w:val="22"/>
          <w:vertAlign w:val="superscript"/>
        </w:rPr>
        <w:t>-2</w:t>
      </w:r>
      <w:r w:rsidRPr="00925401">
        <w:rPr>
          <w:rFonts w:cs="Arial"/>
          <w:szCs w:val="22"/>
        </w:rPr>
        <w:t xml:space="preserve"> </w:t>
      </w:r>
      <w:r w:rsidR="0024707F">
        <w:rPr>
          <w:rFonts w:cs="Arial"/>
          <w:szCs w:val="22"/>
        </w:rPr>
        <w:t>y</w:t>
      </w:r>
      <w:r w:rsidRPr="00925401">
        <w:rPr>
          <w:rFonts w:cs="Arial"/>
          <w:szCs w:val="22"/>
          <w:vertAlign w:val="superscript"/>
        </w:rPr>
        <w:t>-1</w:t>
      </w:r>
      <w:r w:rsidRPr="00925401">
        <w:rPr>
          <w:rFonts w:cs="Arial"/>
          <w:szCs w:val="22"/>
        </w:rPr>
        <w:t xml:space="preserve"> to areas where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xml:space="preserve"> is no greater than 0.06, even during periods of peak (8.5 – 9.5 m s</w:t>
      </w:r>
      <w:r w:rsidRPr="00925401">
        <w:rPr>
          <w:rFonts w:cs="Arial"/>
          <w:szCs w:val="22"/>
          <w:vertAlign w:val="superscript"/>
        </w:rPr>
        <w:t>-1</w:t>
      </w:r>
      <w:r w:rsidRPr="00925401">
        <w:rPr>
          <w:rFonts w:cs="Arial"/>
          <w:szCs w:val="22"/>
        </w:rPr>
        <w:t xml:space="preserve">) wind speed. In contrast, </w:t>
      </w:r>
      <w:r w:rsidR="00AD6608">
        <w:rPr>
          <w:rFonts w:cs="Arial"/>
          <w:szCs w:val="22"/>
        </w:rPr>
        <w:t xml:space="preserve">the exemplar </w:t>
      </w:r>
      <w:r w:rsidRPr="00925401">
        <w:rPr>
          <w:rFonts w:cs="Arial"/>
          <w:szCs w:val="22"/>
        </w:rPr>
        <w:t>TEM predicts dust emission &gt;0.1 kg m</w:t>
      </w:r>
      <w:r w:rsidRPr="00925401">
        <w:rPr>
          <w:rFonts w:cs="Arial"/>
          <w:szCs w:val="22"/>
          <w:vertAlign w:val="superscript"/>
        </w:rPr>
        <w:t>-2</w:t>
      </w:r>
      <w:r w:rsidRPr="00925401">
        <w:rPr>
          <w:rFonts w:cs="Arial"/>
          <w:szCs w:val="22"/>
        </w:rPr>
        <w:t xml:space="preserve"> </w:t>
      </w:r>
      <w:r w:rsidR="00DE139B">
        <w:rPr>
          <w:rFonts w:cs="Arial"/>
          <w:szCs w:val="22"/>
        </w:rPr>
        <w:t>y</w:t>
      </w:r>
      <w:r w:rsidRPr="00925401">
        <w:rPr>
          <w:rFonts w:cs="Arial"/>
          <w:szCs w:val="22"/>
          <w:vertAlign w:val="superscript"/>
        </w:rPr>
        <w:t>-1</w:t>
      </w:r>
      <w:r w:rsidRPr="00925401">
        <w:rPr>
          <w:rFonts w:cs="Arial"/>
          <w:szCs w:val="22"/>
        </w:rPr>
        <w:t xml:space="preserve"> in areas where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xml:space="preserve"> is greater than 0.075, including large areas of the Great Plains. This difference is emphasized in parts of western Oklahoma (99.5°W, 35.5°N), where mean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r>
          <w:rPr>
            <w:rFonts w:ascii="Cambria Math" w:hAnsi="Cambria Math" w:cs="Arial"/>
            <w:color w:val="000000"/>
            <w:szCs w:val="22"/>
          </w:rPr>
          <m:t>/</m:t>
        </m:r>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h</m:t>
            </m:r>
          </m:sub>
        </m:sSub>
      </m:oMath>
      <w:r w:rsidRPr="00925401">
        <w:rPr>
          <w:rFonts w:cs="Arial"/>
          <w:szCs w:val="22"/>
        </w:rPr>
        <w:t xml:space="preserve"> &gt; 0.08 prevent dust emission from the AEM, despite a mean </w:t>
      </w:r>
      <w:r w:rsidRPr="00925401">
        <w:rPr>
          <w:rFonts w:cs="Arial"/>
          <w:i/>
          <w:szCs w:val="22"/>
        </w:rPr>
        <w:t>U</w:t>
      </w:r>
      <w:r w:rsidRPr="00925401">
        <w:rPr>
          <w:rFonts w:cs="Arial"/>
          <w:i/>
          <w:szCs w:val="22"/>
          <w:vertAlign w:val="subscript"/>
        </w:rPr>
        <w:t>10</w:t>
      </w:r>
      <w:r w:rsidRPr="00925401">
        <w:rPr>
          <w:rFonts w:cs="Arial"/>
          <w:szCs w:val="22"/>
        </w:rPr>
        <w:t xml:space="preserve"> &gt; 7 m s</w:t>
      </w:r>
      <w:r w:rsidRPr="00925401">
        <w:rPr>
          <w:rFonts w:cs="Arial"/>
          <w:szCs w:val="22"/>
          <w:vertAlign w:val="superscript"/>
        </w:rPr>
        <w:t>-1</w:t>
      </w:r>
      <w:r w:rsidRPr="00925401">
        <w:rPr>
          <w:rFonts w:cs="Arial"/>
          <w:szCs w:val="22"/>
        </w:rPr>
        <w:t>. However, in those areas TEM dust emission exceeds 0.2 kg m</w:t>
      </w:r>
      <w:r w:rsidRPr="00925401">
        <w:rPr>
          <w:rFonts w:cs="Arial"/>
          <w:szCs w:val="22"/>
          <w:vertAlign w:val="superscript"/>
        </w:rPr>
        <w:t>-2</w:t>
      </w:r>
      <w:r w:rsidRPr="00925401">
        <w:rPr>
          <w:rFonts w:cs="Arial"/>
          <w:szCs w:val="22"/>
        </w:rPr>
        <w:t xml:space="preserve"> </w:t>
      </w:r>
      <w:r w:rsidR="002C7BA2">
        <w:rPr>
          <w:rFonts w:cs="Arial"/>
          <w:szCs w:val="22"/>
        </w:rPr>
        <w:t>y</w:t>
      </w:r>
      <w:r w:rsidRPr="00925401">
        <w:rPr>
          <w:rFonts w:cs="Arial"/>
          <w:szCs w:val="22"/>
          <w:vertAlign w:val="superscript"/>
        </w:rPr>
        <w:t>-1</w:t>
      </w:r>
      <w:r w:rsidRPr="00925401">
        <w:rPr>
          <w:rFonts w:cs="Arial"/>
          <w:szCs w:val="22"/>
        </w:rPr>
        <w:t xml:space="preserve">. These contrasting estimates emphasise TEM dependency on variability in </w:t>
      </w:r>
      <w:r w:rsidRPr="00925401">
        <w:rPr>
          <w:rFonts w:cs="Arial"/>
          <w:i/>
          <w:iCs/>
          <w:szCs w:val="22"/>
        </w:rPr>
        <w:t>U</w:t>
      </w:r>
      <w:r w:rsidRPr="00925401">
        <w:rPr>
          <w:rFonts w:cs="Arial"/>
          <w:i/>
          <w:iCs/>
          <w:szCs w:val="22"/>
          <w:vertAlign w:val="subscript"/>
        </w:rPr>
        <w:t>10</w:t>
      </w:r>
      <w:r w:rsidRPr="00925401">
        <w:rPr>
          <w:rFonts w:cs="Arial"/>
          <w:szCs w:val="22"/>
        </w:rPr>
        <w:t>, due to the use of</w:t>
      </w:r>
      <w:r w:rsidR="007B7260">
        <w:rPr>
          <w:rFonts w:cs="Arial"/>
          <w:szCs w:val="22"/>
        </w:rPr>
        <w:t xml:space="preserve"> </w:t>
      </w:r>
      <m:oMath>
        <m:sSubSup>
          <m:sSubSupPr>
            <m:ctrlPr>
              <w:rPr>
                <w:rFonts w:ascii="Cambria Math" w:hAnsi="Cambria Math" w:cs="Arial"/>
                <w:i/>
                <w:color w:val="000000"/>
                <w:szCs w:val="22"/>
              </w:rPr>
            </m:ctrlPr>
          </m:sSubSupPr>
          <m:e>
            <m:r>
              <w:rPr>
                <w:rFonts w:ascii="Cambria Math" w:hAnsi="Cambria Math" w:cs="Arial"/>
                <w:color w:val="000000"/>
                <w:szCs w:val="22"/>
              </w:rPr>
              <m:t>u</m:t>
            </m:r>
          </m:e>
          <m:sub>
            <m:r>
              <w:rPr>
                <w:rFonts w:ascii="Cambria Math" w:hAnsi="Cambria Math" w:cs="Arial"/>
                <w:color w:val="000000"/>
                <w:szCs w:val="22"/>
              </w:rPr>
              <m:t>*</m:t>
            </m:r>
          </m:sub>
          <m:sup>
            <m:r>
              <w:rPr>
                <w:rFonts w:ascii="Cambria Math" w:hAnsi="Cambria Math" w:cs="Arial"/>
                <w:color w:val="000000"/>
                <w:szCs w:val="22"/>
              </w:rPr>
              <m:t>3</m:t>
            </m:r>
          </m:sup>
        </m:sSubSup>
      </m:oMath>
      <w:r w:rsidRPr="00925401">
        <w:rPr>
          <w:rFonts w:cs="Arial"/>
          <w:szCs w:val="22"/>
        </w:rPr>
        <w:t xml:space="preserve"> and the inability of </w:t>
      </w:r>
      <w:r w:rsidRPr="00925401">
        <w:rPr>
          <w:rFonts w:cs="Arial"/>
          <w:i/>
          <w:iCs/>
          <w:color w:val="000000"/>
          <w:szCs w:val="22"/>
        </w:rPr>
        <w:t>R</w:t>
      </w:r>
      <w:r w:rsidRPr="00925401">
        <w:rPr>
          <w:rFonts w:cs="Arial"/>
          <w:color w:val="000000"/>
          <w:szCs w:val="22"/>
        </w:rPr>
        <w:t>(</w:t>
      </w:r>
      <w:r w:rsidRPr="00925401">
        <w:rPr>
          <w:rFonts w:cs="Arial"/>
          <w:i/>
          <w:iCs/>
          <w:color w:val="000000"/>
          <w:szCs w:val="22"/>
        </w:rPr>
        <w:t>z</w:t>
      </w:r>
      <w:r w:rsidRPr="00925401">
        <w:rPr>
          <w:rFonts w:cs="Arial"/>
          <w:i/>
          <w:iCs/>
          <w:color w:val="000000"/>
          <w:szCs w:val="22"/>
          <w:vertAlign w:val="subscript"/>
        </w:rPr>
        <w:t>0</w:t>
      </w:r>
      <w:r w:rsidRPr="00925401">
        <w:rPr>
          <w:rFonts w:cs="Arial"/>
          <w:color w:val="000000"/>
          <w:szCs w:val="22"/>
        </w:rPr>
        <w:t>) fixed over space and time</w:t>
      </w:r>
      <w:r w:rsidRPr="00925401">
        <w:rPr>
          <w:rFonts w:cs="Arial"/>
          <w:szCs w:val="22"/>
        </w:rPr>
        <w:t xml:space="preserve"> to correctly attenuate wind speeds by aerodynamic roughness. This limitation creates two main issues, </w:t>
      </w:r>
      <w:r w:rsidR="00B3035E">
        <w:rPr>
          <w:rFonts w:cs="Arial"/>
          <w:szCs w:val="22"/>
        </w:rPr>
        <w:t>1</w:t>
      </w:r>
      <w:r w:rsidRPr="00925401">
        <w:rPr>
          <w:rFonts w:cs="Arial"/>
          <w:szCs w:val="22"/>
        </w:rPr>
        <w:t xml:space="preserve">) a requirement for post-process tuning, which limits </w:t>
      </w:r>
      <w:r w:rsidR="002C7BA2">
        <w:rPr>
          <w:rFonts w:cs="Arial"/>
          <w:szCs w:val="22"/>
        </w:rPr>
        <w:t xml:space="preserve">the model’s </w:t>
      </w:r>
      <w:r w:rsidRPr="00925401">
        <w:rPr>
          <w:rFonts w:cs="Arial"/>
          <w:szCs w:val="22"/>
        </w:rPr>
        <w:t xml:space="preserve">ability to predict dust without </w:t>
      </w:r>
      <w:r w:rsidRPr="00925401">
        <w:rPr>
          <w:rFonts w:cs="Arial"/>
          <w:i/>
          <w:iCs/>
          <w:szCs w:val="22"/>
        </w:rPr>
        <w:t>a priori</w:t>
      </w:r>
      <w:r w:rsidRPr="00925401">
        <w:rPr>
          <w:rFonts w:cs="Arial"/>
          <w:szCs w:val="22"/>
        </w:rPr>
        <w:t xml:space="preserve"> information; </w:t>
      </w:r>
      <w:r w:rsidR="00FD3A8D">
        <w:rPr>
          <w:rFonts w:cs="Arial"/>
          <w:szCs w:val="22"/>
        </w:rPr>
        <w:t>2</w:t>
      </w:r>
      <w:r w:rsidRPr="00925401">
        <w:rPr>
          <w:rFonts w:cs="Arial"/>
          <w:szCs w:val="22"/>
        </w:rPr>
        <w:t xml:space="preserve">) large scale uncertainty driven by a large spatial and temporal variability in </w:t>
      </w:r>
      <w:r w:rsidRPr="00925401">
        <w:rPr>
          <w:rFonts w:cs="Arial"/>
          <w:i/>
          <w:iCs/>
          <w:szCs w:val="22"/>
        </w:rPr>
        <w:t>U</w:t>
      </w:r>
      <w:r w:rsidRPr="00925401">
        <w:rPr>
          <w:rFonts w:cs="Arial"/>
          <w:i/>
          <w:iCs/>
          <w:szCs w:val="22"/>
          <w:vertAlign w:val="subscript"/>
        </w:rPr>
        <w:t>10</w:t>
      </w:r>
      <w:r w:rsidRPr="00925401">
        <w:rPr>
          <w:rFonts w:cs="Arial"/>
          <w:szCs w:val="22"/>
        </w:rPr>
        <w:t>.</w:t>
      </w:r>
    </w:p>
    <w:p w14:paraId="0A3F1E44" w14:textId="77777777" w:rsidR="0073058B" w:rsidRPr="00925401" w:rsidRDefault="0073058B" w:rsidP="00271B17">
      <w:pPr>
        <w:spacing w:before="120"/>
        <w:ind w:firstLine="720"/>
        <w:rPr>
          <w:rFonts w:cs="Arial"/>
          <w:szCs w:val="22"/>
        </w:rPr>
      </w:pPr>
    </w:p>
    <w:p w14:paraId="53A190A6" w14:textId="762CAFC7" w:rsidR="008375A9" w:rsidRPr="00925401" w:rsidRDefault="008375A9" w:rsidP="00271B17">
      <w:pPr>
        <w:pStyle w:val="Heading2"/>
        <w:spacing w:before="120" w:line="360" w:lineRule="auto"/>
        <w:rPr>
          <w:szCs w:val="22"/>
        </w:rPr>
      </w:pPr>
      <w:r w:rsidRPr="00925401">
        <w:rPr>
          <w:szCs w:val="22"/>
        </w:rPr>
        <w:t xml:space="preserve">4.2 Overcoming dust emission model tuning to dust in the atmosphere </w:t>
      </w:r>
    </w:p>
    <w:p w14:paraId="35DAC90C" w14:textId="536FB946" w:rsidR="008375A9" w:rsidRPr="00925401" w:rsidRDefault="00A14FEB" w:rsidP="00271B17">
      <w:pPr>
        <w:spacing w:before="120"/>
        <w:rPr>
          <w:rFonts w:cs="Arial"/>
          <w:szCs w:val="22"/>
        </w:rPr>
      </w:pPr>
      <w:r>
        <w:rPr>
          <w:rFonts w:cs="Arial"/>
          <w:szCs w:val="22"/>
        </w:rPr>
        <w:t>I</w:t>
      </w:r>
      <w:r w:rsidR="008375A9" w:rsidRPr="00925401">
        <w:rPr>
          <w:rFonts w:cs="Arial"/>
          <w:szCs w:val="22"/>
        </w:rPr>
        <w:t>nconsistency in modelled dust emission from areas unlikely to produce dust</w:t>
      </w:r>
      <w:r w:rsidR="00AB1549" w:rsidRPr="00925401">
        <w:rPr>
          <w:rFonts w:cs="Arial"/>
          <w:szCs w:val="22"/>
        </w:rPr>
        <w:t>,</w:t>
      </w:r>
      <w:r w:rsidR="008375A9" w:rsidRPr="00925401">
        <w:rPr>
          <w:rFonts w:cs="Arial"/>
          <w:szCs w:val="22"/>
        </w:rPr>
        <w:t xml:space="preserve"> has </w:t>
      </w:r>
      <w:r w:rsidR="002B7CC7">
        <w:rPr>
          <w:rFonts w:cs="Arial"/>
          <w:szCs w:val="22"/>
        </w:rPr>
        <w:t xml:space="preserve">previously </w:t>
      </w:r>
      <w:r w:rsidR="008375A9" w:rsidRPr="00925401">
        <w:rPr>
          <w:rFonts w:cs="Arial"/>
          <w:szCs w:val="22"/>
        </w:rPr>
        <w:t xml:space="preserve">been filtered out by utilizing a preferential dust source map </w:t>
      </w:r>
      <w:r w:rsidR="008375A9" w:rsidRPr="00925401">
        <w:rPr>
          <w:rFonts w:cs="Arial"/>
          <w:szCs w:val="22"/>
        </w:rPr>
        <w:fldChar w:fldCharType="begin"/>
      </w:r>
      <w:r w:rsidR="003C5D90">
        <w:rPr>
          <w:rFonts w:cs="Arial"/>
          <w:szCs w:val="22"/>
        </w:rPr>
        <w:instrText xml:space="preserve"> ADDIN EN.CITE &lt;EndNote&gt;&lt;Cite&gt;&lt;Author&gt;Ginoux&lt;/Author&gt;&lt;Year&gt;2012&lt;/Year&gt;&lt;RecNum&gt;32&lt;/RecNum&gt;&lt;DisplayText&gt;(Ginoux, Prospero et al. 2012)&lt;/DisplayText&gt;&lt;record&gt;&lt;rec-number&gt;32&lt;/rec-number&gt;&lt;foreign-keys&gt;&lt;key app="EN" db-id="sx2fdzrzj9wef9ewv2nvvvdu5rresrwz5fvf" timestamp="1582316906"&gt;32&lt;/key&gt;&lt;/foreign-keys&gt;&lt;ref-type name="Journal Article"&gt;17&lt;/ref-type&gt;&lt;contributors&gt;&lt;authors&gt;&lt;author&gt;Ginoux, Paul&lt;/author&gt;&lt;author&gt;Prospero, Joseph M.&lt;/author&gt;&lt;author&gt;Gill, Thomas E.&lt;/author&gt;&lt;author&gt;Hsu, N. Christina&lt;/author&gt;&lt;author&gt;Zhao, Ming&lt;/author&gt;&lt;/authors&gt;&lt;/contributors&gt;&lt;titles&gt;&lt;title&gt;Global-scale attribution of anthropogenic and natural dust sources and their emission rates based on MODIS Deep Blue aerosol products&lt;/title&gt;&lt;secondary-title&gt;Reviews of Geophysics&lt;/secondary-title&gt;&lt;/titles&gt;&lt;periodical&gt;&lt;full-title&gt;Reviews of Geophysics&lt;/full-title&gt;&lt;/periodical&gt;&lt;volume&gt;50&lt;/volume&gt;&lt;number&gt;3&lt;/number&gt;&lt;dates&gt;&lt;year&gt;2012&lt;/year&gt;&lt;/dates&gt;&lt;isbn&gt;8755-1209&lt;/isbn&gt;&lt;urls&gt;&lt;related-urls&gt;&lt;url&gt;https://agupubs.onlinelibrary.wiley.com/doi/abs/10.1029/2012RG000388&lt;/url&gt;&lt;/related-urls&gt;&lt;/urls&gt;&lt;electronic-resource-num&gt;10.1029/2012rg000388&lt;/electronic-resource-num&gt;&lt;/record&gt;&lt;/Cite&gt;&lt;/EndNote&gt;</w:instrText>
      </w:r>
      <w:r w:rsidR="008375A9" w:rsidRPr="00925401">
        <w:rPr>
          <w:rFonts w:cs="Arial"/>
          <w:szCs w:val="22"/>
        </w:rPr>
        <w:fldChar w:fldCharType="separate"/>
      </w:r>
      <w:r w:rsidR="003C5D90">
        <w:rPr>
          <w:rFonts w:cs="Arial"/>
          <w:noProof/>
          <w:szCs w:val="22"/>
        </w:rPr>
        <w:t>(Ginoux, Prospero et al. 2012)</w:t>
      </w:r>
      <w:r w:rsidR="008375A9" w:rsidRPr="00925401">
        <w:rPr>
          <w:rFonts w:cs="Arial"/>
          <w:szCs w:val="22"/>
        </w:rPr>
        <w:fldChar w:fldCharType="end"/>
      </w:r>
      <w:r w:rsidR="002B7CC7">
        <w:rPr>
          <w:rFonts w:cs="Arial"/>
          <w:szCs w:val="22"/>
        </w:rPr>
        <w:t xml:space="preserve">. The </w:t>
      </w:r>
      <w:r w:rsidR="008375A9" w:rsidRPr="00925401">
        <w:rPr>
          <w:rFonts w:cs="Arial"/>
          <w:szCs w:val="22"/>
        </w:rPr>
        <w:t xml:space="preserve">probability of dust emission is pre-defined by the topographic setting, constraining emission to drainage basins </w:t>
      </w:r>
      <w:r w:rsidR="008375A9" w:rsidRPr="00925401">
        <w:rPr>
          <w:rFonts w:cs="Arial"/>
          <w:szCs w:val="22"/>
        </w:rPr>
        <w:fldChar w:fldCharType="begin"/>
      </w:r>
      <w:r w:rsidR="003C5D90">
        <w:rPr>
          <w:rFonts w:cs="Arial"/>
          <w:szCs w:val="22"/>
        </w:rPr>
        <w:instrText xml:space="preserve"> ADDIN EN.CITE &lt;EndNote&gt;&lt;Cite&gt;&lt;Author&gt;Zender&lt;/Author&gt;&lt;Year&gt;2003&lt;/Year&gt;&lt;RecNum&gt;23&lt;/RecNum&gt;&lt;DisplayText&gt;(Zender, Newman et al. 2003)&lt;/DisplayText&gt;&lt;record&gt;&lt;rec-number&gt;23&lt;/rec-number&gt;&lt;foreign-keys&gt;&lt;key app="EN" db-id="sx2fdzrzj9wef9ewv2nvvvdu5rresrwz5fvf" timestamp="1582316228"&gt;23&lt;/key&gt;&lt;/foreign-keys&gt;&lt;ref-type name="Journal Article"&gt;17&lt;/ref-type&gt;&lt;contributors&gt;&lt;authors&gt;&lt;author&gt;Zender, Charles S.&lt;/author&gt;&lt;author&gt;Newman, David&lt;/author&gt;&lt;author&gt;Torres, Omar&lt;/author&gt;&lt;/authors&gt;&lt;/contributors&gt;&lt;titles&gt;&lt;title&gt;Spatial heterogeneity in aeolian erodibility: Uniform, topographic, geomorphic, and hydrologic hypotheses&lt;/title&gt;&lt;secondary-title&gt;Journal of Geophysical Research: Atmospheres&lt;/secondary-title&gt;&lt;/titles&gt;&lt;periodical&gt;&lt;full-title&gt;Journal of Geophysical Research: Atmospheres&lt;/full-title&gt;&lt;/periodical&gt;&lt;volume&gt;108&lt;/volume&gt;&lt;number&gt;D17&lt;/number&gt;&lt;dates&gt;&lt;year&gt;2003&lt;/year&gt;&lt;/dates&gt;&lt;isbn&gt;0148-0227&lt;/isbn&gt;&lt;urls&gt;&lt;related-urls&gt;&lt;url&gt;https://agupubs.onlinelibrary.wiley.com/doi/abs/10.1029/2002JD003039&lt;/url&gt;&lt;/related-urls&gt;&lt;/urls&gt;&lt;electronic-resource-num&gt;10.1029/2002jd003039&lt;/electronic-resource-num&gt;&lt;/record&gt;&lt;/Cite&gt;&lt;/EndNote&gt;</w:instrText>
      </w:r>
      <w:r w:rsidR="008375A9" w:rsidRPr="00925401">
        <w:rPr>
          <w:rFonts w:cs="Arial"/>
          <w:szCs w:val="22"/>
        </w:rPr>
        <w:fldChar w:fldCharType="separate"/>
      </w:r>
      <w:r w:rsidR="003C5D90">
        <w:rPr>
          <w:rFonts w:cs="Arial"/>
          <w:noProof/>
          <w:szCs w:val="22"/>
        </w:rPr>
        <w:t>(Zender, Newman et al. 2003)</w:t>
      </w:r>
      <w:r w:rsidR="008375A9" w:rsidRPr="00925401">
        <w:rPr>
          <w:rFonts w:cs="Arial"/>
          <w:szCs w:val="22"/>
        </w:rPr>
        <w:fldChar w:fldCharType="end"/>
      </w:r>
      <w:r w:rsidR="008375A9" w:rsidRPr="00925401">
        <w:rPr>
          <w:rFonts w:cs="Arial"/>
          <w:szCs w:val="22"/>
        </w:rPr>
        <w:t xml:space="preserve">. These pre-defined conditions limit the ability to simulate the </w:t>
      </w:r>
      <w:r w:rsidR="00A176AE">
        <w:rPr>
          <w:rFonts w:cs="Arial"/>
          <w:szCs w:val="22"/>
        </w:rPr>
        <w:t xml:space="preserve">spatio-temporal </w:t>
      </w:r>
      <w:r w:rsidR="008375A9" w:rsidRPr="00925401">
        <w:rPr>
          <w:rFonts w:cs="Arial"/>
          <w:szCs w:val="22"/>
        </w:rPr>
        <w:t xml:space="preserve">dynamics of dust emission in these areas, as well as omitting most small dust sources in other areas of the basin </w:t>
      </w:r>
      <w:r w:rsidR="008375A9" w:rsidRPr="00925401">
        <w:rPr>
          <w:rFonts w:cs="Arial"/>
          <w:szCs w:val="22"/>
        </w:rPr>
        <w:fldChar w:fldCharType="begin"/>
      </w:r>
      <w:r w:rsidR="003C5D90">
        <w:rPr>
          <w:rFonts w:cs="Arial"/>
          <w:szCs w:val="22"/>
        </w:rPr>
        <w:instrText xml:space="preserve"> ADDIN EN.CITE &lt;EndNote&gt;&lt;Cite&gt;&lt;Author&gt;Urban&lt;/Author&gt;&lt;Year&gt;2018&lt;/Year&gt;&lt;RecNum&gt;33&lt;/RecNum&gt;&lt;DisplayText&gt;(Urban, Goldstein et al. 2018)&lt;/DisplayText&gt;&lt;record&gt;&lt;rec-number&gt;33&lt;/rec-number&gt;&lt;foreign-keys&gt;&lt;key app="EN" db-id="sx2fdzrzj9wef9ewv2nvvvdu5rresrwz5fvf" timestamp="1582316946"&gt;33&lt;/key&gt;&lt;/foreign-keys&gt;&lt;ref-type name="Journal Article"&gt;17&lt;/ref-type&gt;&lt;contributors&gt;&lt;authors&gt;&lt;author&gt;Urban, Frank E.&lt;/author&gt;&lt;author&gt;Goldstein, Harland L.&lt;/author&gt;&lt;author&gt;Fulton, Robert&lt;/author&gt;&lt;author&gt;Reynolds, Richard L.&lt;/author&gt;&lt;/authors&gt;&lt;/contributors&gt;&lt;titles&gt;&lt;title&gt;Unseen Dust Emission and Global Dust Abundance: Documenting Dust Emission from the Mojave Desert (USA) by Daily Remote Camera Imagery and Wind-Erosion Measurements&lt;/title&gt;&lt;secondary-title&gt;Journal of Geophysical Research: Atmospheres&lt;/secondary-title&gt;&lt;/titles&gt;&lt;periodical&gt;&lt;full-title&gt;Journal of Geophysical Research: Atmospheres&lt;/full-title&gt;&lt;/periodical&gt;&lt;pages&gt;8735-8753&lt;/pages&gt;&lt;volume&gt;123&lt;/volume&gt;&lt;number&gt;16&lt;/number&gt;&lt;dates&gt;&lt;year&gt;2018&lt;/year&gt;&lt;/dates&gt;&lt;isbn&gt;2169-897X&lt;/isbn&gt;&lt;urls&gt;&lt;related-urls&gt;&lt;url&gt;https://agupubs.onlinelibrary.wiley.com/doi/abs/10.1029/2018JD028466&lt;/url&gt;&lt;/related-urls&gt;&lt;/urls&gt;&lt;electronic-resource-num&gt;10.1029/2018jd028466&lt;/electronic-resource-num&gt;&lt;/record&gt;&lt;/Cite&gt;&lt;/EndNote&gt;</w:instrText>
      </w:r>
      <w:r w:rsidR="008375A9" w:rsidRPr="00925401">
        <w:rPr>
          <w:rFonts w:cs="Arial"/>
          <w:szCs w:val="22"/>
        </w:rPr>
        <w:fldChar w:fldCharType="separate"/>
      </w:r>
      <w:r w:rsidR="003C5D90">
        <w:rPr>
          <w:rFonts w:cs="Arial"/>
          <w:noProof/>
          <w:szCs w:val="22"/>
        </w:rPr>
        <w:t>(Urban, Goldstein et al. 2018)</w:t>
      </w:r>
      <w:r w:rsidR="008375A9" w:rsidRPr="00925401">
        <w:rPr>
          <w:rFonts w:cs="Arial"/>
          <w:szCs w:val="22"/>
        </w:rPr>
        <w:fldChar w:fldCharType="end"/>
      </w:r>
      <w:r w:rsidR="008375A9" w:rsidRPr="00925401">
        <w:rPr>
          <w:rFonts w:cs="Arial"/>
          <w:szCs w:val="22"/>
        </w:rPr>
        <w:t xml:space="preserve">. Furthermore, modelled dust emission frequency is typically several orders of magnitude greater than observation, creating the need for calibration when integrated into ESMs. Currently, a global observed dust emission archive does not exist, thus calibration </w:t>
      </w:r>
      <w:r w:rsidR="0033012E">
        <w:rPr>
          <w:rFonts w:cs="Arial"/>
          <w:szCs w:val="22"/>
        </w:rPr>
        <w:t xml:space="preserve">of dust cycle models </w:t>
      </w:r>
      <w:r w:rsidR="008375A9" w:rsidRPr="00925401">
        <w:rPr>
          <w:rFonts w:cs="Arial"/>
          <w:szCs w:val="22"/>
        </w:rPr>
        <w:t xml:space="preserve">is achieved against observed dust in the atmosphere (e.g., DOD). However, we have shown that DOD poorly represents observed dust emission frequency by nearly two orders of magnitude, with no spatial correlation in frequency variability. Previous studies have suggested that this inconsistency is due to the spatial bias between time of emission and downwind observation in sun-synchronous daily observations </w:t>
      </w:r>
      <w:r w:rsidR="008375A9" w:rsidRPr="00925401">
        <w:rPr>
          <w:rFonts w:cs="Arial"/>
          <w:szCs w:val="22"/>
        </w:rPr>
        <w:fldChar w:fldCharType="begin"/>
      </w:r>
      <w:r w:rsidR="003C5D90">
        <w:rPr>
          <w:rFonts w:cs="Arial"/>
          <w:szCs w:val="22"/>
        </w:rPr>
        <w:instrText xml:space="preserve"> ADDIN EN.CITE &lt;EndNote&gt;&lt;Cite&gt;&lt;Author&gt;Schepanski&lt;/Author&gt;&lt;Year&gt;2012&lt;/Year&gt;&lt;RecNum&gt;120&lt;/RecNum&gt;&lt;DisplayText&gt;(Schepanski, Tegen et al. 2012)&lt;/DisplayText&gt;&lt;record&gt;&lt;rec-number&gt;120&lt;/rec-number&gt;&lt;foreign-keys&gt;&lt;key app="EN" db-id="sx2fdzrzj9wef9ewv2nvvvdu5rresrwz5fvf" timestamp="1583497061"&gt;120&lt;/key&gt;&lt;/foreign-keys&gt;&lt;ref-type name="Journal Article"&gt;17&lt;/ref-type&gt;&lt;contributors&gt;&lt;authors&gt;&lt;author&gt;Schepanski, K.&lt;/author&gt;&lt;author&gt;Tegen, I.&lt;/author&gt;&lt;author&gt;Macke, A.&lt;/author&gt;&lt;/authors&gt;&lt;/contributors&gt;&lt;titles&gt;&lt;title&gt;Comparison of satellite based observations of Saharan dust source areas&lt;/title&gt;&lt;secondary-title&gt;Remote Sensing of Environment&lt;/secondary-title&gt;&lt;/titles&gt;&lt;periodical&gt;&lt;full-title&gt;Remote Sensing of Environment&lt;/full-title&gt;&lt;/periodical&gt;&lt;pages&gt;90-97&lt;/pages&gt;&lt;volume&gt;123&lt;/volume&gt;&lt;keywords&gt;&lt;keyword&gt;Remote sensing of mineral dust&lt;/keyword&gt;&lt;keyword&gt;Sahara&lt;/keyword&gt;&lt;keyword&gt;MSG SEVIRI&lt;/keyword&gt;&lt;keyword&gt;MODIS Deep-Blue&lt;/keyword&gt;&lt;keyword&gt;OMI Aerosol Index&lt;/keyword&gt;&lt;keyword&gt;Dust source activation&lt;/keyword&gt;&lt;/keywords&gt;&lt;dates&gt;&lt;year&gt;2012&lt;/year&gt;&lt;pub-dates&gt;&lt;date&gt;2012/08/01/&lt;/date&gt;&lt;/pub-dates&gt;&lt;/dates&gt;&lt;isbn&gt;0034-4257&lt;/isbn&gt;&lt;urls&gt;&lt;related-urls&gt;&lt;url&gt;http://www.sciencedirect.com/science/article/pii/S0034425712001381&lt;/url&gt;&lt;/related-urls&gt;&lt;/urls&gt;&lt;electronic-resource-num&gt;https://doi.org/10.1016/j.rse.2012.03.019&lt;/electronic-resource-num&gt;&lt;/record&gt;&lt;/Cite&gt;&lt;/EndNote&gt;</w:instrText>
      </w:r>
      <w:r w:rsidR="008375A9" w:rsidRPr="00925401">
        <w:rPr>
          <w:rFonts w:cs="Arial"/>
          <w:szCs w:val="22"/>
        </w:rPr>
        <w:fldChar w:fldCharType="separate"/>
      </w:r>
      <w:r w:rsidR="003C5D90">
        <w:rPr>
          <w:rFonts w:cs="Arial"/>
          <w:noProof/>
          <w:szCs w:val="22"/>
        </w:rPr>
        <w:t>(Schepanski, Tegen et al. 2012)</w:t>
      </w:r>
      <w:r w:rsidR="008375A9" w:rsidRPr="00925401">
        <w:rPr>
          <w:rFonts w:cs="Arial"/>
          <w:szCs w:val="22"/>
        </w:rPr>
        <w:fldChar w:fldCharType="end"/>
      </w:r>
      <w:r w:rsidR="008375A9" w:rsidRPr="00925401">
        <w:rPr>
          <w:rFonts w:cs="Arial"/>
          <w:szCs w:val="22"/>
        </w:rPr>
        <w:t xml:space="preserve">. Whilst </w:t>
      </w:r>
      <w:r w:rsidR="008375A9" w:rsidRPr="00925401">
        <w:rPr>
          <w:rFonts w:cs="Arial"/>
          <w:szCs w:val="22"/>
        </w:rPr>
        <w:lastRenderedPageBreak/>
        <w:t xml:space="preserve">explaining perhaps some of the </w:t>
      </w:r>
      <w:r w:rsidR="00407785" w:rsidRPr="00925401">
        <w:rPr>
          <w:rFonts w:cs="Arial"/>
          <w:szCs w:val="22"/>
        </w:rPr>
        <w:t xml:space="preserve">variability evident </w:t>
      </w:r>
      <w:r w:rsidR="008375A9" w:rsidRPr="00925401">
        <w:rPr>
          <w:rFonts w:cs="Arial"/>
          <w:szCs w:val="22"/>
        </w:rPr>
        <w:t>in our results</w:t>
      </w:r>
      <w:r w:rsidR="00CF3BEA" w:rsidRPr="00925401">
        <w:rPr>
          <w:rFonts w:cs="Arial"/>
          <w:szCs w:val="22"/>
        </w:rPr>
        <w:t>,</w:t>
      </w:r>
      <w:r w:rsidR="008375A9" w:rsidRPr="00925401">
        <w:rPr>
          <w:rFonts w:cs="Arial"/>
          <w:szCs w:val="22"/>
        </w:rPr>
        <w:t xml:space="preserve"> </w:t>
      </w:r>
      <w:r w:rsidR="00985124" w:rsidRPr="00925401">
        <w:rPr>
          <w:rFonts w:cs="Arial"/>
          <w:szCs w:val="22"/>
        </w:rPr>
        <w:t xml:space="preserve">that </w:t>
      </w:r>
      <w:r w:rsidR="00C83A3D" w:rsidRPr="00925401">
        <w:rPr>
          <w:rFonts w:cs="Arial"/>
          <w:szCs w:val="22"/>
        </w:rPr>
        <w:t xml:space="preserve">inconsistency </w:t>
      </w:r>
      <w:r w:rsidR="008375A9" w:rsidRPr="00925401">
        <w:rPr>
          <w:rFonts w:cs="Arial"/>
          <w:szCs w:val="22"/>
        </w:rPr>
        <w:t xml:space="preserve">also illustrates the fundamental problem of calibrating dust </w:t>
      </w:r>
      <w:r w:rsidR="008375A9" w:rsidRPr="00227080">
        <w:rPr>
          <w:rFonts w:cs="Arial"/>
          <w:szCs w:val="22"/>
          <w:u w:val="single"/>
        </w:rPr>
        <w:t>emission</w:t>
      </w:r>
      <w:r w:rsidR="008375A9" w:rsidRPr="00925401">
        <w:rPr>
          <w:rFonts w:cs="Arial"/>
          <w:szCs w:val="22"/>
        </w:rPr>
        <w:t xml:space="preserve"> </w:t>
      </w:r>
      <w:r w:rsidR="00227080">
        <w:rPr>
          <w:rFonts w:cs="Arial"/>
          <w:szCs w:val="22"/>
        </w:rPr>
        <w:t xml:space="preserve">to </w:t>
      </w:r>
      <w:r w:rsidR="008375A9" w:rsidRPr="00925401">
        <w:rPr>
          <w:rFonts w:cs="Arial"/>
          <w:szCs w:val="22"/>
        </w:rPr>
        <w:t>dust in the atmosphere. Using extant DPS</w:t>
      </w:r>
      <w:r w:rsidR="00137188" w:rsidRPr="00925401">
        <w:rPr>
          <w:rFonts w:cs="Arial"/>
          <w:szCs w:val="22"/>
        </w:rPr>
        <w:t xml:space="preserve"> </w:t>
      </w:r>
      <w:r w:rsidR="00137188" w:rsidRPr="00925401">
        <w:rPr>
          <w:rFonts w:cs="Arial"/>
          <w:szCs w:val="22"/>
        </w:rPr>
        <w:fldChar w:fldCharType="begin"/>
      </w:r>
      <w:r w:rsidR="003C5D90">
        <w:rPr>
          <w:rFonts w:cs="Arial"/>
          <w:szCs w:val="22"/>
        </w:rPr>
        <w:instrText xml:space="preserve"> ADDIN EN.CITE &lt;EndNote&gt;&lt;Cite&gt;&lt;Author&gt;Hennen&lt;/Author&gt;&lt;Year&gt;2021&lt;/Year&gt;&lt;RecNum&gt;321&lt;/RecNum&gt;&lt;DisplayText&gt;(Hennen, Chappell et al. 2021)&lt;/DisplayText&gt;&lt;record&gt;&lt;rec-number&gt;321&lt;/rec-number&gt;&lt;foreign-keys&gt;&lt;key app="EN" db-id="sx2fdzrzj9wef9ewv2nvvvdu5rresrwz5fvf" timestamp="1639836349"&gt;321&lt;/key&gt;&lt;/foreign-keys&gt;&lt;ref-type name="Journal Article"&gt;17&lt;/ref-type&gt;&lt;contributors&gt;&lt;authors&gt;&lt;author&gt;Hennen, Mark&lt;/author&gt;&lt;author&gt;Chappell, Adrian&lt;/author&gt;&lt;author&gt;Edwards, Brandon L.&lt;/author&gt;&lt;author&gt;Faist, Akasha M.&lt;/author&gt;&lt;author&gt;Kandakji, Tarek&lt;/author&gt;&lt;author&gt;Baddock, Matthew C.&lt;/author&gt;&lt;author&gt;Wheeler, Brandi&lt;/author&gt;&lt;author&gt;Tyree, Gayle&lt;/author&gt;&lt;author&gt;Treminio, Ronald&lt;/author&gt;&lt;author&gt;Webb, Nicholas P.&lt;/author&gt;&lt;/authors&gt;&lt;/contributors&gt;&lt;titles&gt;&lt;title&gt;A North American dust emission climatology (2001–2020) calibrated to dust point sources from satellite observations&lt;/title&gt;&lt;secondary-title&gt;Aeolian Research&lt;/secondary-title&gt;&lt;/titles&gt;&lt;periodical&gt;&lt;full-title&gt;Aeolian Research&lt;/full-title&gt;&lt;/periodical&gt;&lt;pages&gt;100766&lt;/pages&gt;&lt;keywords&gt;&lt;keyword&gt;Dust emission&lt;/keyword&gt;&lt;keyword&gt;Remote sensing&lt;/keyword&gt;&lt;keyword&gt;MODIS&lt;/keyword&gt;&lt;keyword&gt;Albedo&lt;/keyword&gt;&lt;keyword&gt;Land cover type&lt;/keyword&gt;&lt;keyword&gt;Ecoregions&lt;/keyword&gt;&lt;/keywords&gt;&lt;dates&gt;&lt;year&gt;2021&lt;/year&gt;&lt;pub-dates&gt;&lt;date&gt;2021/11/21/&lt;/date&gt;&lt;/pub-dates&gt;&lt;/dates&gt;&lt;isbn&gt;1875-9637&lt;/isbn&gt;&lt;urls&gt;&lt;related-urls&gt;&lt;url&gt;https://www.sciencedirect.com/science/article/pii/S1875963721001038&lt;/url&gt;&lt;/related-urls&gt;&lt;/urls&gt;&lt;electronic-resource-num&gt;https://doi.org/10.1016/j.aeolia.2021.100766&lt;/electronic-resource-num&gt;&lt;/record&gt;&lt;/Cite&gt;&lt;/EndNote&gt;</w:instrText>
      </w:r>
      <w:r w:rsidR="00137188" w:rsidRPr="00925401">
        <w:rPr>
          <w:rFonts w:cs="Arial"/>
          <w:szCs w:val="22"/>
        </w:rPr>
        <w:fldChar w:fldCharType="separate"/>
      </w:r>
      <w:r w:rsidR="003C5D90">
        <w:rPr>
          <w:rFonts w:cs="Arial"/>
          <w:noProof/>
          <w:szCs w:val="22"/>
        </w:rPr>
        <w:t>(Hennen, Chappell et al. 2021)</w:t>
      </w:r>
      <w:r w:rsidR="00137188" w:rsidRPr="00925401">
        <w:rPr>
          <w:rFonts w:cs="Arial"/>
          <w:szCs w:val="22"/>
        </w:rPr>
        <w:fldChar w:fldCharType="end"/>
      </w:r>
      <w:r w:rsidR="008375A9" w:rsidRPr="00925401">
        <w:rPr>
          <w:rFonts w:cs="Arial"/>
          <w:szCs w:val="22"/>
        </w:rPr>
        <w:t>, our results demonstrate that DOD is limited to areas with highly reflective surface</w:t>
      </w:r>
      <w:r w:rsidR="0065244F">
        <w:rPr>
          <w:rFonts w:cs="Arial"/>
          <w:szCs w:val="22"/>
        </w:rPr>
        <w:t>s</w:t>
      </w:r>
      <w:r w:rsidR="008375A9" w:rsidRPr="00925401">
        <w:rPr>
          <w:rFonts w:cs="Arial"/>
          <w:szCs w:val="22"/>
        </w:rPr>
        <w:t xml:space="preserve"> e.g., creating a bias over northern areas of the Chihuahuan Desert. The DOD hotspots for the period 2001-2016 were located upwind of the DPS locations. These findings severely undermine the efficacy of dust emission model calibration to DOD, especially where dust emission occurs in relatively discrete areas surrounded by more densely vegetated areas such as in North America. Over-estimation of dust emission in these environments very likely alters the magnitude and frequency of the global dust distribution, which currently considers continental-scale barren environments (e.g., North Africa) as </w:t>
      </w:r>
      <w:r w:rsidR="00410DCF">
        <w:rPr>
          <w:rFonts w:cs="Arial"/>
          <w:szCs w:val="22"/>
        </w:rPr>
        <w:t xml:space="preserve">persistently predominant </w:t>
      </w:r>
      <w:r w:rsidR="008375A9" w:rsidRPr="00925401">
        <w:rPr>
          <w:rFonts w:cs="Arial"/>
          <w:szCs w:val="22"/>
        </w:rPr>
        <w:t xml:space="preserve">source of </w:t>
      </w:r>
      <w:r w:rsidR="00410DCF">
        <w:rPr>
          <w:rFonts w:cs="Arial"/>
          <w:szCs w:val="22"/>
        </w:rPr>
        <w:t xml:space="preserve">global </w:t>
      </w:r>
      <w:r w:rsidR="008375A9" w:rsidRPr="00925401">
        <w:rPr>
          <w:rFonts w:cs="Arial"/>
          <w:szCs w:val="22"/>
        </w:rPr>
        <w:t>dust</w:t>
      </w:r>
      <w:r w:rsidR="00017E0B">
        <w:rPr>
          <w:rFonts w:cs="Arial"/>
          <w:szCs w:val="22"/>
        </w:rPr>
        <w:t xml:space="preserve"> </w:t>
      </w:r>
      <w:r w:rsidR="00017E0B">
        <w:rPr>
          <w:rFonts w:cs="Arial"/>
          <w:szCs w:val="22"/>
        </w:rPr>
        <w:fldChar w:fldCharType="begin"/>
      </w:r>
      <w:r w:rsidR="003C5D90">
        <w:rPr>
          <w:rFonts w:cs="Arial"/>
          <w:szCs w:val="22"/>
        </w:rPr>
        <w:instrText xml:space="preserve"> ADDIN EN.CITE &lt;EndNote&gt;&lt;Cite&gt;&lt;Author&gt;Engelstaedter&lt;/Author&gt;&lt;Year&gt;2006&lt;/Year&gt;&lt;RecNum&gt;8&lt;/RecNum&gt;&lt;DisplayText&gt;(Engelstaedter, Tegen et al. 2006)&lt;/DisplayText&gt;&lt;record&gt;&lt;rec-number&gt;8&lt;/rec-number&gt;&lt;foreign-keys&gt;&lt;key app="EN" db-id="sx2fdzrzj9wef9ewv2nvvvdu5rresrwz5fvf" timestamp="1582314760"&gt;8&lt;/key&gt;&lt;/foreign-keys&gt;&lt;ref-type name="Journal Article"&gt;17&lt;/ref-type&gt;&lt;contributors&gt;&lt;authors&gt;&lt;author&gt;Engelstaedter, Sebastian&lt;/author&gt;&lt;author&gt;Tegen, Ina&lt;/author&gt;&lt;author&gt;Washington, Richard&lt;/author&gt;&lt;/authors&gt;&lt;/contributors&gt;&lt;titles&gt;&lt;title&gt;North African dust emissions and transport&lt;/title&gt;&lt;secondary-title&gt;Earth-Science Reviews&lt;/secondary-title&gt;&lt;/titles&gt;&lt;periodical&gt;&lt;full-title&gt;Earth-Science Reviews&lt;/full-title&gt;&lt;/periodical&gt;&lt;pages&gt;73-100&lt;/pages&gt;&lt;volume&gt;79&lt;/volume&gt;&lt;number&gt;1&lt;/number&gt;&lt;keywords&gt;&lt;keyword&gt;dust aerosols&lt;/keyword&gt;&lt;keyword&gt;emission&lt;/keyword&gt;&lt;keyword&gt;atmospheric transport&lt;/keyword&gt;&lt;keyword&gt;dust variability&lt;/keyword&gt;&lt;keyword&gt;North Africa&lt;/keyword&gt;&lt;keyword&gt;Sahel&lt;/keyword&gt;&lt;/keywords&gt;&lt;dates&gt;&lt;year&gt;2006&lt;/year&gt;&lt;pub-dates&gt;&lt;date&gt;2006/11/01/&lt;/date&gt;&lt;/pub-dates&gt;&lt;/dates&gt;&lt;isbn&gt;0012-8252&lt;/isbn&gt;&lt;urls&gt;&lt;related-urls&gt;&lt;url&gt;http://www.sciencedirect.com/science/article/pii/S001282520600081X&lt;/url&gt;&lt;/related-urls&gt;&lt;/urls&gt;&lt;electronic-resource-num&gt;https://doi.org/10.1016/j.earscirev.2006.06.004&lt;/electronic-resource-num&gt;&lt;/record&gt;&lt;/Cite&gt;&lt;/EndNote&gt;</w:instrText>
      </w:r>
      <w:r w:rsidR="00017E0B">
        <w:rPr>
          <w:rFonts w:cs="Arial"/>
          <w:szCs w:val="22"/>
        </w:rPr>
        <w:fldChar w:fldCharType="separate"/>
      </w:r>
      <w:r w:rsidR="003C5D90">
        <w:rPr>
          <w:rFonts w:cs="Arial"/>
          <w:noProof/>
          <w:szCs w:val="22"/>
        </w:rPr>
        <w:t>(Engelstaedter, Tegen et al. 2006)</w:t>
      </w:r>
      <w:r w:rsidR="00017E0B">
        <w:rPr>
          <w:rFonts w:cs="Arial"/>
          <w:szCs w:val="22"/>
        </w:rPr>
        <w:fldChar w:fldCharType="end"/>
      </w:r>
      <w:r w:rsidR="008375A9" w:rsidRPr="00925401">
        <w:rPr>
          <w:rFonts w:cs="Arial"/>
          <w:szCs w:val="22"/>
        </w:rPr>
        <w:t>.</w:t>
      </w:r>
    </w:p>
    <w:p w14:paraId="39694A9D" w14:textId="2FB140A8" w:rsidR="008375A9" w:rsidRDefault="008375A9" w:rsidP="00271B17">
      <w:pPr>
        <w:spacing w:before="120"/>
        <w:ind w:firstLine="720"/>
        <w:rPr>
          <w:rFonts w:cs="Arial"/>
        </w:rPr>
      </w:pPr>
      <w:r w:rsidRPr="6C29FFEB">
        <w:rPr>
          <w:rFonts w:cs="Arial"/>
        </w:rPr>
        <w:t xml:space="preserve">Our comparison of dust emission between two time periods emphasizes a previously unrealised impact of </w:t>
      </w:r>
      <w:r w:rsidR="007354FA" w:rsidRPr="6C29FFEB">
        <w:rPr>
          <w:rFonts w:cs="Arial"/>
        </w:rPr>
        <w:t xml:space="preserve">varying </w:t>
      </w:r>
      <w:r w:rsidRPr="6C29FFEB">
        <w:rPr>
          <w:rFonts w:cs="Arial"/>
        </w:rPr>
        <w:t xml:space="preserve">aerodynamic roughness in the temporal variability of dust emission magnitude. Through the  calculation of dynamic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oMath>
      <w:r w:rsidRPr="6C29FFEB">
        <w:rPr>
          <w:rFonts w:cs="Arial"/>
        </w:rPr>
        <w:t>, the AEM constrains dust emission to relatively small areas, restricting significant variability between time steps to only dust producing areas (e.g., the arid southwest and semi-arid parts of the Great Plains</w:t>
      </w:r>
      <w:r w:rsidR="001C3640" w:rsidRPr="6C29FFEB">
        <w:rPr>
          <w:rFonts w:cs="Arial"/>
        </w:rPr>
        <w:t xml:space="preserve">; </w:t>
      </w:r>
      <w:r w:rsidRPr="6C29FFEB">
        <w:rPr>
          <w:rFonts w:cs="Arial"/>
          <w:b/>
        </w:rPr>
        <w:t>Fig</w:t>
      </w:r>
      <w:r w:rsidR="001C3640" w:rsidRPr="6C29FFEB">
        <w:rPr>
          <w:rFonts w:cs="Arial"/>
          <w:b/>
        </w:rPr>
        <w:t xml:space="preserve">ure </w:t>
      </w:r>
      <w:r w:rsidRPr="6C29FFEB">
        <w:rPr>
          <w:rFonts w:cs="Arial"/>
          <w:b/>
        </w:rPr>
        <w:t>6c</w:t>
      </w:r>
      <w:r w:rsidRPr="6C29FFEB">
        <w:rPr>
          <w:rFonts w:cs="Arial"/>
        </w:rPr>
        <w:t xml:space="preserve">). In contrast, </w:t>
      </w:r>
      <w:r w:rsidR="00011D93" w:rsidRPr="6C29FFEB">
        <w:rPr>
          <w:rFonts w:cs="Arial"/>
        </w:rPr>
        <w:t xml:space="preserve">the exemplar </w:t>
      </w:r>
      <w:r w:rsidRPr="6C29FFEB">
        <w:rPr>
          <w:rFonts w:cs="Arial"/>
        </w:rPr>
        <w:t xml:space="preserve">TEM’s dependency on </w:t>
      </w:r>
      <w:r w:rsidRPr="6C29FFEB">
        <w:rPr>
          <w:rFonts w:cs="Arial"/>
          <w:i/>
        </w:rPr>
        <w:t>U</w:t>
      </w:r>
      <w:r w:rsidRPr="6C29FFEB">
        <w:rPr>
          <w:rFonts w:cs="Arial"/>
          <w:i/>
          <w:vertAlign w:val="subscript"/>
        </w:rPr>
        <w:t>10</w:t>
      </w:r>
      <w:r w:rsidRPr="6C29FFEB">
        <w:rPr>
          <w:rFonts w:cs="Arial"/>
          <w:i/>
        </w:rPr>
        <w:t xml:space="preserve"> </w:t>
      </w:r>
      <w:r w:rsidRPr="6C29FFEB">
        <w:rPr>
          <w:rFonts w:cs="Arial"/>
        </w:rPr>
        <w:t xml:space="preserve">variability </w:t>
      </w:r>
      <w:r w:rsidR="00011D93" w:rsidRPr="6C29FFEB">
        <w:rPr>
          <w:rFonts w:cs="Arial"/>
        </w:rPr>
        <w:t xml:space="preserve">shown here, </w:t>
      </w:r>
      <w:r w:rsidRPr="6C29FFEB">
        <w:rPr>
          <w:rFonts w:cs="Arial"/>
        </w:rPr>
        <w:t xml:space="preserve">produces significant changes in dust emission over vast vegetated areas, including those which are unlikely to produce dust (e.g., temperate areas of the Great Plains and the grasslands of northern Mexico; </w:t>
      </w:r>
      <w:r w:rsidRPr="6C29FFEB">
        <w:rPr>
          <w:rFonts w:cs="Arial"/>
          <w:b/>
        </w:rPr>
        <w:t>Fig</w:t>
      </w:r>
      <w:r w:rsidR="001C3640" w:rsidRPr="6C29FFEB">
        <w:rPr>
          <w:rFonts w:cs="Arial"/>
          <w:b/>
        </w:rPr>
        <w:t xml:space="preserve">ure </w:t>
      </w:r>
      <w:r w:rsidRPr="6C29FFEB">
        <w:rPr>
          <w:rFonts w:cs="Arial"/>
          <w:b/>
        </w:rPr>
        <w:t>6d</w:t>
      </w:r>
      <w:r w:rsidRPr="6C29FFEB">
        <w:rPr>
          <w:rFonts w:cs="Arial"/>
        </w:rPr>
        <w:t>).</w:t>
      </w:r>
    </w:p>
    <w:p w14:paraId="284D17EA" w14:textId="77777777" w:rsidR="0084225A" w:rsidRPr="00925401" w:rsidRDefault="0084225A" w:rsidP="00271B17">
      <w:pPr>
        <w:spacing w:before="120"/>
        <w:ind w:firstLine="720"/>
        <w:rPr>
          <w:rFonts w:cs="Arial"/>
          <w:szCs w:val="22"/>
        </w:rPr>
      </w:pPr>
    </w:p>
    <w:p w14:paraId="1D579CB3" w14:textId="2B605816" w:rsidR="008375A9" w:rsidRPr="00925401" w:rsidRDefault="008375A9" w:rsidP="00271B17">
      <w:pPr>
        <w:pStyle w:val="Heading2"/>
        <w:spacing w:before="120" w:line="360" w:lineRule="auto"/>
        <w:rPr>
          <w:szCs w:val="22"/>
        </w:rPr>
      </w:pPr>
      <w:r w:rsidRPr="00925401">
        <w:rPr>
          <w:szCs w:val="22"/>
        </w:rPr>
        <w:t xml:space="preserve">4.3 Implications of model </w:t>
      </w:r>
      <w:r w:rsidR="00AD6608">
        <w:rPr>
          <w:szCs w:val="22"/>
        </w:rPr>
        <w:t>weaknesses</w:t>
      </w:r>
      <w:r w:rsidRPr="00925401">
        <w:rPr>
          <w:szCs w:val="22"/>
        </w:rPr>
        <w:t xml:space="preserve"> for dust emission modelling</w:t>
      </w:r>
    </w:p>
    <w:p w14:paraId="45234AC8" w14:textId="66EA3422" w:rsidR="008375A9" w:rsidRPr="00925401" w:rsidRDefault="5C7E6EAF" w:rsidP="00271B17">
      <w:pPr>
        <w:spacing w:before="120"/>
        <w:rPr>
          <w:rFonts w:cs="Arial"/>
          <w:color w:val="000000"/>
          <w:szCs w:val="22"/>
        </w:rPr>
      </w:pPr>
      <w:r w:rsidRPr="00925401">
        <w:rPr>
          <w:rFonts w:cs="Arial"/>
          <w:szCs w:val="22"/>
        </w:rPr>
        <w:t>This study has demonstrated that dust emission modelling can be considerably improved by utilising a calibrated drag partition</w:t>
      </w:r>
      <w:r w:rsidR="00B74591">
        <w:rPr>
          <w:rFonts w:cs="Arial"/>
          <w:szCs w:val="22"/>
        </w:rPr>
        <w:t xml:space="preserve"> with the AEM. </w:t>
      </w:r>
      <w:r w:rsidR="00BD2B79">
        <w:rPr>
          <w:rFonts w:cs="Arial"/>
          <w:szCs w:val="22"/>
        </w:rPr>
        <w:t xml:space="preserve">It contrasts </w:t>
      </w:r>
      <w:r w:rsidR="00AE4CC8">
        <w:rPr>
          <w:rFonts w:cs="Arial"/>
          <w:szCs w:val="22"/>
        </w:rPr>
        <w:t xml:space="preserve">with the </w:t>
      </w:r>
      <w:r w:rsidR="00011D93">
        <w:rPr>
          <w:rFonts w:cs="Arial"/>
          <w:szCs w:val="22"/>
        </w:rPr>
        <w:t xml:space="preserve">exemplar TEM </w:t>
      </w:r>
      <w:r w:rsidR="00BD2B79">
        <w:rPr>
          <w:rFonts w:cs="Arial"/>
          <w:szCs w:val="22"/>
        </w:rPr>
        <w:t xml:space="preserve">by </w:t>
      </w:r>
      <w:r w:rsidR="00AE4CC8">
        <w:rPr>
          <w:rFonts w:cs="Arial"/>
          <w:szCs w:val="22"/>
        </w:rPr>
        <w:t xml:space="preserve">avoiding </w:t>
      </w:r>
      <w:r w:rsidR="00011D93">
        <w:rPr>
          <w:rFonts w:cs="Arial"/>
          <w:szCs w:val="22"/>
        </w:rPr>
        <w:t>tun</w:t>
      </w:r>
      <w:r w:rsidR="00AE4CC8">
        <w:rPr>
          <w:rFonts w:cs="Arial"/>
          <w:szCs w:val="22"/>
        </w:rPr>
        <w:t xml:space="preserve">ing to </w:t>
      </w:r>
      <w:r w:rsidR="000E07C9">
        <w:rPr>
          <w:rFonts w:cs="Arial"/>
          <w:szCs w:val="22"/>
        </w:rPr>
        <w:t xml:space="preserve">bare (devoid of vegetation) </w:t>
      </w:r>
      <w:r w:rsidR="00AE4CC8">
        <w:rPr>
          <w:rFonts w:cs="Arial"/>
          <w:szCs w:val="22"/>
        </w:rPr>
        <w:t xml:space="preserve">conditions </w:t>
      </w:r>
      <w:r w:rsidR="00011D93" w:rsidRPr="00925401">
        <w:rPr>
          <w:rFonts w:cs="Arial"/>
          <w:i/>
          <w:iCs/>
          <w:szCs w:val="22"/>
        </w:rPr>
        <w:t>z</w:t>
      </w:r>
      <w:r w:rsidR="00011D93" w:rsidRPr="00925401">
        <w:rPr>
          <w:rFonts w:cs="Arial"/>
          <w:i/>
          <w:iCs/>
          <w:szCs w:val="22"/>
          <w:vertAlign w:val="subscript"/>
        </w:rPr>
        <w:t>0</w:t>
      </w:r>
      <w:r w:rsidR="00325300">
        <w:rPr>
          <w:rFonts w:cs="Arial"/>
          <w:szCs w:val="22"/>
        </w:rPr>
        <w:t xml:space="preserve"> and </w:t>
      </w:r>
      <w:r w:rsidR="00011D93" w:rsidRPr="00925401">
        <w:rPr>
          <w:rFonts w:cs="Arial"/>
          <w:i/>
          <w:iCs/>
          <w:szCs w:val="22"/>
        </w:rPr>
        <w:t>z</w:t>
      </w:r>
      <w:r w:rsidR="00011D93" w:rsidRPr="00925401">
        <w:rPr>
          <w:rFonts w:cs="Arial"/>
          <w:i/>
          <w:iCs/>
          <w:szCs w:val="22"/>
          <w:vertAlign w:val="subscript"/>
        </w:rPr>
        <w:t>0</w:t>
      </w:r>
      <w:r w:rsidR="00011D93">
        <w:rPr>
          <w:rFonts w:cs="Arial"/>
          <w:i/>
          <w:iCs/>
          <w:szCs w:val="22"/>
          <w:vertAlign w:val="subscript"/>
        </w:rPr>
        <w:t>s</w:t>
      </w:r>
      <w:r w:rsidR="00011D93" w:rsidRPr="00925401">
        <w:rPr>
          <w:rFonts w:cs="Arial"/>
          <w:szCs w:val="22"/>
        </w:rPr>
        <w:t xml:space="preserve"> </w:t>
      </w:r>
      <w:r w:rsidR="00011D93">
        <w:rPr>
          <w:rFonts w:cs="Arial"/>
          <w:szCs w:val="22"/>
        </w:rPr>
        <w:t xml:space="preserve">to produce </w:t>
      </w:r>
      <w:r w:rsidR="00011D93" w:rsidRPr="00011D93">
        <w:rPr>
          <w:rFonts w:cs="Arial"/>
          <w:i/>
          <w:iCs/>
          <w:szCs w:val="22"/>
        </w:rPr>
        <w:t>R</w:t>
      </w:r>
      <w:r w:rsidR="0025176A">
        <w:rPr>
          <w:rFonts w:cs="Arial"/>
          <w:szCs w:val="22"/>
        </w:rPr>
        <w:t>≈0.91</w:t>
      </w:r>
      <w:r w:rsidR="00011D93">
        <w:rPr>
          <w:rFonts w:cs="Arial"/>
          <w:szCs w:val="22"/>
        </w:rPr>
        <w:t xml:space="preserve"> </w:t>
      </w:r>
      <w:r w:rsidR="00325300">
        <w:rPr>
          <w:rFonts w:cs="Arial"/>
          <w:szCs w:val="22"/>
        </w:rPr>
        <w:t xml:space="preserve">which </w:t>
      </w:r>
      <w:r w:rsidR="003313B0">
        <w:rPr>
          <w:rFonts w:cs="Arial"/>
          <w:szCs w:val="22"/>
        </w:rPr>
        <w:t xml:space="preserve">over-estimates </w:t>
      </w:r>
      <w:r w:rsidR="00C24613">
        <w:rPr>
          <w:rFonts w:cs="Arial"/>
          <w:szCs w:val="22"/>
        </w:rPr>
        <w:t>sediment transport</w:t>
      </w:r>
      <w:r w:rsidR="00962F14">
        <w:rPr>
          <w:rFonts w:cs="Arial"/>
          <w:szCs w:val="22"/>
        </w:rPr>
        <w:t xml:space="preserve"> and then dust emission </w:t>
      </w:r>
      <w:r w:rsidR="003313B0">
        <w:rPr>
          <w:rFonts w:cs="Arial"/>
          <w:szCs w:val="22"/>
        </w:rPr>
        <w:t>before adjust</w:t>
      </w:r>
      <w:r w:rsidR="0046533B">
        <w:rPr>
          <w:rFonts w:cs="Arial"/>
          <w:szCs w:val="22"/>
        </w:rPr>
        <w:t xml:space="preserve">ment </w:t>
      </w:r>
      <w:r w:rsidR="00266C96">
        <w:rPr>
          <w:rFonts w:cs="Arial"/>
          <w:szCs w:val="22"/>
        </w:rPr>
        <w:t xml:space="preserve">by </w:t>
      </w:r>
      <w:r w:rsidR="00011D93" w:rsidRPr="00011D93">
        <w:rPr>
          <w:rFonts w:cs="Arial"/>
          <w:i/>
          <w:iCs/>
          <w:szCs w:val="22"/>
        </w:rPr>
        <w:t>E</w:t>
      </w:r>
      <w:r w:rsidRPr="00925401">
        <w:rPr>
          <w:rFonts w:cs="Arial"/>
          <w:szCs w:val="22"/>
        </w:rPr>
        <w:t xml:space="preserve">. The </w:t>
      </w:r>
      <w:r w:rsidRPr="00925401">
        <w:rPr>
          <w:rFonts w:cs="Arial"/>
          <w:color w:val="000000"/>
          <w:szCs w:val="22"/>
        </w:rPr>
        <w:t>TEM</w:t>
      </w:r>
      <w:r w:rsidR="00BC1A9B" w:rsidRPr="00925401">
        <w:rPr>
          <w:rFonts w:cs="Arial"/>
          <w:color w:val="000000"/>
          <w:szCs w:val="22"/>
        </w:rPr>
        <w:t>s</w:t>
      </w:r>
      <w:r w:rsidRPr="00925401">
        <w:rPr>
          <w:rFonts w:cs="Arial"/>
          <w:color w:val="000000"/>
          <w:szCs w:val="22"/>
        </w:rPr>
        <w:t xml:space="preserve"> were developed more than two decades ago</w:t>
      </w:r>
      <w:r w:rsidRPr="00925401">
        <w:rPr>
          <w:rFonts w:cs="Arial"/>
          <w:szCs w:val="22"/>
        </w:rPr>
        <w:t xml:space="preserve"> when dynamic data inputs were less available. Many global dust emission studies still use static inputs, such as </w:t>
      </w:r>
      <w:r w:rsidR="00011D93">
        <w:rPr>
          <w:rFonts w:cs="Arial"/>
          <w:szCs w:val="22"/>
        </w:rPr>
        <w:t xml:space="preserve">selective </w:t>
      </w:r>
      <w:r w:rsidRPr="00925401">
        <w:rPr>
          <w:rFonts w:cs="Arial"/>
          <w:color w:val="000000"/>
          <w:szCs w:val="22"/>
        </w:rPr>
        <w:t xml:space="preserve">vegetation cover thresholds and bare soil fraction in global dust emission modelling </w:t>
      </w:r>
      <w:r w:rsidR="008375A9" w:rsidRPr="00925401">
        <w:rPr>
          <w:rFonts w:cs="Arial"/>
          <w:color w:val="000000"/>
          <w:szCs w:val="22"/>
        </w:rPr>
        <w:fldChar w:fldCharType="begin"/>
      </w:r>
      <w:r w:rsidR="003C5D90">
        <w:rPr>
          <w:rFonts w:cs="Arial"/>
          <w:color w:val="000000"/>
          <w:szCs w:val="22"/>
        </w:rPr>
        <w:instrText xml:space="preserve"> ADDIN EN.CITE &lt;EndNote&gt;&lt;Cite&gt;&lt;Author&gt;Albani&lt;/Author&gt;&lt;Year&gt;2014&lt;/Year&gt;&lt;RecNum&gt;107&lt;/RecNum&gt;&lt;DisplayText&gt;(Albani, Mahowald et al. 2014)&lt;/DisplayText&gt;&lt;record&gt;&lt;rec-number&gt;107&lt;/rec-number&gt;&lt;foreign-keys&gt;&lt;key app="EN" db-id="sx2fdzrzj9wef9ewv2nvvvdu5rresrwz5fvf" timestamp="1582381343"&gt;107&lt;/key&gt;&lt;/foreign-keys&gt;&lt;ref-type name="Journal Article"&gt;17&lt;/ref-type&gt;&lt;contributors&gt;&lt;authors&gt;&lt;author&gt;Albani, S.&lt;/author&gt;&lt;author&gt;Mahowald, N. M.&lt;/author&gt;&lt;author&gt;Perry, A. T.&lt;/author&gt;&lt;author&gt;Scanza, R. A.&lt;/author&gt;&lt;author&gt;Zender, C. S.&lt;/author&gt;&lt;author&gt;Heavens, N. G.&lt;/author&gt;&lt;author&gt;Maggi, V.&lt;/author&gt;&lt;author&gt;Kok, J. F.&lt;/author&gt;&lt;author&gt;Otto-Bliesner, B. L.&lt;/author&gt;&lt;/authors&gt;&lt;/contributors&gt;&lt;titles&gt;&lt;title&gt;Improved dust representation in the Community Atmosphere Model&lt;/title&gt;&lt;secondary-title&gt;Journal of Advances in Modeling Earth Systems&lt;/secondary-title&gt;&lt;/titles&gt;&lt;periodical&gt;&lt;full-title&gt;Journal of Advances in Modeling Earth Systems&lt;/full-title&gt;&lt;/periodical&gt;&lt;pages&gt;541-570&lt;/pages&gt;&lt;volume&gt;6&lt;/volume&gt;&lt;number&gt;3&lt;/number&gt;&lt;dates&gt;&lt;year&gt;2014&lt;/year&gt;&lt;/dates&gt;&lt;isbn&gt;1942-2466&lt;/isbn&gt;&lt;urls&gt;&lt;related-urls&gt;&lt;url&gt;https://agupubs.onlinelibrary.wiley.com/doi/abs/10.1002/2013MS000279&lt;/url&gt;&lt;/related-urls&gt;&lt;/urls&gt;&lt;electronic-resource-num&gt;10.1002/2013ms000279&lt;/electronic-resource-num&gt;&lt;/record&gt;&lt;/Cite&gt;&lt;/EndNote&gt;</w:instrText>
      </w:r>
      <w:r w:rsidR="008375A9" w:rsidRPr="00925401">
        <w:rPr>
          <w:rFonts w:cs="Arial"/>
          <w:color w:val="000000"/>
          <w:szCs w:val="22"/>
        </w:rPr>
        <w:fldChar w:fldCharType="separate"/>
      </w:r>
      <w:r w:rsidR="003C5D90">
        <w:rPr>
          <w:rFonts w:cs="Arial"/>
          <w:noProof/>
          <w:color w:val="000000"/>
          <w:szCs w:val="22"/>
        </w:rPr>
        <w:t>(Albani, Mahowald et al. 2014)</w:t>
      </w:r>
      <w:r w:rsidR="008375A9" w:rsidRPr="00925401">
        <w:rPr>
          <w:rFonts w:cs="Arial"/>
          <w:color w:val="000000"/>
          <w:szCs w:val="22"/>
        </w:rPr>
        <w:fldChar w:fldCharType="end"/>
      </w:r>
      <w:r w:rsidRPr="00925401">
        <w:rPr>
          <w:rFonts w:cs="Arial"/>
          <w:color w:val="000000"/>
          <w:szCs w:val="22"/>
        </w:rPr>
        <w:t xml:space="preserve">. Preferences for which regions emit or how much vegetation to allow before dust emission ceases, have contributed to the inability to detect model weaknesses </w:t>
      </w:r>
      <w:r w:rsidR="008375A9" w:rsidRPr="00925401">
        <w:rPr>
          <w:rFonts w:cs="Arial"/>
          <w:color w:val="000000"/>
          <w:szCs w:val="22"/>
        </w:rPr>
        <w:fldChar w:fldCharType="begin"/>
      </w:r>
      <w:r w:rsidR="003C5D90">
        <w:rPr>
          <w:rFonts w:cs="Arial"/>
          <w:color w:val="000000"/>
          <w:szCs w:val="22"/>
        </w:rPr>
        <w:instrText xml:space="preserve"> ADDIN EN.CITE &lt;EndNote&gt;&lt;Cite&gt;&lt;Author&gt;Zender&lt;/Author&gt;&lt;Year&gt;2003&lt;/Year&gt;&lt;RecNum&gt;18&lt;/RecNum&gt;&lt;DisplayText&gt;(Zender, Bian et al. 2003)&lt;/DisplayText&gt;&lt;record&gt;&lt;rec-number&gt;18&lt;/rec-number&gt;&lt;foreign-keys&gt;&lt;key app="EN" db-id="sx2fdzrzj9wef9ewv2nvvvdu5rresrwz5fvf" timestamp="1582315959"&gt;18&lt;/key&gt;&lt;/foreign-keys&gt;&lt;ref-type name="Journal Article"&gt;17&lt;/ref-type&gt;&lt;contributors&gt;&lt;authors&gt;&lt;author&gt;Zender, Charles S.&lt;/author&gt;&lt;author&gt;Bian, Huisheng&lt;/author&gt;&lt;author&gt;Newman, David&lt;/author&gt;&lt;/authors&gt;&lt;/contributors&gt;&lt;titles&gt;&lt;title&gt;Mineral Dust Entrainment and Deposition (DEAD) model: Description and 1990s dust climatology&lt;/title&gt;&lt;secondary-title&gt;Journal of Geophysical Research: Atmospheres&lt;/secondary-title&gt;&lt;/titles&gt;&lt;periodical&gt;&lt;full-title&gt;Journal of Geophysical Research: Atmospheres&lt;/full-title&gt;&lt;/periodical&gt;&lt;volume&gt;108&lt;/volume&gt;&lt;number&gt;D14&lt;/number&gt;&lt;dates&gt;&lt;year&gt;2003&lt;/year&gt;&lt;/dates&gt;&lt;isbn&gt;0148-0227&lt;/isbn&gt;&lt;urls&gt;&lt;related-urls&gt;&lt;url&gt;https://agupubs.onlinelibrary.wiley.com/doi/abs/10.1029/2002JD002775&lt;/url&gt;&lt;/related-urls&gt;&lt;/urls&gt;&lt;electronic-resource-num&gt;10.1029/2002jd002775&lt;/electronic-resource-num&gt;&lt;/record&gt;&lt;/Cite&gt;&lt;/EndNote&gt;</w:instrText>
      </w:r>
      <w:r w:rsidR="008375A9" w:rsidRPr="00925401">
        <w:rPr>
          <w:rFonts w:cs="Arial"/>
          <w:color w:val="000000"/>
          <w:szCs w:val="22"/>
        </w:rPr>
        <w:fldChar w:fldCharType="separate"/>
      </w:r>
      <w:r w:rsidR="003C5D90">
        <w:rPr>
          <w:rFonts w:cs="Arial"/>
          <w:noProof/>
          <w:color w:val="000000"/>
          <w:szCs w:val="22"/>
        </w:rPr>
        <w:t>(Zender, Bian et al. 2003)</w:t>
      </w:r>
      <w:r w:rsidR="008375A9" w:rsidRPr="00925401">
        <w:rPr>
          <w:rFonts w:cs="Arial"/>
          <w:color w:val="000000"/>
          <w:szCs w:val="22"/>
        </w:rPr>
        <w:fldChar w:fldCharType="end"/>
      </w:r>
      <w:r w:rsidRPr="00925401">
        <w:rPr>
          <w:rFonts w:cs="Arial"/>
          <w:color w:val="000000"/>
          <w:szCs w:val="22"/>
        </w:rPr>
        <w:t xml:space="preserve">. The </w:t>
      </w:r>
      <w:r w:rsidRPr="00925401">
        <w:rPr>
          <w:rFonts w:cs="Arial"/>
          <w:i/>
          <w:color w:val="000000"/>
          <w:szCs w:val="22"/>
        </w:rPr>
        <w:t>ad hoc</w:t>
      </w:r>
      <w:r w:rsidRPr="00925401">
        <w:rPr>
          <w:rFonts w:cs="Arial"/>
          <w:color w:val="000000"/>
          <w:szCs w:val="22"/>
        </w:rPr>
        <w:t xml:space="preserve"> delineation of source regions and / or tuning to dust in the atmosphere, constrains dust emission to areas with large concentrations of dust in the atmosphere </w:t>
      </w:r>
      <w:r w:rsidR="008375A9" w:rsidRPr="00925401">
        <w:rPr>
          <w:rFonts w:cs="Arial"/>
          <w:color w:val="000000"/>
          <w:szCs w:val="22"/>
        </w:rPr>
        <w:fldChar w:fldCharType="begin"/>
      </w:r>
      <w:r w:rsidR="003C5D90">
        <w:rPr>
          <w:rFonts w:cs="Arial"/>
          <w:color w:val="000000"/>
          <w:szCs w:val="22"/>
        </w:rPr>
        <w:instrText xml:space="preserve"> ADDIN EN.CITE &lt;EndNote&gt;&lt;Cite&gt;&lt;Author&gt;Huneeus&lt;/Author&gt;&lt;Year&gt;2011&lt;/Year&gt;&lt;RecNum&gt;31&lt;/RecNum&gt;&lt;DisplayText&gt;(Huneeus, Schulz et al. 2011)&lt;/DisplayText&gt;&lt;record&gt;&lt;rec-number&gt;31&lt;/rec-number&gt;&lt;foreign-keys&gt;&lt;key app="EN" db-id="sx2fdzrzj9wef9ewv2nvvvdu5rresrwz5fvf" timestamp="1582316861"&gt;31&lt;/key&gt;&lt;key app="ENWeb" db-id=""&gt;0&lt;/key&gt;&lt;/foreign-keys&gt;&lt;ref-type name="Journal Article"&gt;17&lt;/ref-type&gt;&lt;contributors&gt;&lt;authors&gt;&lt;author&gt;Huneeus, N.&lt;/author&gt;&lt;author&gt;Schulz, M.&lt;/author&gt;&lt;author&gt;Balkanski, Y.&lt;/author&gt;&lt;author&gt;Griesfeller, J.&lt;/author&gt;&lt;author&gt;Prospero, J.&lt;/author&gt;&lt;author&gt;Kinne, S.&lt;/author&gt;&lt;author&gt;Bauer, S.&lt;/author&gt;&lt;author&gt;Boucher, O.&lt;/author&gt;&lt;author&gt;Chin, M.&lt;/author&gt;&lt;author&gt;Dentener, F.&lt;/author&gt;&lt;author&gt;Diehl, T.&lt;/author&gt;&lt;author&gt;Easter, R.&lt;/author&gt;&lt;author&gt;Fillmore, D.&lt;/author&gt;&lt;author&gt;Ghan, S.&lt;/author&gt;&lt;author&gt;Ginoux, P.&lt;/author&gt;&lt;author&gt;Grini, A.&lt;/author&gt;&lt;author&gt;Horowitz, L.&lt;/author&gt;&lt;author&gt;Koch, D.&lt;/author&gt;&lt;author&gt;Krol, M. C.&lt;/author&gt;&lt;author&gt;Landing, W.&lt;/author&gt;&lt;author&gt;Liu, X.&lt;/author&gt;&lt;author&gt;Mahowald, N.&lt;/author&gt;&lt;author&gt;Miller, R.&lt;/author&gt;&lt;author&gt;Morcrette, J. J.&lt;/author&gt;&lt;author&gt;Myhre, G.&lt;/author&gt;&lt;author&gt;Penner, J.&lt;/author&gt;&lt;author&gt;Perlwitz, J.&lt;/author&gt;&lt;author&gt;Stier, P.&lt;/author&gt;&lt;author&gt;Takemura, T.&lt;/author&gt;&lt;author&gt;Zender, C. S.&lt;/author&gt;&lt;/authors&gt;&lt;/contributors&gt;&lt;titles&gt;&lt;title&gt;Global dust model intercomparison in AeroCom phase I&lt;/title&gt;&lt;secondary-title&gt;Atmos. Chem. Phys.&lt;/secondary-title&gt;&lt;/titles&gt;&lt;periodical&gt;&lt;full-title&gt;Atmos. Chem. Phys.&lt;/full-title&gt;&lt;/periodical&gt;&lt;pages&gt;7781-7816&lt;/pages&gt;&lt;volume&gt;11&lt;/volume&gt;&lt;number&gt;15&lt;/number&gt;&lt;dates&gt;&lt;year&gt;2011&lt;/year&gt;&lt;/dates&gt;&lt;publisher&gt;Copernicus Publications&lt;/publisher&gt;&lt;isbn&gt;1680-7324&lt;/isbn&gt;&lt;urls&gt;&lt;related-urls&gt;&lt;url&gt;https://www.atmos-chem-phys.net/11/7781/2011/&lt;/url&gt;&lt;/related-urls&gt;&lt;/urls&gt;&lt;electronic-resource-num&gt;10.5194/acp-11-7781-2011&lt;/electronic-resource-num&gt;&lt;/record&gt;&lt;/Cite&gt;&lt;/EndNote&gt;</w:instrText>
      </w:r>
      <w:r w:rsidR="008375A9" w:rsidRPr="00925401">
        <w:rPr>
          <w:rFonts w:cs="Arial"/>
          <w:color w:val="000000"/>
          <w:szCs w:val="22"/>
        </w:rPr>
        <w:fldChar w:fldCharType="separate"/>
      </w:r>
      <w:r w:rsidR="003C5D90">
        <w:rPr>
          <w:rFonts w:cs="Arial"/>
          <w:noProof/>
          <w:color w:val="000000"/>
          <w:szCs w:val="22"/>
        </w:rPr>
        <w:t>(Huneeus, Schulz et al. 2011)</w:t>
      </w:r>
      <w:r w:rsidR="008375A9" w:rsidRPr="00925401">
        <w:rPr>
          <w:rFonts w:cs="Arial"/>
          <w:color w:val="000000"/>
          <w:szCs w:val="22"/>
        </w:rPr>
        <w:fldChar w:fldCharType="end"/>
      </w:r>
      <w:r w:rsidRPr="00925401">
        <w:rPr>
          <w:rFonts w:cs="Arial"/>
          <w:color w:val="000000"/>
          <w:szCs w:val="22"/>
        </w:rPr>
        <w:t>. However, there may be regional differences in magnitude and frequency of dust emission, wind speed and particle size controlling dust residence times. Furthermore, c</w:t>
      </w:r>
      <w:r w:rsidR="00A96634" w:rsidRPr="00925401">
        <w:rPr>
          <w:rFonts w:cs="Arial"/>
          <w:color w:val="000000"/>
          <w:szCs w:val="22"/>
        </w:rPr>
        <w:t xml:space="preserve">ontemporary </w:t>
      </w:r>
      <w:r w:rsidRPr="00925401">
        <w:rPr>
          <w:rFonts w:cs="Arial"/>
          <w:color w:val="000000"/>
          <w:szCs w:val="22"/>
        </w:rPr>
        <w:t xml:space="preserve">atmospheric dust loads do not enable unbiased reconstruction of past trends or to project future shifts in the location or strength of emissions </w:t>
      </w:r>
      <w:r w:rsidR="008375A9" w:rsidRPr="00925401">
        <w:rPr>
          <w:rFonts w:cs="Arial"/>
          <w:color w:val="000000"/>
          <w:szCs w:val="22"/>
        </w:rPr>
        <w:fldChar w:fldCharType="begin"/>
      </w:r>
      <w:r w:rsidR="003C5D90">
        <w:rPr>
          <w:rFonts w:cs="Arial"/>
          <w:color w:val="000000"/>
          <w:szCs w:val="22"/>
        </w:rPr>
        <w:instrText xml:space="preserve"> ADDIN EN.CITE &lt;EndNote&gt;&lt;Cite&gt;&lt;Author&gt;Mahowald&lt;/Author&gt;&lt;Year&gt;2010&lt;/Year&gt;&lt;RecNum&gt;14&lt;/RecNum&gt;&lt;DisplayText&gt;(Mahowald, Kloster et al. 2010)&lt;/DisplayText&gt;&lt;record&gt;&lt;rec-number&gt;14&lt;/rec-number&gt;&lt;foreign-keys&gt;&lt;key app="EN" db-id="sx2fdzrzj9wef9ewv2nvvvdu5rresrwz5fvf" timestamp="1582315664"&gt;14&lt;/key&gt;&lt;key app="ENWeb" db-id=""&gt;0&lt;/key&gt;&lt;/foreign-keys&gt;&lt;ref-type name="Journal Article"&gt;17&lt;/ref-type&gt;&lt;contributors&gt;&lt;authors&gt;&lt;author&gt;Mahowald, N. M.&lt;/author&gt;&lt;author&gt;Kloster, S.&lt;/author&gt;&lt;author&gt;Engelstaedter, S.&lt;/author&gt;&lt;author&gt;Moore, J. K.&lt;/author&gt;&lt;author&gt;Mukhopadhyay, S.&lt;/author&gt;&lt;author&gt;McConnell, J. R.&lt;/author&gt;&lt;author&gt;Albani, S.&lt;/author&gt;&lt;author&gt;Doney, S. C.&lt;/author&gt;&lt;author&gt;Bhattacharya, A.&lt;/author&gt;&lt;author&gt;Curran, M. A. J.&lt;/author&gt;&lt;author&gt;Flanner, M. G.&lt;/author&gt;&lt;author&gt;Hoffman, F. M.&lt;/author&gt;&lt;author&gt;Lawrence, D. M.&lt;/author&gt;&lt;author&gt;Lindsay, K.&lt;/author&gt;&lt;author&gt;Mayewski, P. A.&lt;/author&gt;&lt;author&gt;Neff, J.&lt;/author&gt;&lt;author&gt;Rothenberg, D.&lt;/author&gt;&lt;author&gt;Thomas, E.&lt;/author&gt;&lt;author&gt;Thornton, P. E.&lt;/author&gt;&lt;author&gt;Zender, C. S.&lt;/author&gt;&lt;/authors&gt;&lt;/contributors&gt;&lt;titles&gt;&lt;title&gt;Observed 20th century desert dust variability: impact on climate and biogeochemistry&lt;/title&gt;&lt;secondary-title&gt;Atmos. Chem. Phys.&lt;/secondary-title&gt;&lt;/titles&gt;&lt;periodical&gt;&lt;full-title&gt;Atmos. Chem. Phys.&lt;/full-title&gt;&lt;/periodical&gt;&lt;pages&gt;10875-10893&lt;/pages&gt;&lt;volume&gt;10&lt;/volume&gt;&lt;number&gt;22&lt;/number&gt;&lt;dates&gt;&lt;year&gt;2010&lt;/year&gt;&lt;/dates&gt;&lt;publisher&gt;Copernicus Publications&lt;/publisher&gt;&lt;isbn&gt;1680-7324&lt;/isbn&gt;&lt;urls&gt;&lt;related-urls&gt;&lt;url&gt;https://www.atmos-chem-phys.net/10/10875/2010/&lt;/url&gt;&lt;/related-urls&gt;&lt;/urls&gt;&lt;electronic-resource-num&gt;10.5194/acp-10-10875-2010&lt;/electronic-resource-num&gt;&lt;/record&gt;&lt;/Cite&gt;&lt;/EndNote&gt;</w:instrText>
      </w:r>
      <w:r w:rsidR="008375A9" w:rsidRPr="00925401">
        <w:rPr>
          <w:rFonts w:cs="Arial"/>
          <w:color w:val="000000"/>
          <w:szCs w:val="22"/>
        </w:rPr>
        <w:fldChar w:fldCharType="separate"/>
      </w:r>
      <w:r w:rsidR="003C5D90">
        <w:rPr>
          <w:rFonts w:cs="Arial"/>
          <w:noProof/>
          <w:color w:val="000000"/>
          <w:szCs w:val="22"/>
        </w:rPr>
        <w:t>(Mahowald, Kloster et al. 2010)</w:t>
      </w:r>
      <w:r w:rsidR="008375A9" w:rsidRPr="00925401">
        <w:rPr>
          <w:rFonts w:cs="Arial"/>
          <w:color w:val="000000"/>
          <w:szCs w:val="22"/>
        </w:rPr>
        <w:fldChar w:fldCharType="end"/>
      </w:r>
      <w:r w:rsidRPr="00925401">
        <w:rPr>
          <w:rFonts w:cs="Arial"/>
          <w:color w:val="000000"/>
          <w:szCs w:val="22"/>
        </w:rPr>
        <w:t xml:space="preserve">. There is also a great risk that the major scientific advances made in developing dust emission schemes </w:t>
      </w:r>
      <w:r w:rsidR="008375A9" w:rsidRPr="00925401">
        <w:rPr>
          <w:rFonts w:cs="Arial"/>
          <w:color w:val="000000"/>
          <w:szCs w:val="22"/>
        </w:rPr>
        <w:fldChar w:fldCharType="begin">
          <w:fldData xml:space="preserve">PEVuZE5vdGU+PENpdGU+PEF1dGhvcj5NYXJ0aWNvcmVuYTwvQXV0aG9yPjxZZWFyPjE5OTU8L1ll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</w:fldData>
        </w:fldChar>
      </w:r>
      <w:r w:rsidR="003C5D90">
        <w:rPr>
          <w:rFonts w:cs="Arial"/>
          <w:color w:val="000000"/>
          <w:szCs w:val="22"/>
        </w:rPr>
        <w:instrText xml:space="preserve"> ADDIN EN.CITE </w:instrText>
      </w:r>
      <w:r w:rsidR="003C5D90">
        <w:rPr>
          <w:rFonts w:cs="Arial"/>
          <w:color w:val="000000"/>
          <w:szCs w:val="22"/>
        </w:rPr>
        <w:fldChar w:fldCharType="begin">
          <w:fldData xml:space="preserve">PEVuZE5vdGU+PENpdGU+PEF1dGhvcj5NYXJ0aWNvcmVuYTwvQXV0aG9yPjxZZWFyPjE5OTU8L1ll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</w:fldData>
        </w:fldChar>
      </w:r>
      <w:r w:rsidR="003C5D90">
        <w:rPr>
          <w:rFonts w:cs="Arial"/>
          <w:color w:val="000000"/>
          <w:szCs w:val="22"/>
        </w:rPr>
        <w:instrText xml:space="preserve"> ADDIN EN.CITE.DATA </w:instrText>
      </w:r>
      <w:r w:rsidR="003C5D90">
        <w:rPr>
          <w:rFonts w:cs="Arial"/>
          <w:color w:val="000000"/>
          <w:szCs w:val="22"/>
        </w:rPr>
      </w:r>
      <w:r w:rsidR="003C5D90">
        <w:rPr>
          <w:rFonts w:cs="Arial"/>
          <w:color w:val="000000"/>
          <w:szCs w:val="22"/>
        </w:rPr>
        <w:fldChar w:fldCharType="end"/>
      </w:r>
      <w:r w:rsidR="008375A9" w:rsidRPr="00925401">
        <w:rPr>
          <w:rFonts w:cs="Arial"/>
          <w:color w:val="000000"/>
          <w:szCs w:val="22"/>
        </w:rPr>
      </w:r>
      <w:r w:rsidR="008375A9" w:rsidRPr="00925401">
        <w:rPr>
          <w:rFonts w:cs="Arial"/>
          <w:color w:val="000000"/>
          <w:szCs w:val="22"/>
        </w:rPr>
        <w:fldChar w:fldCharType="separate"/>
      </w:r>
      <w:r w:rsidR="003C5D90">
        <w:rPr>
          <w:rFonts w:cs="Arial"/>
          <w:noProof/>
          <w:color w:val="000000"/>
          <w:szCs w:val="22"/>
        </w:rPr>
        <w:t>(Marticorena and Bergametti 1995, Shao, Raupach et al. 1996)</w:t>
      </w:r>
      <w:r w:rsidR="008375A9" w:rsidRPr="00925401">
        <w:rPr>
          <w:rFonts w:cs="Arial"/>
          <w:color w:val="000000"/>
          <w:szCs w:val="22"/>
        </w:rPr>
        <w:fldChar w:fldCharType="end"/>
      </w:r>
      <w:r w:rsidRPr="00925401">
        <w:rPr>
          <w:rFonts w:cs="Arial"/>
          <w:color w:val="000000"/>
          <w:szCs w:val="22"/>
        </w:rPr>
        <w:t xml:space="preserve"> and newly developed data / parameterizations </w:t>
      </w:r>
      <w:r w:rsidR="008375A9" w:rsidRPr="00925401">
        <w:rPr>
          <w:rFonts w:cs="Arial"/>
          <w:color w:val="000000"/>
          <w:szCs w:val="22"/>
        </w:rPr>
        <w:fldChar w:fldCharType="begin"/>
      </w:r>
      <w:r w:rsidR="003C5D90">
        <w:rPr>
          <w:rFonts w:cs="Arial"/>
          <w:color w:val="000000"/>
          <w:szCs w:val="22"/>
        </w:rPr>
        <w:instrText xml:space="preserve"> ADDIN EN.CITE &lt;EndNote&gt;&lt;Cite&gt;&lt;Author&gt;Prigent&lt;/Author&gt;&lt;Year&gt;2012&lt;/Year&gt;&lt;RecNum&gt;136&lt;/RecNum&gt;&lt;DisplayText&gt;(Prigent, Jiménez et al. 2012)&lt;/DisplayText&gt;&lt;record&gt;&lt;rec-number&gt;136&lt;/rec-number&gt;&lt;foreign-keys&gt;&lt;key app="EN" db-id="sx2fdzrzj9wef9ewv2nvvvdu5rresrwz5fvf" timestamp="1584527744"&gt;136&lt;/key&gt;&lt;key app="ENWeb" db-id=""&gt;0&lt;/key&gt;&lt;/foreign-keys&gt;&lt;ref-type name="Journal Article"&gt;17&lt;/ref-type&gt;&lt;contributors&gt;&lt;authors&gt;&lt;author&gt;Prigent, C.&lt;/author&gt;&lt;author&gt;Jiménez, C.&lt;/author&gt;&lt;author&gt;Catherinot, J.&lt;/author&gt;&lt;/authors&gt;&lt;/contributors&gt;&lt;titles&gt;&lt;title&gt;Comparison of satellite microwave backscattering (ASCAT) and visible/near-infrared reflectances (PARASOL) for the estimation of aeolian aerodynamic roughness length in arid and semi-arid regions&lt;/title&gt;&lt;secondary-title&gt;Atmos. Meas. Tech.&lt;/secondary-title&gt;&lt;/titles&gt;&lt;periodical&gt;&lt;full-title&gt;Atmos. Meas. Tech.&lt;/full-title&gt;&lt;/periodical&gt;&lt;pages&gt;2703-2712&lt;/pages&gt;&lt;volume&gt;5&lt;/volume&gt;&lt;number&gt;11&lt;/number&gt;&lt;dates&gt;&lt;year&gt;2012&lt;/year&gt;&lt;/dates&gt;&lt;publisher&gt;Copernicus Publications&lt;/publisher&gt;&lt;isbn&gt;1867-8548&lt;/isbn&gt;&lt;urls&gt;&lt;related-urls&gt;&lt;url&gt;https://www.atmos-meas-tech.net/5/2703/2012/&lt;/url&gt;&lt;/related-urls&gt;&lt;/urls&gt;&lt;electronic-resource-num&gt;10.5194/amt-5-2703-2012&lt;/electronic-resource-num&gt;&lt;/record&gt;&lt;/Cite&gt;&lt;/EndNote&gt;</w:instrText>
      </w:r>
      <w:r w:rsidR="008375A9" w:rsidRPr="00925401">
        <w:rPr>
          <w:rFonts w:cs="Arial"/>
          <w:color w:val="000000"/>
          <w:szCs w:val="22"/>
        </w:rPr>
        <w:fldChar w:fldCharType="separate"/>
      </w:r>
      <w:r w:rsidR="003C5D90">
        <w:rPr>
          <w:rFonts w:cs="Arial"/>
          <w:noProof/>
          <w:color w:val="000000"/>
          <w:szCs w:val="22"/>
        </w:rPr>
        <w:t>(Prigent, Jiménez et al. 2012)</w:t>
      </w:r>
      <w:r w:rsidR="008375A9" w:rsidRPr="00925401">
        <w:rPr>
          <w:rFonts w:cs="Arial"/>
          <w:color w:val="000000"/>
          <w:szCs w:val="22"/>
        </w:rPr>
        <w:fldChar w:fldCharType="end"/>
      </w:r>
      <w:r w:rsidRPr="00925401">
        <w:rPr>
          <w:rFonts w:cs="Arial"/>
          <w:color w:val="000000"/>
          <w:szCs w:val="22"/>
        </w:rPr>
        <w:t xml:space="preserve"> are being overlooked by an over-reliance on </w:t>
      </w:r>
      <w:r w:rsidR="00EF6CF1">
        <w:rPr>
          <w:rFonts w:cs="Arial"/>
          <w:color w:val="000000"/>
          <w:szCs w:val="22"/>
        </w:rPr>
        <w:lastRenderedPageBreak/>
        <w:t xml:space="preserve">parsimonious </w:t>
      </w:r>
      <w:r w:rsidRPr="00925401">
        <w:rPr>
          <w:rFonts w:cs="Arial"/>
          <w:color w:val="000000"/>
          <w:szCs w:val="22"/>
        </w:rPr>
        <w:t xml:space="preserve">assumptions about dust source location and erodibility to implement dust emission models. Model tuning in its various guises, makes it hard to routinely evaluate the dust emission implementation. We </w:t>
      </w:r>
      <w:r w:rsidR="00E6286D">
        <w:rPr>
          <w:rFonts w:cs="Arial"/>
          <w:color w:val="000000"/>
          <w:szCs w:val="22"/>
        </w:rPr>
        <w:t xml:space="preserve">suggest </w:t>
      </w:r>
      <w:r w:rsidRPr="00925401">
        <w:rPr>
          <w:rFonts w:cs="Arial"/>
          <w:color w:val="000000"/>
          <w:szCs w:val="22"/>
        </w:rPr>
        <w:t xml:space="preserve">that it is essential to ensure that dust emission modelling </w:t>
      </w:r>
      <w:r w:rsidR="00E6286D">
        <w:rPr>
          <w:rFonts w:cs="Arial"/>
          <w:color w:val="000000"/>
          <w:szCs w:val="22"/>
        </w:rPr>
        <w:t xml:space="preserve">is explicitly balanced between the </w:t>
      </w:r>
      <w:r w:rsidRPr="00925401">
        <w:rPr>
          <w:rFonts w:cs="Arial"/>
          <w:color w:val="000000"/>
          <w:szCs w:val="22"/>
        </w:rPr>
        <w:t xml:space="preserve">fidelity of the dust emission scheme (processes) </w:t>
      </w:r>
      <w:r w:rsidR="00E6286D">
        <w:rPr>
          <w:rFonts w:cs="Arial"/>
          <w:color w:val="000000"/>
          <w:szCs w:val="22"/>
        </w:rPr>
        <w:t xml:space="preserve">and </w:t>
      </w:r>
      <w:r w:rsidRPr="00925401">
        <w:rPr>
          <w:rFonts w:cs="Arial"/>
          <w:color w:val="000000"/>
          <w:szCs w:val="22"/>
        </w:rPr>
        <w:t xml:space="preserve">the parsimony of its implementation (parameterization) </w:t>
      </w:r>
      <w:r w:rsidR="008375A9" w:rsidRPr="00925401">
        <w:rPr>
          <w:rFonts w:cs="Arial"/>
          <w:color w:val="000000"/>
          <w:szCs w:val="22"/>
        </w:rPr>
        <w:fldChar w:fldCharType="begin"/>
      </w:r>
      <w:r w:rsidR="0010455C">
        <w:rPr>
          <w:rFonts w:cs="Arial"/>
          <w:color w:val="000000"/>
          <w:szCs w:val="22"/>
        </w:rPr>
        <w:instrText xml:space="preserve"> ADDIN EN.CITE &lt;EndNote&gt;&lt;Cite&gt;&lt;Author&gt;Raupach&lt;/Author&gt;&lt;Year&gt;2004&lt;/Year&gt;&lt;RecNum&gt;138&lt;/RecNum&gt;&lt;DisplayText&gt;(Raupach and Lu 2004)&lt;/DisplayText&gt;&lt;record&gt;&lt;rec-number&gt;138&lt;/rec-number&gt;&lt;foreign-keys&gt;&lt;key app="EN" db-id="sx2fdzrzj9wef9ewv2nvvvdu5rresrwz5fvf" timestamp="1584531863"&gt;138&lt;/key&gt;&lt;/foreign-keys&gt;&lt;ref-type name="Journal Article"&gt;17&lt;/ref-type&gt;&lt;contributors&gt;&lt;authors&gt;&lt;author&gt;Raupach, Michael R.&lt;/author&gt;&lt;author&gt;Lu, Hua&lt;/author&gt;&lt;/authors&gt;&lt;/contributors&gt;&lt;titles&gt;&lt;title&gt;Representation of land-surface processes in aeolian transport models&lt;/title&gt;&lt;secondary-title&gt;Environmental Modelling &amp;amp; Software&lt;/secondary-title&gt;&lt;/titles&gt;&lt;periodical&gt;&lt;full-title&gt;Environmental Modelling &amp;amp; Software&lt;/full-title&gt;&lt;/periodical&gt;&lt;pages&gt;93-112&lt;/pages&gt;&lt;volume&gt;19&lt;/volume&gt;&lt;number&gt;2&lt;/number&gt;&lt;keywords&gt;&lt;keyword&gt;Aeolian transport modelling&lt;/keyword&gt;&lt;keyword&gt;Saltation&lt;/keyword&gt;&lt;keyword&gt;Dust uplift&lt;/keyword&gt;&lt;keyword&gt;Deposition&lt;/keyword&gt;&lt;keyword&gt;Upscaling&lt;/keyword&gt;&lt;keyword&gt;Parameter estimation&lt;/keyword&gt;&lt;/keywords&gt;&lt;dates&gt;&lt;year&gt;2004&lt;/year&gt;&lt;pub-dates&gt;&lt;date&gt;2004/02/01/&lt;/date&gt;&lt;/pub-dates&gt;&lt;/dates&gt;&lt;isbn&gt;1364-8152&lt;/isbn&gt;&lt;urls&gt;&lt;related-urls&gt;&lt;url&gt;http://www.sciencedirect.com/science/article/pii/S1364815203001130&lt;/url&gt;&lt;/related-urls&gt;&lt;/urls&gt;&lt;electronic-resource-num&gt;https://doi.org/10.1016/S1364-8152(03)00113-0&lt;/electronic-resource-num&gt;&lt;/record&gt;&lt;/Cite&gt;&lt;/EndNote&gt;</w:instrText>
      </w:r>
      <w:r w:rsidR="008375A9" w:rsidRPr="00925401">
        <w:rPr>
          <w:rFonts w:cs="Arial"/>
          <w:color w:val="000000"/>
          <w:szCs w:val="22"/>
        </w:rPr>
        <w:fldChar w:fldCharType="separate"/>
      </w:r>
      <w:r w:rsidR="0010455C">
        <w:rPr>
          <w:rFonts w:cs="Arial"/>
          <w:noProof/>
          <w:color w:val="000000"/>
          <w:szCs w:val="22"/>
        </w:rPr>
        <w:t>(Raupach and Lu 2004)</w:t>
      </w:r>
      <w:r w:rsidR="008375A9" w:rsidRPr="00925401">
        <w:rPr>
          <w:rFonts w:cs="Arial"/>
          <w:color w:val="000000"/>
          <w:szCs w:val="22"/>
        </w:rPr>
        <w:fldChar w:fldCharType="end"/>
      </w:r>
      <w:r w:rsidRPr="00925401">
        <w:rPr>
          <w:rFonts w:cs="Arial"/>
          <w:color w:val="000000"/>
          <w:szCs w:val="22"/>
        </w:rPr>
        <w:t xml:space="preserve">. As new parameterization schemes are developed and new data sources become available, the </w:t>
      </w:r>
      <w:r w:rsidR="00AD6608">
        <w:rPr>
          <w:rFonts w:cs="Arial"/>
          <w:color w:val="000000"/>
          <w:szCs w:val="22"/>
        </w:rPr>
        <w:t xml:space="preserve">aeolian </w:t>
      </w:r>
      <w:r w:rsidRPr="00925401">
        <w:rPr>
          <w:rFonts w:cs="Arial"/>
          <w:color w:val="000000"/>
          <w:szCs w:val="22"/>
        </w:rPr>
        <w:t xml:space="preserve">research community will benefit from being open to critical re-evaluations to </w:t>
      </w:r>
      <w:r w:rsidR="00E6286D">
        <w:rPr>
          <w:rFonts w:cs="Arial"/>
          <w:color w:val="000000"/>
          <w:szCs w:val="22"/>
        </w:rPr>
        <w:t xml:space="preserve">ensure that </w:t>
      </w:r>
      <w:r w:rsidR="005825B4">
        <w:rPr>
          <w:rFonts w:cs="Arial"/>
          <w:color w:val="000000"/>
          <w:szCs w:val="22"/>
        </w:rPr>
        <w:t xml:space="preserve">model development </w:t>
      </w:r>
      <w:r w:rsidR="00E6286D">
        <w:rPr>
          <w:rFonts w:cs="Arial"/>
          <w:color w:val="000000"/>
          <w:szCs w:val="22"/>
        </w:rPr>
        <w:t xml:space="preserve">balance and </w:t>
      </w:r>
      <w:r w:rsidRPr="00925401">
        <w:rPr>
          <w:rFonts w:cs="Arial"/>
          <w:color w:val="000000"/>
          <w:szCs w:val="22"/>
        </w:rPr>
        <w:t xml:space="preserve">avoid model </w:t>
      </w:r>
      <w:r w:rsidR="00E6286D">
        <w:rPr>
          <w:rFonts w:cs="Arial"/>
          <w:color w:val="000000"/>
          <w:szCs w:val="22"/>
        </w:rPr>
        <w:t xml:space="preserve">weaknesses </w:t>
      </w:r>
      <w:r w:rsidRPr="00925401">
        <w:rPr>
          <w:rFonts w:cs="Arial"/>
          <w:color w:val="000000"/>
          <w:szCs w:val="22"/>
        </w:rPr>
        <w:t>enduring.</w:t>
      </w:r>
    </w:p>
    <w:p w14:paraId="2781E25B" w14:textId="6A5A167C" w:rsidR="00557FF2" w:rsidRDefault="00287CFD" w:rsidP="00271B17">
      <w:pPr>
        <w:spacing w:before="120"/>
        <w:ind w:firstLine="720"/>
        <w:rPr>
          <w:rFonts w:cs="Arial"/>
          <w:color w:val="000000"/>
          <w:szCs w:val="22"/>
        </w:rPr>
      </w:pPr>
      <w:r>
        <w:rPr>
          <w:rFonts w:cs="Arial"/>
          <w:color w:val="000000"/>
          <w:szCs w:val="22"/>
        </w:rPr>
        <w:t>Our exemplar TEM</w:t>
      </w:r>
      <w:r w:rsidR="003F412D">
        <w:rPr>
          <w:rFonts w:cs="Arial"/>
          <w:color w:val="000000"/>
          <w:szCs w:val="22"/>
        </w:rPr>
        <w:t>,</w:t>
      </w:r>
      <w:r>
        <w:rPr>
          <w:rFonts w:cs="Arial"/>
          <w:color w:val="000000"/>
          <w:szCs w:val="22"/>
        </w:rPr>
        <w:t xml:space="preserve"> in common with many dust emission models</w:t>
      </w:r>
      <w:r w:rsidR="00D6633E">
        <w:rPr>
          <w:rFonts w:cs="Arial"/>
          <w:color w:val="000000"/>
          <w:szCs w:val="22"/>
        </w:rPr>
        <w:t>,</w:t>
      </w:r>
      <w:r>
        <w:rPr>
          <w:rFonts w:cs="Arial"/>
          <w:color w:val="000000"/>
          <w:szCs w:val="22"/>
        </w:rPr>
        <w:t xml:space="preserve"> </w:t>
      </w:r>
      <w:r w:rsidR="00E6286D">
        <w:rPr>
          <w:rFonts w:cs="Arial"/>
          <w:color w:val="000000"/>
          <w:szCs w:val="22"/>
        </w:rPr>
        <w:t>use</w:t>
      </w:r>
      <w:r w:rsidR="00D6633E">
        <w:rPr>
          <w:rFonts w:cs="Arial"/>
          <w:color w:val="000000"/>
          <w:szCs w:val="22"/>
        </w:rPr>
        <w:t>s</w:t>
      </w:r>
      <w:r w:rsidR="00E6286D">
        <w:rPr>
          <w:rFonts w:cs="Arial"/>
          <w:color w:val="000000"/>
          <w:szCs w:val="22"/>
        </w:rPr>
        <w:t xml:space="preserve"> </w:t>
      </w:r>
      <m:oMath>
        <m:sSubSup>
          <m:sSubSupPr>
            <m:ctrlPr>
              <w:rPr>
                <w:rFonts w:ascii="Cambria Math" w:hAnsi="Cambria Math" w:cs="Arial"/>
                <w:i/>
                <w:color w:val="000000"/>
                <w:szCs w:val="22"/>
              </w:rPr>
            </m:ctrlPr>
          </m:sSubSupPr>
          <m:e>
            <m:r>
              <w:rPr>
                <w:rFonts w:ascii="Cambria Math" w:hAnsi="Cambria Math" w:cs="Arial"/>
                <w:color w:val="000000"/>
                <w:szCs w:val="22"/>
              </w:rPr>
              <m:t>u</m:t>
            </m:r>
          </m:e>
          <m:sub>
            <m:r>
              <w:rPr>
                <w:rFonts w:ascii="Cambria Math" w:hAnsi="Cambria Math" w:cs="Arial"/>
                <w:color w:val="000000"/>
                <w:szCs w:val="22"/>
              </w:rPr>
              <m:t>*</m:t>
            </m:r>
          </m:sub>
          <m:sup>
            <m:r>
              <w:rPr>
                <w:rFonts w:ascii="Cambria Math" w:hAnsi="Cambria Math" w:cs="Arial"/>
                <w:color w:val="000000"/>
                <w:szCs w:val="22"/>
              </w:rPr>
              <m:t>3</m:t>
            </m:r>
          </m:sup>
        </m:sSubSup>
      </m:oMath>
      <w:r w:rsidR="00E6286D">
        <w:rPr>
          <w:rFonts w:cs="Arial"/>
          <w:color w:val="000000"/>
          <w:szCs w:val="22"/>
        </w:rPr>
        <w:t xml:space="preserve"> to calculate the magnitude of sediment transport, </w:t>
      </w:r>
      <w:r>
        <w:rPr>
          <w:rFonts w:cs="Arial"/>
          <w:color w:val="000000"/>
          <w:szCs w:val="22"/>
        </w:rPr>
        <w:t xml:space="preserve">and </w:t>
      </w:r>
      <w:r w:rsidR="008375A9" w:rsidRPr="00925401">
        <w:rPr>
          <w:rFonts w:cs="Arial"/>
          <w:color w:val="000000"/>
          <w:szCs w:val="22"/>
        </w:rPr>
        <w:t>predict</w:t>
      </w:r>
      <w:r>
        <w:rPr>
          <w:rFonts w:cs="Arial"/>
          <w:color w:val="000000"/>
          <w:szCs w:val="22"/>
        </w:rPr>
        <w:t>ed</w:t>
      </w:r>
      <w:r w:rsidR="008375A9" w:rsidRPr="00925401">
        <w:rPr>
          <w:rFonts w:cs="Arial"/>
          <w:color w:val="000000"/>
          <w:szCs w:val="22"/>
        </w:rPr>
        <w:t xml:space="preserve"> unreasonably large dust emission particularly in vegetated regions, because</w:t>
      </w:r>
      <w:r w:rsidR="007B7260">
        <w:rPr>
          <w:rFonts w:cs="Arial"/>
          <w:color w:val="000000"/>
          <w:szCs w:val="22"/>
        </w:rPr>
        <w:t xml:space="preserve">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m:t>
            </m:r>
          </m:sub>
        </m:sSub>
      </m:oMath>
      <w:r w:rsidR="008375A9" w:rsidRPr="00925401">
        <w:rPr>
          <w:rFonts w:cs="Arial"/>
          <w:color w:val="000000"/>
          <w:szCs w:val="22"/>
        </w:rPr>
        <w:t xml:space="preserve"> </w:t>
      </w:r>
      <w:r w:rsidR="006B4E83">
        <w:rPr>
          <w:rFonts w:cs="Arial"/>
          <w:color w:val="000000"/>
          <w:szCs w:val="22"/>
        </w:rPr>
        <w:t>should be multipl</w:t>
      </w:r>
      <w:r w:rsidR="00442FC8">
        <w:rPr>
          <w:rFonts w:cs="Arial"/>
          <w:color w:val="000000"/>
          <w:szCs w:val="22"/>
        </w:rPr>
        <w:t>i</w:t>
      </w:r>
      <w:r w:rsidR="006B4E83">
        <w:rPr>
          <w:rFonts w:cs="Arial"/>
          <w:color w:val="000000"/>
          <w:szCs w:val="22"/>
        </w:rPr>
        <w:t xml:space="preserve">ed by </w:t>
      </w:r>
      <w:r w:rsidR="006B4E83" w:rsidRPr="006B4E83">
        <w:rPr>
          <w:rFonts w:cs="Arial"/>
          <w:i/>
          <w:iCs/>
          <w:color w:val="000000"/>
          <w:szCs w:val="22"/>
        </w:rPr>
        <w:t>R</w:t>
      </w:r>
      <w:r w:rsidR="006B4E83">
        <w:rPr>
          <w:rFonts w:cs="Arial"/>
          <w:color w:val="000000"/>
          <w:szCs w:val="22"/>
        </w:rPr>
        <w:t xml:space="preserve"> before being cubed</w:t>
      </w:r>
      <w:r w:rsidR="008375A9" w:rsidRPr="00925401">
        <w:rPr>
          <w:rFonts w:cs="Arial"/>
          <w:color w:val="000000"/>
          <w:szCs w:val="22"/>
        </w:rPr>
        <w:t xml:space="preserve"> </w:t>
      </w:r>
      <w:r w:rsidR="006B4E83">
        <w:rPr>
          <w:rFonts w:cs="Arial"/>
          <w:color w:val="000000"/>
          <w:szCs w:val="22"/>
        </w:rPr>
        <w:t xml:space="preserve">and hence </w:t>
      </w:r>
      <w:r w:rsidR="008375A9" w:rsidRPr="00925401">
        <w:rPr>
          <w:rFonts w:cs="Arial"/>
          <w:color w:val="000000"/>
          <w:szCs w:val="22"/>
        </w:rPr>
        <w:t>is over-estimat</w:t>
      </w:r>
      <w:r w:rsidR="00912B52">
        <w:rPr>
          <w:rFonts w:cs="Arial"/>
          <w:color w:val="000000"/>
          <w:szCs w:val="22"/>
        </w:rPr>
        <w:t xml:space="preserve">ing </w:t>
      </w:r>
      <m:oMath>
        <m:sSub>
          <m:sSubPr>
            <m:ctrlPr>
              <w:rPr>
                <w:rFonts w:ascii="Cambria Math" w:hAnsi="Cambria Math" w:cs="Arial"/>
                <w:i/>
                <w:color w:val="000000"/>
                <w:szCs w:val="22"/>
              </w:rPr>
            </m:ctrlPr>
          </m:sSubPr>
          <m:e>
            <m:r>
              <w:rPr>
                <w:rFonts w:ascii="Cambria Math" w:hAnsi="Cambria Math" w:cs="Arial"/>
                <w:color w:val="000000"/>
                <w:szCs w:val="22"/>
              </w:rPr>
              <m:t>u</m:t>
            </m:r>
          </m:e>
          <m:sub>
            <m:r>
              <w:rPr>
                <w:rFonts w:ascii="Cambria Math" w:hAnsi="Cambria Math" w:cs="Arial"/>
                <w:color w:val="000000"/>
                <w:szCs w:val="22"/>
              </w:rPr>
              <m:t>s*</m:t>
            </m:r>
          </m:sub>
        </m:sSub>
      </m:oMath>
      <w:r w:rsidR="001D6582">
        <w:rPr>
          <w:rFonts w:cs="Arial"/>
          <w:color w:val="000000"/>
          <w:szCs w:val="22"/>
        </w:rPr>
        <w:t xml:space="preserve"> </w:t>
      </w:r>
      <w:r w:rsidR="001D6582">
        <w:rPr>
          <w:rFonts w:cs="Arial"/>
          <w:color w:val="000000"/>
          <w:szCs w:val="22"/>
        </w:rPr>
        <w:fldChar w:fldCharType="begin"/>
      </w:r>
      <w:r w:rsidR="003C5D90">
        <w:rPr>
          <w:rFonts w:cs="Arial"/>
          <w:color w:val="000000"/>
          <w:szCs w:val="22"/>
        </w:rPr>
        <w:instrText xml:space="preserve"> ADDIN EN.CITE &lt;EndNote&gt;&lt;Cite&gt;&lt;Author&gt;Webb&lt;/Author&gt;&lt;Year&gt;2020&lt;/Year&gt;&lt;RecNum&gt;22&lt;/RecNum&gt;&lt;DisplayText&gt;(Webb, Chappell et al. 2020)&lt;/DisplayText&gt;&lt;record&gt;&lt;rec-number&gt;22&lt;/rec-number&gt;&lt;foreign-keys&gt;&lt;key app="EN" db-id="sx2fdzrzj9wef9ewv2nvvvdu5rresrwz5fvf" timestamp="1582316183"&gt;22&lt;/key&gt;&lt;/foreign-keys&gt;&lt;ref-type name="Journal Article"&gt;17&lt;/ref-type&gt;&lt;contributors&gt;&lt;authors&gt;&lt;author&gt;Webb, Nicholas P.&lt;/author&gt;&lt;author&gt;Chappell, Adrian&lt;/author&gt;&lt;author&gt;LeGrand, Sandra L.&lt;/author&gt;&lt;author&gt;Ziegler, Nancy P.&lt;/author&gt;&lt;author&gt;Edwards, Brandon L.&lt;/author&gt;&lt;/authors&gt;&lt;/contributors&gt;&lt;titles&gt;&lt;title&gt;A note on the use of drag partition in aeolian transport models&lt;/title&gt;&lt;secondary-title&gt;Aeolian Research&lt;/secondary-title&gt;&lt;/titles&gt;&lt;periodical&gt;&lt;full-title&gt;Aeolian Research&lt;/full-title&gt;&lt;/periodical&gt;&lt;pages&gt;100560&lt;/pages&gt;&lt;volume&gt;42&lt;/volume&gt;&lt;keywords&gt;&lt;keyword&gt;Wind erosion&lt;/keyword&gt;&lt;keyword&gt;Dust emission&lt;/keyword&gt;&lt;keyword&gt;Shear stress partitioning&lt;/keyword&gt;&lt;keyword&gt;Friction velocity&lt;/keyword&gt;&lt;keyword&gt;Aeolian threshold&lt;/keyword&gt;&lt;keyword&gt;Roughness&lt;/keyword&gt;&lt;/keywords&gt;&lt;dates&gt;&lt;year&gt;2020&lt;/year&gt;&lt;pub-dates&gt;&lt;date&gt;2020/01/01/&lt;/date&gt;&lt;/pub-dates&gt;&lt;/dates&gt;&lt;isbn&gt;1875-9637&lt;/isbn&gt;&lt;urls&gt;&lt;related-urls&gt;&lt;url&gt;http://www.sciencedirect.com/science/article/pii/S1875963719301661&lt;/url&gt;&lt;/related-urls&gt;&lt;/urls&gt;&lt;electronic-resource-num&gt;https://doi.org/10.1016/j.aeolia.2019.100560&lt;/electronic-resource-num&gt;&lt;/record&gt;&lt;/Cite&gt;&lt;/EndNote&gt;</w:instrText>
      </w:r>
      <w:r w:rsidR="001D6582">
        <w:rPr>
          <w:rFonts w:cs="Arial"/>
          <w:color w:val="000000"/>
          <w:szCs w:val="22"/>
        </w:rPr>
        <w:fldChar w:fldCharType="separate"/>
      </w:r>
      <w:r w:rsidR="003C5D90">
        <w:rPr>
          <w:rFonts w:cs="Arial"/>
          <w:noProof/>
          <w:color w:val="000000"/>
          <w:szCs w:val="22"/>
        </w:rPr>
        <w:t>(Webb, Chappell et al. 2020)</w:t>
      </w:r>
      <w:r w:rsidR="001D6582">
        <w:rPr>
          <w:rFonts w:cs="Arial"/>
          <w:color w:val="000000"/>
          <w:szCs w:val="22"/>
        </w:rPr>
        <w:fldChar w:fldCharType="end"/>
      </w:r>
      <w:r w:rsidR="000E27DB">
        <w:rPr>
          <w:rFonts w:cs="Arial"/>
          <w:color w:val="000000"/>
          <w:szCs w:val="22"/>
        </w:rPr>
        <w:t>.</w:t>
      </w:r>
      <w:r w:rsidR="008375A9" w:rsidRPr="00925401">
        <w:rPr>
          <w:rFonts w:cs="Arial"/>
          <w:color w:val="000000"/>
          <w:szCs w:val="22"/>
        </w:rPr>
        <w:t xml:space="preserve"> </w:t>
      </w:r>
      <w:r w:rsidR="00B34A00">
        <w:rPr>
          <w:rFonts w:cs="Arial"/>
          <w:color w:val="000000"/>
          <w:szCs w:val="22"/>
        </w:rPr>
        <w:t xml:space="preserve">Although </w:t>
      </w:r>
      <w:r w:rsidR="009F3A36">
        <w:rPr>
          <w:rFonts w:cs="Arial"/>
          <w:color w:val="000000"/>
          <w:szCs w:val="22"/>
        </w:rPr>
        <w:t>our exempla</w:t>
      </w:r>
      <w:r w:rsidR="00D64404">
        <w:rPr>
          <w:rFonts w:cs="Arial"/>
          <w:color w:val="000000"/>
          <w:szCs w:val="22"/>
        </w:rPr>
        <w:t>r</w:t>
      </w:r>
      <w:r w:rsidR="009F3A36">
        <w:rPr>
          <w:rFonts w:cs="Arial"/>
          <w:color w:val="000000"/>
          <w:szCs w:val="22"/>
        </w:rPr>
        <w:t xml:space="preserve"> TEM </w:t>
      </w:r>
      <w:r w:rsidR="00B34A00">
        <w:rPr>
          <w:rFonts w:cs="Arial"/>
          <w:color w:val="000000"/>
          <w:szCs w:val="22"/>
        </w:rPr>
        <w:t xml:space="preserve">dust emission is adjusted by the </w:t>
      </w:r>
      <w:r w:rsidR="00B34A00">
        <w:rPr>
          <w:rFonts w:cs="Arial"/>
          <w:szCs w:val="22"/>
        </w:rPr>
        <w:t xml:space="preserve">bare soil fraction </w:t>
      </w:r>
      <w:r w:rsidR="00B34A00" w:rsidRPr="00C25E55">
        <w:rPr>
          <w:rFonts w:cs="Arial"/>
          <w:i/>
          <w:iCs/>
          <w:szCs w:val="22"/>
        </w:rPr>
        <w:t>E</w:t>
      </w:r>
      <w:r w:rsidR="00D64404">
        <w:rPr>
          <w:rFonts w:cs="Arial"/>
          <w:szCs w:val="22"/>
        </w:rPr>
        <w:t>,</w:t>
      </w:r>
      <w:r w:rsidR="000B4E3C">
        <w:rPr>
          <w:rFonts w:cs="Arial"/>
          <w:iCs/>
          <w:szCs w:val="22"/>
        </w:rPr>
        <w:t xml:space="preserve"> we have shown that this is theoretically redundant</w:t>
      </w:r>
      <w:r w:rsidR="002A7F5A">
        <w:rPr>
          <w:rFonts w:cs="Arial"/>
          <w:iCs/>
          <w:szCs w:val="22"/>
        </w:rPr>
        <w:t xml:space="preserve"> and is compensating for </w:t>
      </w:r>
      <w:r w:rsidR="0069756F">
        <w:rPr>
          <w:rFonts w:cs="Arial"/>
          <w:iCs/>
          <w:szCs w:val="22"/>
        </w:rPr>
        <w:t xml:space="preserve">non-dynamic </w:t>
      </w:r>
      <w:r w:rsidR="002A7F5A" w:rsidRPr="00011D93">
        <w:rPr>
          <w:rFonts w:cs="Arial"/>
          <w:i/>
          <w:iCs/>
          <w:szCs w:val="22"/>
        </w:rPr>
        <w:t>R</w:t>
      </w:r>
      <w:r w:rsidR="002A7F5A">
        <w:rPr>
          <w:rFonts w:cs="Arial"/>
          <w:szCs w:val="22"/>
        </w:rPr>
        <w:t>≈0.91</w:t>
      </w:r>
      <w:r w:rsidR="002A7F5A">
        <w:rPr>
          <w:rFonts w:cs="Arial"/>
          <w:iCs/>
          <w:szCs w:val="22"/>
        </w:rPr>
        <w:t xml:space="preserve">. </w:t>
      </w:r>
      <w:r w:rsidR="00557FF2">
        <w:rPr>
          <w:rFonts w:cs="Arial"/>
          <w:szCs w:val="22"/>
        </w:rPr>
        <w:t xml:space="preserve">If dust modelling is concerned </w:t>
      </w:r>
      <w:r w:rsidR="0069756F">
        <w:rPr>
          <w:rFonts w:cs="Arial"/>
          <w:szCs w:val="22"/>
        </w:rPr>
        <w:t xml:space="preserve">primarily </w:t>
      </w:r>
      <w:r w:rsidR="00557FF2">
        <w:rPr>
          <w:rFonts w:cs="Arial"/>
          <w:szCs w:val="22"/>
        </w:rPr>
        <w:t xml:space="preserve">with parsimony, our results demonstrate that in the exemplar TEM, </w:t>
      </w:r>
      <w:proofErr w:type="spellStart"/>
      <w:r w:rsidR="00557FF2" w:rsidRPr="00C25E55">
        <w:rPr>
          <w:rFonts w:cs="Arial"/>
          <w:i/>
          <w:iCs/>
          <w:szCs w:val="22"/>
        </w:rPr>
        <w:t>E</w:t>
      </w:r>
      <w:proofErr w:type="spellEnd"/>
      <w:r w:rsidR="00557FF2">
        <w:rPr>
          <w:rFonts w:cs="Arial"/>
          <w:szCs w:val="22"/>
        </w:rPr>
        <w:t xml:space="preserve"> should be removed from the dust function </w:t>
      </w:r>
      <w:r w:rsidR="00400688">
        <w:rPr>
          <w:rFonts w:cs="Arial"/>
          <w:szCs w:val="22"/>
        </w:rPr>
        <w:t xml:space="preserve">(Eq. </w:t>
      </w:r>
      <w:r w:rsidR="00F02C66">
        <w:rPr>
          <w:rFonts w:cs="Arial"/>
          <w:szCs w:val="22"/>
        </w:rPr>
        <w:t>5</w:t>
      </w:r>
      <w:r w:rsidR="00400688">
        <w:rPr>
          <w:rFonts w:cs="Arial"/>
          <w:szCs w:val="22"/>
        </w:rPr>
        <w:t xml:space="preserve">) </w:t>
      </w:r>
      <w:r w:rsidR="00557FF2">
        <w:rPr>
          <w:rFonts w:cs="Arial"/>
          <w:szCs w:val="22"/>
        </w:rPr>
        <w:t xml:space="preserve">and </w:t>
      </w:r>
      <w:r w:rsidR="002B1B44">
        <w:rPr>
          <w:rFonts w:cs="Arial"/>
          <w:szCs w:val="22"/>
        </w:rPr>
        <w:t xml:space="preserve">should </w:t>
      </w:r>
      <w:r w:rsidR="00557FF2">
        <w:rPr>
          <w:rFonts w:cs="Arial"/>
          <w:szCs w:val="22"/>
        </w:rPr>
        <w:t xml:space="preserve">replace </w:t>
      </w:r>
      <w:r w:rsidR="00557FF2" w:rsidRPr="00625B59">
        <w:rPr>
          <w:rFonts w:cs="Arial"/>
          <w:i/>
          <w:iCs/>
          <w:szCs w:val="22"/>
        </w:rPr>
        <w:t>R</w:t>
      </w:r>
      <w:r w:rsidR="00557FF2">
        <w:rPr>
          <w:rFonts w:cs="Arial"/>
          <w:szCs w:val="22"/>
        </w:rPr>
        <w:t xml:space="preserve"> in the sediment transport equation</w:t>
      </w:r>
      <w:r w:rsidR="00986677">
        <w:rPr>
          <w:rFonts w:cs="Arial"/>
          <w:szCs w:val="22"/>
        </w:rPr>
        <w:t xml:space="preserve"> (Eq. 2)</w:t>
      </w:r>
      <w:r w:rsidR="00557FF2">
        <w:rPr>
          <w:rFonts w:cs="Arial"/>
          <w:szCs w:val="22"/>
        </w:rPr>
        <w:t xml:space="preserve">. This </w:t>
      </w:r>
      <w:r w:rsidR="006A160C">
        <w:rPr>
          <w:rFonts w:cs="Arial"/>
          <w:szCs w:val="22"/>
        </w:rPr>
        <w:t xml:space="preserve">small change </w:t>
      </w:r>
      <w:r w:rsidR="00557FF2">
        <w:rPr>
          <w:rFonts w:cs="Arial"/>
          <w:szCs w:val="22"/>
        </w:rPr>
        <w:t xml:space="preserve">would make </w:t>
      </w:r>
      <w:r w:rsidR="000F5823">
        <w:rPr>
          <w:rFonts w:cs="Arial"/>
          <w:szCs w:val="22"/>
        </w:rPr>
        <w:t xml:space="preserve">explicit </w:t>
      </w:r>
      <w:r w:rsidR="004908FC" w:rsidRPr="004908FC">
        <w:rPr>
          <w:rFonts w:cs="Arial"/>
          <w:i/>
          <w:iCs/>
          <w:szCs w:val="22"/>
        </w:rPr>
        <w:t>R</w:t>
      </w:r>
      <w:r w:rsidR="000F5823">
        <w:rPr>
          <w:rFonts w:cs="Arial"/>
          <w:szCs w:val="22"/>
        </w:rPr>
        <w:t>≈</w:t>
      </w:r>
      <w:r w:rsidR="004908FC">
        <w:rPr>
          <w:rFonts w:cs="Arial"/>
          <w:i/>
          <w:iCs/>
          <w:szCs w:val="22"/>
        </w:rPr>
        <w:t>E</w:t>
      </w:r>
      <w:r w:rsidR="00C808BF">
        <w:rPr>
          <w:rFonts w:cs="Arial"/>
          <w:szCs w:val="22"/>
        </w:rPr>
        <w:t xml:space="preserve">; the partition of </w:t>
      </w:r>
      <w:r w:rsidR="009802A3">
        <w:rPr>
          <w:rFonts w:cs="Arial"/>
          <w:szCs w:val="22"/>
        </w:rPr>
        <w:t xml:space="preserve">wind speed dependent </w:t>
      </w:r>
      <w:r w:rsidR="00C808BF">
        <w:rPr>
          <w:rFonts w:cs="Arial"/>
          <w:szCs w:val="22"/>
        </w:rPr>
        <w:t xml:space="preserve">drag is approximated </w:t>
      </w:r>
      <w:r w:rsidR="006A160C">
        <w:rPr>
          <w:rFonts w:cs="Arial"/>
          <w:szCs w:val="22"/>
        </w:rPr>
        <w:t xml:space="preserve">by </w:t>
      </w:r>
      <w:r w:rsidR="009802A3">
        <w:rPr>
          <w:rFonts w:cs="Arial"/>
          <w:szCs w:val="22"/>
        </w:rPr>
        <w:t>static vegetation cover</w:t>
      </w:r>
      <w:r w:rsidR="00557A83">
        <w:rPr>
          <w:rFonts w:cs="Arial"/>
          <w:szCs w:val="22"/>
        </w:rPr>
        <w:t xml:space="preserve"> excluding sheltering</w:t>
      </w:r>
      <w:r w:rsidR="009802A3">
        <w:rPr>
          <w:rFonts w:cs="Arial"/>
          <w:szCs w:val="22"/>
        </w:rPr>
        <w:t>. It would make</w:t>
      </w:r>
      <w:r w:rsidR="000F5823">
        <w:rPr>
          <w:rFonts w:cs="Arial"/>
          <w:szCs w:val="22"/>
        </w:rPr>
        <w:t xml:space="preserve"> a considerable reduction to sediment transport</w:t>
      </w:r>
      <w:r w:rsidR="0073593D">
        <w:rPr>
          <w:rFonts w:cs="Arial"/>
          <w:szCs w:val="22"/>
        </w:rPr>
        <w:t xml:space="preserve"> and </w:t>
      </w:r>
      <w:r w:rsidR="00A97854">
        <w:rPr>
          <w:rFonts w:cs="Arial"/>
          <w:szCs w:val="22"/>
        </w:rPr>
        <w:t xml:space="preserve">rectify </w:t>
      </w:r>
      <w:r w:rsidR="00186287">
        <w:rPr>
          <w:rFonts w:cs="Arial"/>
          <w:szCs w:val="22"/>
        </w:rPr>
        <w:t xml:space="preserve">the over-estimation of dust in </w:t>
      </w:r>
      <w:r w:rsidR="0073593D">
        <w:rPr>
          <w:rFonts w:cs="Arial"/>
          <w:szCs w:val="22"/>
        </w:rPr>
        <w:t xml:space="preserve">vegetated areas. However, it will </w:t>
      </w:r>
      <w:r w:rsidR="00566762">
        <w:rPr>
          <w:rFonts w:cs="Arial"/>
          <w:szCs w:val="22"/>
        </w:rPr>
        <w:t xml:space="preserve">send </w:t>
      </w:r>
      <w:r w:rsidR="00557FF2">
        <w:rPr>
          <w:rFonts w:cs="Arial"/>
          <w:szCs w:val="22"/>
        </w:rPr>
        <w:t xml:space="preserve">dust emission modelling </w:t>
      </w:r>
      <w:r w:rsidR="00566762">
        <w:rPr>
          <w:rFonts w:cs="Arial"/>
          <w:szCs w:val="22"/>
        </w:rPr>
        <w:t xml:space="preserve">further </w:t>
      </w:r>
      <w:r w:rsidR="00557FF2">
        <w:rPr>
          <w:rFonts w:cs="Arial"/>
          <w:szCs w:val="22"/>
        </w:rPr>
        <w:t xml:space="preserve">along a path of </w:t>
      </w:r>
      <w:r w:rsidR="00CA6178">
        <w:rPr>
          <w:rFonts w:cs="Arial"/>
          <w:szCs w:val="22"/>
        </w:rPr>
        <w:t xml:space="preserve">parsimony using </w:t>
      </w:r>
      <w:r w:rsidR="00557FF2">
        <w:rPr>
          <w:rFonts w:cs="Arial"/>
          <w:szCs w:val="22"/>
        </w:rPr>
        <w:t>convenient vegetation indices</w:t>
      </w:r>
      <w:r w:rsidR="00566762">
        <w:rPr>
          <w:rFonts w:cs="Arial"/>
          <w:szCs w:val="22"/>
        </w:rPr>
        <w:t>,</w:t>
      </w:r>
      <w:r w:rsidR="00557FF2">
        <w:rPr>
          <w:rFonts w:cs="Arial"/>
          <w:szCs w:val="22"/>
        </w:rPr>
        <w:t xml:space="preserve"> dubious in </w:t>
      </w:r>
      <w:r w:rsidR="00B969AA">
        <w:rPr>
          <w:rFonts w:cs="Arial"/>
          <w:szCs w:val="22"/>
        </w:rPr>
        <w:t xml:space="preserve">contemporary changing </w:t>
      </w:r>
      <w:r w:rsidR="00557FF2">
        <w:rPr>
          <w:rFonts w:cs="Arial"/>
          <w:szCs w:val="22"/>
        </w:rPr>
        <w:t>drylands</w:t>
      </w:r>
      <w:r w:rsidR="00566762">
        <w:rPr>
          <w:rFonts w:cs="Arial"/>
          <w:szCs w:val="22"/>
        </w:rPr>
        <w:t>,</w:t>
      </w:r>
      <w:r w:rsidR="00557FF2">
        <w:rPr>
          <w:rFonts w:cs="Arial"/>
          <w:szCs w:val="22"/>
        </w:rPr>
        <w:t xml:space="preserve"> and unknown in </w:t>
      </w:r>
      <w:r w:rsidR="00B969AA">
        <w:rPr>
          <w:rFonts w:cs="Arial"/>
          <w:szCs w:val="22"/>
        </w:rPr>
        <w:t xml:space="preserve">climate </w:t>
      </w:r>
      <w:r w:rsidR="00557FF2">
        <w:rPr>
          <w:rFonts w:cs="Arial"/>
          <w:szCs w:val="22"/>
        </w:rPr>
        <w:t>projections.</w:t>
      </w:r>
    </w:p>
    <w:p w14:paraId="75F8A6A1" w14:textId="616D3390" w:rsidR="008375A9" w:rsidRDefault="008375A9" w:rsidP="00271B17">
      <w:pPr>
        <w:spacing w:before="120"/>
        <w:ind w:firstLine="720"/>
        <w:rPr>
          <w:rFonts w:cs="Arial"/>
          <w:color w:val="000000"/>
          <w:szCs w:val="22"/>
          <w:lang w:val="en-AU"/>
        </w:rPr>
      </w:pPr>
      <w:r w:rsidRPr="00925401">
        <w:rPr>
          <w:rFonts w:cs="Arial"/>
          <w:color w:val="000000"/>
          <w:szCs w:val="22"/>
        </w:rPr>
        <w:t xml:space="preserve">Despite </w:t>
      </w:r>
      <w:r w:rsidR="00287CFD">
        <w:rPr>
          <w:rFonts w:cs="Arial"/>
          <w:color w:val="000000"/>
          <w:szCs w:val="22"/>
        </w:rPr>
        <w:t xml:space="preserve">its </w:t>
      </w:r>
      <w:r w:rsidRPr="00925401">
        <w:rPr>
          <w:rFonts w:cs="Arial"/>
          <w:color w:val="000000"/>
          <w:szCs w:val="22"/>
        </w:rPr>
        <w:t xml:space="preserve">multiple parameters, </w:t>
      </w:r>
      <w:r w:rsidR="007A62D6">
        <w:rPr>
          <w:rFonts w:cs="Arial"/>
          <w:color w:val="000000"/>
          <w:szCs w:val="22"/>
        </w:rPr>
        <w:t>the</w:t>
      </w:r>
      <w:r w:rsidR="00287CFD">
        <w:rPr>
          <w:rFonts w:cs="Arial"/>
          <w:color w:val="000000"/>
          <w:szCs w:val="22"/>
        </w:rPr>
        <w:t xml:space="preserve"> exemplar </w:t>
      </w:r>
      <w:r w:rsidRPr="00925401">
        <w:rPr>
          <w:rFonts w:cs="Arial"/>
          <w:color w:val="000000"/>
          <w:szCs w:val="22"/>
        </w:rPr>
        <w:t>TEM operate</w:t>
      </w:r>
      <w:r w:rsidR="00287CFD">
        <w:rPr>
          <w:rFonts w:cs="Arial"/>
          <w:color w:val="000000"/>
          <w:szCs w:val="22"/>
        </w:rPr>
        <w:t>s</w:t>
      </w:r>
      <w:r w:rsidRPr="00925401">
        <w:rPr>
          <w:rFonts w:cs="Arial"/>
          <w:color w:val="000000"/>
          <w:szCs w:val="22"/>
        </w:rPr>
        <w:t xml:space="preserve"> like other </w:t>
      </w:r>
      <w:r w:rsidRPr="00925401">
        <w:rPr>
          <w:rFonts w:cs="Arial"/>
          <w:iCs/>
          <w:color w:val="000000"/>
          <w:szCs w:val="22"/>
        </w:rPr>
        <w:t>dust emission</w:t>
      </w:r>
      <w:r w:rsidRPr="00925401">
        <w:rPr>
          <w:rFonts w:cs="Arial"/>
          <w:color w:val="000000"/>
          <w:szCs w:val="22"/>
        </w:rPr>
        <w:t xml:space="preserve"> models explicitly controlled only by wind speed at some height </w:t>
      </w:r>
      <w:proofErr w:type="spellStart"/>
      <w:r w:rsidRPr="00925401">
        <w:rPr>
          <w:rFonts w:cs="Arial"/>
          <w:i/>
          <w:iCs/>
          <w:color w:val="000000"/>
          <w:szCs w:val="22"/>
        </w:rPr>
        <w:t>U</w:t>
      </w:r>
      <w:r w:rsidRPr="00925401">
        <w:rPr>
          <w:rFonts w:cs="Arial"/>
          <w:i/>
          <w:iCs/>
          <w:color w:val="000000"/>
          <w:szCs w:val="22"/>
          <w:vertAlign w:val="subscript"/>
        </w:rPr>
        <w:t>f</w:t>
      </w:r>
      <w:proofErr w:type="spellEnd"/>
      <w:r w:rsidRPr="00925401">
        <w:rPr>
          <w:rFonts w:cs="Arial"/>
          <w:color w:val="000000"/>
          <w:szCs w:val="22"/>
        </w:rPr>
        <w:t xml:space="preserve"> and threshold of </w:t>
      </w:r>
      <w:proofErr w:type="spellStart"/>
      <w:r w:rsidRPr="00925401">
        <w:rPr>
          <w:rFonts w:cs="Arial"/>
          <w:i/>
          <w:iCs/>
          <w:color w:val="000000"/>
          <w:szCs w:val="22"/>
        </w:rPr>
        <w:t>U</w:t>
      </w:r>
      <w:r w:rsidRPr="00925401">
        <w:rPr>
          <w:rFonts w:cs="Arial"/>
          <w:i/>
          <w:iCs/>
          <w:color w:val="000000"/>
          <w:szCs w:val="22"/>
          <w:vertAlign w:val="subscript"/>
        </w:rPr>
        <w:t>ft</w:t>
      </w:r>
      <w:proofErr w:type="spellEnd"/>
      <w:r w:rsidRPr="00925401">
        <w:rPr>
          <w:rFonts w:cs="Arial"/>
          <w:color w:val="000000"/>
          <w:szCs w:val="22"/>
        </w:rPr>
        <w:t xml:space="preserve"> </w:t>
      </w:r>
      <w:r w:rsidRPr="00925401">
        <w:rPr>
          <w:rFonts w:cs="Arial"/>
          <w:color w:val="000000"/>
          <w:szCs w:val="22"/>
        </w:rPr>
        <w:fldChar w:fldCharType="begin"/>
      </w:r>
      <w:r w:rsidR="003C5D90">
        <w:rPr>
          <w:rFonts w:cs="Arial"/>
          <w:color w:val="000000"/>
          <w:szCs w:val="22"/>
        </w:rPr>
        <w:instrText xml:space="preserve"> ADDIN EN.CITE &lt;EndNote&gt;&lt;Cite&gt;&lt;Author&gt;Ginoux&lt;/Author&gt;&lt;Year&gt;2001&lt;/Year&gt;&lt;RecNum&gt;19&lt;/RecNum&gt;&lt;DisplayText&gt;(Ginoux, Chin et al. 2001)&lt;/DisplayText&gt;&lt;record&gt;&lt;rec-number&gt;19&lt;/rec-number&gt;&lt;foreign-keys&gt;&lt;key app="EN" db-id="sx2fdzrzj9wef9ewv2nvvvdu5rresrwz5fvf" timestamp="1582316037"&gt;19&lt;/key&gt;&lt;/foreign-keys&gt;&lt;ref-type name="Journal Article"&gt;17&lt;/ref-type&gt;&lt;contributors&gt;&lt;authors&gt;&lt;author&gt;Ginoux, Paul&lt;/author&gt;&lt;author&gt;Chin, Mian&lt;/author&gt;&lt;author&gt;Tegen, Ina&lt;/author&gt;&lt;author&gt;Prospero, Joseph M.&lt;/author&gt;&lt;author&gt;Holben, Brent&lt;/author&gt;&lt;author&gt;Dubovik, Oleg&lt;/author&gt;&lt;author&gt;Lin, Shian-Jiann&lt;/author&gt;&lt;/authors&gt;&lt;/contributors&gt;&lt;titles&gt;&lt;title&gt;Sources and distributions of dust aerosols simulated with the GOCART model&lt;/title&gt;&lt;secondary-title&gt;Journal of Geophysical Research: Atmospheres&lt;/secondary-title&gt;&lt;/titles&gt;&lt;periodical&gt;&lt;full-title&gt;Journal of Geophysical Research: Atmospheres&lt;/full-title&gt;&lt;/periodical&gt;&lt;pages&gt;20255-20273&lt;/pages&gt;&lt;volume&gt;106&lt;/volume&gt;&lt;number&gt;D17&lt;/number&gt;&lt;dates&gt;&lt;year&gt;2001&lt;/year&gt;&lt;/dates&gt;&lt;isbn&gt;0148-0227&lt;/isbn&gt;&lt;urls&gt;&lt;related-urls&gt;&lt;url&gt;https://agupubs.onlinelibrary.wiley.com/doi/abs/10.1029/2000JD000053&lt;/url&gt;&lt;/related-urls&gt;&lt;/urls&gt;&lt;electronic-resource-num&gt;10.1029/2000jd000053&lt;/electronic-resource-num&gt;&lt;/record&gt;&lt;/Cite&gt;&lt;/EndNote&gt;</w:instrText>
      </w:r>
      <w:r w:rsidRPr="00925401">
        <w:rPr>
          <w:rFonts w:cs="Arial"/>
          <w:color w:val="000000"/>
          <w:szCs w:val="22"/>
        </w:rPr>
        <w:fldChar w:fldCharType="separate"/>
      </w:r>
      <w:r w:rsidR="003C5D90">
        <w:rPr>
          <w:rFonts w:cs="Arial"/>
          <w:noProof/>
          <w:color w:val="000000"/>
          <w:szCs w:val="22"/>
        </w:rPr>
        <w:t>(Ginoux, Chin et al. 2001)</w:t>
      </w:r>
      <w:r w:rsidRPr="00925401">
        <w:rPr>
          <w:rFonts w:cs="Arial"/>
          <w:color w:val="000000"/>
          <w:szCs w:val="22"/>
        </w:rPr>
        <w:fldChar w:fldCharType="end"/>
      </w:r>
      <w:r w:rsidRPr="00925401">
        <w:rPr>
          <w:rFonts w:cs="Arial"/>
          <w:color w:val="000000"/>
          <w:szCs w:val="22"/>
        </w:rPr>
        <w:t xml:space="preserve"> (e.g., GOCART). In our study, we did not include these dust emission models based on wind threshold. However, given their similarity with the </w:t>
      </w:r>
      <w:r w:rsidR="00287CFD">
        <w:rPr>
          <w:rFonts w:cs="Arial"/>
          <w:color w:val="000000"/>
          <w:szCs w:val="22"/>
        </w:rPr>
        <w:t xml:space="preserve">exemplar </w:t>
      </w:r>
      <w:r w:rsidRPr="00925401">
        <w:rPr>
          <w:rFonts w:cs="Arial"/>
          <w:color w:val="000000"/>
          <w:szCs w:val="22"/>
        </w:rPr>
        <w:t xml:space="preserve">TEM, our results suggest that both of these model types are inadequate for representing </w:t>
      </w:r>
      <w:r w:rsidRPr="00925401">
        <w:rPr>
          <w:rFonts w:cs="Arial"/>
          <w:iCs/>
          <w:color w:val="000000"/>
          <w:szCs w:val="22"/>
        </w:rPr>
        <w:t>dust emission</w:t>
      </w:r>
      <w:r w:rsidRPr="00925401">
        <w:rPr>
          <w:rFonts w:cs="Arial"/>
          <w:color w:val="000000"/>
          <w:szCs w:val="22"/>
        </w:rPr>
        <w:t xml:space="preserve"> across Earth’s dynamic vegetated drylands and over time. </w:t>
      </w:r>
      <w:r w:rsidR="00287CFD">
        <w:rPr>
          <w:rFonts w:cs="Arial"/>
          <w:color w:val="000000"/>
          <w:szCs w:val="22"/>
        </w:rPr>
        <w:t>Consequently, these m</w:t>
      </w:r>
      <w:proofErr w:type="spellStart"/>
      <w:r w:rsidRPr="00925401">
        <w:rPr>
          <w:rFonts w:cs="Arial"/>
          <w:color w:val="000000"/>
          <w:szCs w:val="22"/>
          <w:lang w:val="en-AU"/>
        </w:rPr>
        <w:t>odel</w:t>
      </w:r>
      <w:proofErr w:type="spellEnd"/>
      <w:r w:rsidRPr="00925401">
        <w:rPr>
          <w:rFonts w:cs="Arial"/>
          <w:color w:val="000000"/>
          <w:szCs w:val="22"/>
          <w:lang w:val="en-AU"/>
        </w:rPr>
        <w:t xml:space="preserve"> weaknesses </w:t>
      </w:r>
      <w:r w:rsidR="00287CFD">
        <w:rPr>
          <w:rFonts w:cs="Arial"/>
          <w:color w:val="000000"/>
          <w:szCs w:val="22"/>
          <w:lang w:val="en-AU"/>
        </w:rPr>
        <w:t xml:space="preserve">identified here </w:t>
      </w:r>
      <w:r w:rsidRPr="00925401">
        <w:rPr>
          <w:rFonts w:cs="Arial"/>
          <w:color w:val="000000"/>
          <w:szCs w:val="22"/>
          <w:lang w:val="en-AU"/>
        </w:rPr>
        <w:t xml:space="preserve">most likely explain why, on monthly time scales, the relation between surface wind speed and TEMs could be linearized, and why differences between CMIP5 models appear to be due solely to wind field biases </w:t>
      </w:r>
      <w:r w:rsidRPr="00925401">
        <w:rPr>
          <w:rFonts w:cs="Arial"/>
          <w:color w:val="000000"/>
          <w:szCs w:val="22"/>
          <w:lang w:val="en-AU"/>
        </w:rPr>
        <w:fldChar w:fldCharType="begin"/>
      </w:r>
      <w:r w:rsidR="003C5D90">
        <w:rPr>
          <w:rFonts w:cs="Arial"/>
          <w:color w:val="000000"/>
          <w:szCs w:val="22"/>
          <w:lang w:val="en-AU"/>
        </w:rPr>
        <w:instrText xml:space="preserve"> ADDIN EN.CITE &lt;EndNote&gt;&lt;Cite&gt;&lt;Author&gt;Evan&lt;/Author&gt;&lt;Year&gt;2016&lt;/Year&gt;&lt;RecNum&gt;16&lt;/RecNum&gt;&lt;DisplayText&gt;(Evan, Flamant et al. 2016)&lt;/DisplayText&gt;&lt;record&gt;&lt;rec-number&gt;16&lt;/rec-number&gt;&lt;foreign-keys&gt;&lt;key app="EN" db-id="sx2fdzrzj9wef9ewv2nvvvdu5rresrwz5fvf" timestamp="1582315846"&gt;16&lt;/key&gt;&lt;/foreign-keys&gt;&lt;ref-type name="Journal Article"&gt;17&lt;/ref-type&gt;&lt;contributors&gt;&lt;authors&gt;&lt;author&gt;Evan, Amato T.&lt;/author&gt;&lt;author&gt;Flamant, Cyrille&lt;/author&gt;&lt;author&gt;Gaetani, Marco&lt;/author&gt;&lt;author&gt;Guichard, Françoise&lt;/author&gt;&lt;/authors&gt;&lt;/contributors&gt;&lt;titles&gt;&lt;title&gt;The past, present and future of African dust&lt;/title&gt;&lt;secondary-title&gt;Nature&lt;/secondary-title&gt;&lt;/titles&gt;&lt;periodical&gt;&lt;full-title&gt;Nature&lt;/full-title&gt;&lt;/periodical&gt;&lt;pages&gt;493-495&lt;/pages&gt;&lt;volume&gt;531&lt;/volume&gt;&lt;number&gt;7595&lt;/number&gt;&lt;dates&gt;&lt;year&gt;2016&lt;/year&gt;&lt;pub-dates&gt;&lt;date&gt;2016/03/01&lt;/date&gt;&lt;/pub-dates&gt;&lt;/dates&gt;&lt;isbn&gt;1476-4687&lt;/isbn&gt;&lt;urls&gt;&lt;related-urls&gt;&lt;url&gt;https://doi.org/10.1038/nature17149&lt;/url&gt;&lt;/related-urls&gt;&lt;/urls&gt;&lt;electronic-resource-num&gt;10.1038/nature17149&lt;/electronic-resource-num&gt;&lt;/record&gt;&lt;/Cite&gt;&lt;/EndNote&gt;</w:instrText>
      </w:r>
      <w:r w:rsidRPr="00925401">
        <w:rPr>
          <w:rFonts w:cs="Arial"/>
          <w:color w:val="000000"/>
          <w:szCs w:val="22"/>
          <w:lang w:val="en-AU"/>
        </w:rPr>
        <w:fldChar w:fldCharType="separate"/>
      </w:r>
      <w:r w:rsidR="003C5D90">
        <w:rPr>
          <w:rFonts w:cs="Arial"/>
          <w:noProof/>
          <w:color w:val="000000"/>
          <w:szCs w:val="22"/>
          <w:lang w:val="en-AU"/>
        </w:rPr>
        <w:t>(Evan, Flamant et al. 2016)</w:t>
      </w:r>
      <w:r w:rsidRPr="00925401">
        <w:rPr>
          <w:rFonts w:cs="Arial"/>
          <w:color w:val="000000"/>
          <w:szCs w:val="22"/>
        </w:rPr>
        <w:fldChar w:fldCharType="end"/>
      </w:r>
      <w:r w:rsidRPr="00925401">
        <w:rPr>
          <w:rFonts w:cs="Arial"/>
          <w:color w:val="000000"/>
          <w:szCs w:val="22"/>
          <w:lang w:val="en-AU"/>
        </w:rPr>
        <w:t>. Perhaps most significantly</w:t>
      </w:r>
      <w:r w:rsidRPr="00925401">
        <w:rPr>
          <w:rFonts w:cs="Arial"/>
          <w:color w:val="000000"/>
          <w:szCs w:val="22"/>
        </w:rPr>
        <w:t xml:space="preserve">, our results explain to a large </w:t>
      </w:r>
      <w:r w:rsidR="00287CFD">
        <w:rPr>
          <w:rFonts w:cs="Arial"/>
          <w:color w:val="000000"/>
          <w:szCs w:val="22"/>
        </w:rPr>
        <w:t>extent,</w:t>
      </w:r>
      <w:r w:rsidRPr="00925401">
        <w:rPr>
          <w:rFonts w:cs="Arial"/>
          <w:color w:val="000000"/>
          <w:szCs w:val="22"/>
        </w:rPr>
        <w:t xml:space="preserve"> how </w:t>
      </w:r>
      <w:r w:rsidR="00B35158">
        <w:rPr>
          <w:rFonts w:cs="Arial"/>
          <w:color w:val="000000"/>
          <w:szCs w:val="22"/>
        </w:rPr>
        <w:t xml:space="preserve">/ why </w:t>
      </w:r>
      <w:r w:rsidRPr="00925401">
        <w:rPr>
          <w:rFonts w:cs="Arial"/>
          <w:color w:val="000000"/>
          <w:szCs w:val="22"/>
        </w:rPr>
        <w:t xml:space="preserve">the </w:t>
      </w:r>
      <w:r w:rsidR="00287CFD">
        <w:rPr>
          <w:rFonts w:cs="Arial"/>
          <w:color w:val="000000"/>
          <w:szCs w:val="22"/>
        </w:rPr>
        <w:t xml:space="preserve">use of exemplar </w:t>
      </w:r>
      <w:r w:rsidRPr="00925401">
        <w:rPr>
          <w:rFonts w:cs="Arial"/>
          <w:color w:val="000000"/>
          <w:szCs w:val="22"/>
        </w:rPr>
        <w:t xml:space="preserve">TEM lack validity in </w:t>
      </w:r>
      <w:r w:rsidRPr="00925401">
        <w:rPr>
          <w:rFonts w:cs="Arial"/>
          <w:color w:val="000000"/>
          <w:szCs w:val="22"/>
          <w:lang w:val="en-AU"/>
        </w:rPr>
        <w:t>21</w:t>
      </w:r>
      <w:r w:rsidRPr="00925401">
        <w:rPr>
          <w:rFonts w:cs="Arial"/>
          <w:color w:val="000000"/>
          <w:szCs w:val="22"/>
          <w:vertAlign w:val="superscript"/>
          <w:lang w:val="en-AU"/>
        </w:rPr>
        <w:t>st</w:t>
      </w:r>
      <w:r w:rsidRPr="00925401">
        <w:rPr>
          <w:rFonts w:cs="Arial"/>
          <w:color w:val="000000"/>
          <w:szCs w:val="22"/>
          <w:lang w:val="en-AU"/>
        </w:rPr>
        <w:t xml:space="preserve"> century </w:t>
      </w:r>
      <w:r w:rsidRPr="00925401">
        <w:rPr>
          <w:rFonts w:cs="Arial"/>
          <w:iCs/>
          <w:color w:val="000000"/>
          <w:szCs w:val="22"/>
          <w:lang w:val="en-AU"/>
        </w:rPr>
        <w:t>dust emission</w:t>
      </w:r>
      <w:r w:rsidRPr="00925401">
        <w:rPr>
          <w:rFonts w:cs="Arial"/>
          <w:color w:val="000000"/>
          <w:szCs w:val="22"/>
          <w:lang w:val="en-AU"/>
        </w:rPr>
        <w:t xml:space="preserve"> projections </w:t>
      </w:r>
      <w:r w:rsidRPr="00925401">
        <w:rPr>
          <w:rFonts w:cs="Arial"/>
          <w:color w:val="000000"/>
          <w:szCs w:val="22"/>
          <w:lang w:val="en-AU"/>
        </w:rPr>
        <w:fldChar w:fldCharType="begin"/>
      </w:r>
      <w:r w:rsidR="003C5D90">
        <w:rPr>
          <w:rFonts w:cs="Arial"/>
          <w:color w:val="000000"/>
          <w:szCs w:val="22"/>
          <w:lang w:val="en-AU"/>
        </w:rPr>
        <w:instrText xml:space="preserve"> ADDIN EN.CITE &lt;EndNote&gt;&lt;Cite&gt;&lt;Author&gt;Evan&lt;/Author&gt;&lt;Year&gt;2014&lt;/Year&gt;&lt;RecNum&gt;25&lt;/RecNum&gt;&lt;DisplayText&gt;(Evan, Flamant et al. 2014)&lt;/DisplayText&gt;&lt;record&gt;&lt;rec-number&gt;25&lt;/rec-number&gt;&lt;foreign-keys&gt;&lt;key app="EN" db-id="sx2fdzrzj9wef9ewv2nvvvdu5rresrwz5fvf" timestamp="1582316625"&gt;25&lt;/key&gt;&lt;/foreign-keys&gt;&lt;ref-type name="Journal Article"&gt;17&lt;/ref-type&gt;&lt;contributors&gt;&lt;authors&gt;&lt;author&gt;Evan, Amato T.&lt;/author&gt;&lt;author&gt;Flamant, Cyrille&lt;/author&gt;&lt;author&gt;Fiedler, Stephanie&lt;/author&gt;&lt;author&gt;Doherty, Owen&lt;/author&gt;&lt;/authors&gt;&lt;/contributors&gt;&lt;titles&gt;&lt;title&gt;An analysis of aeolian dust in climate models&lt;/title&gt;&lt;secondary-title&gt;Geophysical Research Letters&lt;/secondary-title&gt;&lt;/titles&gt;&lt;periodical&gt;&lt;full-title&gt;Geophysical Research Letters&lt;/full-title&gt;&lt;/periodical&gt;&lt;pages&gt;5996-6001&lt;/pages&gt;&lt;volume&gt;41&lt;/volume&gt;&lt;number&gt;16&lt;/number&gt;&lt;dates&gt;&lt;year&gt;2014&lt;/year&gt;&lt;/dates&gt;&lt;isbn&gt;0094-8276&lt;/isbn&gt;&lt;urls&gt;&lt;related-urls&gt;&lt;url&gt;https://agupubs.onlinelibrary.wiley.com/doi/abs/10.1002/2014GL060545&lt;/url&gt;&lt;/related-urls&gt;&lt;/urls&gt;&lt;electronic-resource-num&gt;10.1002/2014gl060545&lt;/electronic-resource-num&gt;&lt;/record&gt;&lt;/Cite&gt;&lt;/EndNote&gt;</w:instrText>
      </w:r>
      <w:r w:rsidRPr="00925401">
        <w:rPr>
          <w:rFonts w:cs="Arial"/>
          <w:color w:val="000000"/>
          <w:szCs w:val="22"/>
          <w:lang w:val="en-AU"/>
        </w:rPr>
        <w:fldChar w:fldCharType="separate"/>
      </w:r>
      <w:r w:rsidR="003C5D90">
        <w:rPr>
          <w:rFonts w:cs="Arial"/>
          <w:noProof/>
          <w:color w:val="000000"/>
          <w:szCs w:val="22"/>
          <w:lang w:val="en-AU"/>
        </w:rPr>
        <w:t>(Evan, Flamant et al. 2014)</w:t>
      </w:r>
      <w:r w:rsidRPr="00925401">
        <w:rPr>
          <w:rFonts w:cs="Arial"/>
          <w:color w:val="000000"/>
          <w:szCs w:val="22"/>
        </w:rPr>
        <w:fldChar w:fldCharType="end"/>
      </w:r>
      <w:r w:rsidRPr="00925401">
        <w:rPr>
          <w:rFonts w:cs="Arial"/>
          <w:color w:val="000000"/>
          <w:szCs w:val="22"/>
          <w:lang w:val="en-AU"/>
        </w:rPr>
        <w:t>.</w:t>
      </w:r>
    </w:p>
    <w:p w14:paraId="370E8E1C" w14:textId="77777777" w:rsidR="005555A5" w:rsidRPr="00925401" w:rsidRDefault="005555A5" w:rsidP="00271B17">
      <w:pPr>
        <w:spacing w:before="120"/>
        <w:ind w:firstLine="720"/>
        <w:rPr>
          <w:rFonts w:cs="Arial"/>
          <w:color w:val="000000"/>
          <w:szCs w:val="22"/>
          <w:lang w:val="en-AU"/>
        </w:rPr>
      </w:pPr>
    </w:p>
    <w:p w14:paraId="73CFB0C1" w14:textId="2A2001F6" w:rsidR="008375A9" w:rsidRPr="00925401" w:rsidRDefault="008375A9" w:rsidP="00271B17">
      <w:pPr>
        <w:pStyle w:val="Heading1"/>
        <w:spacing w:before="120" w:line="360" w:lineRule="auto"/>
        <w:rPr>
          <w:lang w:val="en-AU"/>
        </w:rPr>
      </w:pPr>
      <w:r w:rsidRPr="6C29FFEB">
        <w:rPr>
          <w:lang w:val="en-AU"/>
        </w:rPr>
        <w:t>5 Conclusion</w:t>
      </w:r>
    </w:p>
    <w:p w14:paraId="54870B86" w14:textId="62ACF7A3" w:rsidR="008375A9" w:rsidRDefault="008375A9" w:rsidP="00271B17">
      <w:pPr>
        <w:spacing w:before="120"/>
        <w:rPr>
          <w:rFonts w:cs="Arial"/>
          <w:szCs w:val="22"/>
        </w:rPr>
      </w:pPr>
      <w:r w:rsidRPr="00925401">
        <w:rPr>
          <w:rFonts w:cs="Arial"/>
          <w:szCs w:val="22"/>
        </w:rPr>
        <w:t xml:space="preserve">Improving climate change projections requires dust models that are sensitive to and accurately represent dust emission responses to changing environmental conditions (wind speed, precipitation, evapotranspiration), land use and land cover dynamics. </w:t>
      </w:r>
      <w:r w:rsidRPr="00925401">
        <w:rPr>
          <w:rFonts w:eastAsia="Arial" w:cs="Arial"/>
          <w:szCs w:val="22"/>
        </w:rPr>
        <w:t xml:space="preserve">The </w:t>
      </w:r>
      <w:r w:rsidR="00287CFD">
        <w:rPr>
          <w:rFonts w:eastAsia="Arial" w:cs="Arial"/>
          <w:szCs w:val="22"/>
        </w:rPr>
        <w:t xml:space="preserve">exemplar </w:t>
      </w:r>
      <w:r w:rsidRPr="00925401">
        <w:rPr>
          <w:rFonts w:eastAsia="Arial" w:cs="Arial"/>
          <w:szCs w:val="22"/>
        </w:rPr>
        <w:t>TEM w</w:t>
      </w:r>
      <w:r w:rsidR="00287CFD">
        <w:rPr>
          <w:rFonts w:eastAsia="Arial" w:cs="Arial"/>
          <w:szCs w:val="22"/>
        </w:rPr>
        <w:t xml:space="preserve">as </w:t>
      </w:r>
      <w:r w:rsidRPr="00925401">
        <w:rPr>
          <w:rFonts w:eastAsia="Arial" w:cs="Arial"/>
          <w:szCs w:val="22"/>
        </w:rPr>
        <w:t xml:space="preserve">shown here to over-estimate dust magnitude, frequency and extent and lacks the </w:t>
      </w:r>
      <w:r w:rsidR="00DE4334">
        <w:rPr>
          <w:rFonts w:eastAsia="Arial" w:cs="Arial"/>
          <w:szCs w:val="22"/>
        </w:rPr>
        <w:t>aero</w:t>
      </w:r>
      <w:r w:rsidRPr="00925401">
        <w:rPr>
          <w:rFonts w:eastAsia="Arial" w:cs="Arial"/>
          <w:szCs w:val="22"/>
        </w:rPr>
        <w:t xml:space="preserve">dynamics in dust emission of the </w:t>
      </w:r>
      <w:r w:rsidRPr="00925401">
        <w:rPr>
          <w:rFonts w:eastAsia="Arial" w:cs="Arial"/>
          <w:szCs w:val="22"/>
        </w:rPr>
        <w:lastRenderedPageBreak/>
        <w:t>albedo-based approach.</w:t>
      </w:r>
      <w:r w:rsidRPr="00925401">
        <w:rPr>
          <w:rFonts w:cs="Arial"/>
          <w:szCs w:val="22"/>
        </w:rPr>
        <w:t xml:space="preserve"> </w:t>
      </w:r>
      <w:r w:rsidR="004005D3">
        <w:rPr>
          <w:rFonts w:cs="Arial"/>
          <w:szCs w:val="22"/>
        </w:rPr>
        <w:t xml:space="preserve">However, the exemplar TEM performs similarly to the AEM because </w:t>
      </w:r>
      <w:r w:rsidR="00211505">
        <w:rPr>
          <w:rFonts w:cs="Arial"/>
          <w:szCs w:val="22"/>
        </w:rPr>
        <w:t xml:space="preserve">the bare soil fraction </w:t>
      </w:r>
      <w:r w:rsidR="000B66F2" w:rsidRPr="00C25E55">
        <w:rPr>
          <w:rFonts w:cs="Arial"/>
          <w:i/>
          <w:iCs/>
          <w:szCs w:val="22"/>
        </w:rPr>
        <w:t>E</w:t>
      </w:r>
      <w:r w:rsidR="000B66F2">
        <w:rPr>
          <w:rFonts w:cs="Arial"/>
          <w:szCs w:val="22"/>
        </w:rPr>
        <w:t xml:space="preserve"> is doing the job of </w:t>
      </w:r>
      <w:r w:rsidR="00211505">
        <w:rPr>
          <w:rFonts w:cs="Arial"/>
          <w:szCs w:val="22"/>
        </w:rPr>
        <w:t xml:space="preserve">the </w:t>
      </w:r>
      <w:r w:rsidR="000B66F2">
        <w:rPr>
          <w:rFonts w:cs="Arial"/>
          <w:szCs w:val="22"/>
        </w:rPr>
        <w:t>static</w:t>
      </w:r>
      <w:r w:rsidR="00211505">
        <w:rPr>
          <w:rFonts w:cs="Arial"/>
          <w:szCs w:val="22"/>
        </w:rPr>
        <w:t xml:space="preserve"> drag partition</w:t>
      </w:r>
      <w:r w:rsidR="000B66F2">
        <w:rPr>
          <w:rFonts w:cs="Arial"/>
          <w:szCs w:val="22"/>
        </w:rPr>
        <w:t xml:space="preserve"> </w:t>
      </w:r>
      <w:r w:rsidR="000B66F2" w:rsidRPr="00C25E55">
        <w:rPr>
          <w:rFonts w:cs="Arial"/>
          <w:i/>
          <w:iCs/>
          <w:szCs w:val="22"/>
        </w:rPr>
        <w:t>R</w:t>
      </w:r>
      <w:r w:rsidR="00BB74D4">
        <w:rPr>
          <w:rFonts w:cs="Arial"/>
          <w:szCs w:val="22"/>
        </w:rPr>
        <w:t xml:space="preserve">, </w:t>
      </w:r>
      <w:r w:rsidR="00C775E9" w:rsidRPr="00625B59">
        <w:rPr>
          <w:rFonts w:cs="Arial"/>
          <w:szCs w:val="22"/>
        </w:rPr>
        <w:t xml:space="preserve">but in the wrong </w:t>
      </w:r>
      <w:r w:rsidR="00BD218B">
        <w:rPr>
          <w:rFonts w:cs="Arial"/>
          <w:szCs w:val="22"/>
        </w:rPr>
        <w:t>place in the equations</w:t>
      </w:r>
      <w:r w:rsidR="00527E2D">
        <w:rPr>
          <w:rFonts w:cs="Arial"/>
          <w:szCs w:val="22"/>
        </w:rPr>
        <w:t xml:space="preserve">. If </w:t>
      </w:r>
      <w:r w:rsidR="00655EA9">
        <w:rPr>
          <w:rFonts w:cs="Arial"/>
          <w:szCs w:val="22"/>
        </w:rPr>
        <w:t xml:space="preserve">dust modelling is </w:t>
      </w:r>
      <w:r w:rsidR="00527E2D">
        <w:rPr>
          <w:rFonts w:cs="Arial"/>
          <w:szCs w:val="22"/>
        </w:rPr>
        <w:t>concerned solely with parsimony</w:t>
      </w:r>
      <w:r w:rsidR="00E96E3B">
        <w:rPr>
          <w:rFonts w:cs="Arial"/>
          <w:szCs w:val="22"/>
        </w:rPr>
        <w:t>,</w:t>
      </w:r>
      <w:r w:rsidR="00527E2D">
        <w:rPr>
          <w:rFonts w:cs="Arial"/>
          <w:szCs w:val="22"/>
        </w:rPr>
        <w:t xml:space="preserve"> </w:t>
      </w:r>
      <w:r w:rsidR="00E96E3B">
        <w:rPr>
          <w:rFonts w:cs="Arial"/>
          <w:szCs w:val="22"/>
        </w:rPr>
        <w:t xml:space="preserve">our </w:t>
      </w:r>
      <w:r w:rsidR="00DC1339">
        <w:rPr>
          <w:rFonts w:cs="Arial"/>
          <w:szCs w:val="22"/>
        </w:rPr>
        <w:t>results demonstrate that</w:t>
      </w:r>
      <w:r w:rsidR="003B2395">
        <w:rPr>
          <w:rFonts w:cs="Arial"/>
          <w:szCs w:val="22"/>
        </w:rPr>
        <w:t xml:space="preserve"> in the exemplar TEM,</w:t>
      </w:r>
      <w:r w:rsidR="00DC1339">
        <w:rPr>
          <w:rFonts w:cs="Arial"/>
          <w:szCs w:val="22"/>
        </w:rPr>
        <w:t xml:space="preserve"> </w:t>
      </w:r>
      <w:proofErr w:type="spellStart"/>
      <w:r w:rsidR="00DC1339" w:rsidRPr="00C25E55">
        <w:rPr>
          <w:rFonts w:cs="Arial"/>
          <w:i/>
          <w:iCs/>
          <w:szCs w:val="22"/>
        </w:rPr>
        <w:t>E</w:t>
      </w:r>
      <w:proofErr w:type="spellEnd"/>
      <w:r w:rsidR="00DC1339">
        <w:rPr>
          <w:rFonts w:cs="Arial"/>
          <w:szCs w:val="22"/>
        </w:rPr>
        <w:t xml:space="preserve"> should be </w:t>
      </w:r>
      <w:r w:rsidR="00C23E67">
        <w:rPr>
          <w:rFonts w:cs="Arial"/>
          <w:szCs w:val="22"/>
        </w:rPr>
        <w:t xml:space="preserve">removed from the dust function and </w:t>
      </w:r>
      <w:r w:rsidR="00795613">
        <w:rPr>
          <w:rFonts w:cs="Arial"/>
          <w:szCs w:val="22"/>
        </w:rPr>
        <w:t xml:space="preserve">should </w:t>
      </w:r>
      <w:r w:rsidR="00C23E67">
        <w:rPr>
          <w:rFonts w:cs="Arial"/>
          <w:szCs w:val="22"/>
        </w:rPr>
        <w:t xml:space="preserve">replace </w:t>
      </w:r>
      <w:r w:rsidR="00C23E67" w:rsidRPr="00625B59">
        <w:rPr>
          <w:rFonts w:cs="Arial"/>
          <w:i/>
          <w:iCs/>
          <w:szCs w:val="22"/>
        </w:rPr>
        <w:t>R</w:t>
      </w:r>
      <w:r w:rsidR="00527E2D">
        <w:rPr>
          <w:rFonts w:cs="Arial"/>
          <w:szCs w:val="22"/>
        </w:rPr>
        <w:t xml:space="preserve"> </w:t>
      </w:r>
      <w:r w:rsidR="00C23E67">
        <w:rPr>
          <w:rFonts w:cs="Arial"/>
          <w:szCs w:val="22"/>
        </w:rPr>
        <w:t>in the sediment transport equation</w:t>
      </w:r>
      <w:r w:rsidR="00745CC3">
        <w:rPr>
          <w:rFonts w:cs="Arial"/>
          <w:szCs w:val="22"/>
        </w:rPr>
        <w:t xml:space="preserve">. This would make explicit </w:t>
      </w:r>
      <w:r w:rsidR="00201CE0" w:rsidRPr="00701890">
        <w:rPr>
          <w:rFonts w:cs="Arial"/>
          <w:i/>
          <w:iCs/>
          <w:szCs w:val="22"/>
        </w:rPr>
        <w:t>E</w:t>
      </w:r>
      <w:r w:rsidR="00701890">
        <w:rPr>
          <w:rFonts w:cs="Arial"/>
          <w:szCs w:val="22"/>
        </w:rPr>
        <w:t>≈</w:t>
      </w:r>
      <w:r w:rsidR="00201CE0" w:rsidRPr="00701890">
        <w:rPr>
          <w:rFonts w:cs="Arial"/>
          <w:i/>
          <w:iCs/>
          <w:szCs w:val="22"/>
        </w:rPr>
        <w:t>R</w:t>
      </w:r>
      <w:r w:rsidR="00745CC3">
        <w:rPr>
          <w:rFonts w:cs="Arial"/>
          <w:szCs w:val="22"/>
        </w:rPr>
        <w:t xml:space="preserve"> and </w:t>
      </w:r>
      <w:r w:rsidR="009223BC">
        <w:rPr>
          <w:rFonts w:cs="Arial"/>
          <w:szCs w:val="22"/>
        </w:rPr>
        <w:t xml:space="preserve">accelerate </w:t>
      </w:r>
      <w:r w:rsidR="005F2665">
        <w:rPr>
          <w:rFonts w:cs="Arial"/>
          <w:szCs w:val="22"/>
        </w:rPr>
        <w:t xml:space="preserve">dust emission modelling </w:t>
      </w:r>
      <w:r w:rsidR="00FD768A">
        <w:rPr>
          <w:rFonts w:cs="Arial"/>
          <w:szCs w:val="22"/>
        </w:rPr>
        <w:t xml:space="preserve">along a </w:t>
      </w:r>
      <w:r w:rsidR="005F2665">
        <w:rPr>
          <w:rFonts w:cs="Arial"/>
          <w:szCs w:val="22"/>
        </w:rPr>
        <w:t xml:space="preserve">path of </w:t>
      </w:r>
      <w:r w:rsidR="00745CC3">
        <w:rPr>
          <w:rFonts w:cs="Arial"/>
          <w:szCs w:val="22"/>
        </w:rPr>
        <w:t xml:space="preserve">using convenient </w:t>
      </w:r>
      <w:r w:rsidR="002C6996">
        <w:rPr>
          <w:rFonts w:cs="Arial"/>
          <w:szCs w:val="22"/>
        </w:rPr>
        <w:t xml:space="preserve">contemporary </w:t>
      </w:r>
      <w:r w:rsidR="00745CC3">
        <w:rPr>
          <w:rFonts w:cs="Arial"/>
          <w:szCs w:val="22"/>
        </w:rPr>
        <w:t>vegetation indices</w:t>
      </w:r>
      <w:r w:rsidR="00201747">
        <w:rPr>
          <w:rFonts w:cs="Arial"/>
          <w:szCs w:val="22"/>
        </w:rPr>
        <w:t>,</w:t>
      </w:r>
      <w:r w:rsidR="00FD768A">
        <w:rPr>
          <w:rFonts w:cs="Arial"/>
          <w:szCs w:val="22"/>
        </w:rPr>
        <w:t xml:space="preserve"> </w:t>
      </w:r>
      <w:r w:rsidR="00745CC3">
        <w:rPr>
          <w:rFonts w:cs="Arial"/>
          <w:szCs w:val="22"/>
        </w:rPr>
        <w:t>dubious in drylands</w:t>
      </w:r>
      <w:r w:rsidR="00FD768A">
        <w:rPr>
          <w:rFonts w:cs="Arial"/>
          <w:szCs w:val="22"/>
        </w:rPr>
        <w:t xml:space="preserve"> and unknown</w:t>
      </w:r>
      <w:r w:rsidR="00135D00">
        <w:rPr>
          <w:rFonts w:cs="Arial"/>
          <w:szCs w:val="22"/>
        </w:rPr>
        <w:t xml:space="preserve"> in projections</w:t>
      </w:r>
      <w:r w:rsidR="002C6996">
        <w:rPr>
          <w:rFonts w:cs="Arial"/>
          <w:szCs w:val="22"/>
        </w:rPr>
        <w:t>.</w:t>
      </w:r>
      <w:r w:rsidR="00701890">
        <w:rPr>
          <w:rFonts w:cs="Arial"/>
          <w:szCs w:val="22"/>
        </w:rPr>
        <w:t xml:space="preserve"> </w:t>
      </w:r>
      <w:r w:rsidR="00FB411A">
        <w:rPr>
          <w:rFonts w:cs="Arial"/>
          <w:szCs w:val="22"/>
        </w:rPr>
        <w:t xml:space="preserve">However, </w:t>
      </w:r>
      <w:r w:rsidR="00E2773F">
        <w:rPr>
          <w:rFonts w:cs="Arial"/>
          <w:szCs w:val="22"/>
        </w:rPr>
        <w:t xml:space="preserve">we </w:t>
      </w:r>
      <w:r w:rsidR="00283B29">
        <w:rPr>
          <w:rFonts w:cs="Arial"/>
          <w:szCs w:val="22"/>
        </w:rPr>
        <w:t>dis</w:t>
      </w:r>
      <w:r w:rsidR="00E2773F">
        <w:rPr>
          <w:rFonts w:cs="Arial"/>
          <w:szCs w:val="22"/>
        </w:rPr>
        <w:t xml:space="preserve">courage </w:t>
      </w:r>
      <w:r w:rsidR="009D2C3F">
        <w:rPr>
          <w:rFonts w:cs="Arial"/>
          <w:szCs w:val="22"/>
        </w:rPr>
        <w:t>that temptation</w:t>
      </w:r>
      <w:r w:rsidR="00003E45">
        <w:rPr>
          <w:rFonts w:cs="Arial"/>
          <w:szCs w:val="22"/>
        </w:rPr>
        <w:t>,</w:t>
      </w:r>
      <w:r w:rsidR="009D2C3F">
        <w:rPr>
          <w:rFonts w:cs="Arial"/>
          <w:szCs w:val="22"/>
        </w:rPr>
        <w:t xml:space="preserve"> and instead </w:t>
      </w:r>
      <w:r w:rsidR="00283B29">
        <w:rPr>
          <w:rFonts w:cs="Arial"/>
          <w:szCs w:val="22"/>
        </w:rPr>
        <w:t xml:space="preserve">encourage dust emission modelling to </w:t>
      </w:r>
      <w:r w:rsidR="00E2773F">
        <w:rPr>
          <w:rFonts w:cs="Arial"/>
          <w:szCs w:val="22"/>
        </w:rPr>
        <w:t>tip the balance back towards the fidelity of the process</w:t>
      </w:r>
      <w:r w:rsidR="00FB411A">
        <w:rPr>
          <w:rFonts w:cs="Arial"/>
          <w:szCs w:val="22"/>
        </w:rPr>
        <w:t xml:space="preserve"> </w:t>
      </w:r>
      <w:r w:rsidR="003218C0">
        <w:rPr>
          <w:rFonts w:cs="Arial"/>
          <w:szCs w:val="22"/>
        </w:rPr>
        <w:t xml:space="preserve">by </w:t>
      </w:r>
      <w:r w:rsidR="003D340B">
        <w:rPr>
          <w:rFonts w:cs="Arial"/>
          <w:szCs w:val="22"/>
        </w:rPr>
        <w:t>em</w:t>
      </w:r>
      <w:r w:rsidR="008D6205">
        <w:rPr>
          <w:rFonts w:cs="Arial"/>
          <w:szCs w:val="22"/>
        </w:rPr>
        <w:t>brac</w:t>
      </w:r>
      <w:r w:rsidR="003218C0">
        <w:rPr>
          <w:rFonts w:cs="Arial"/>
          <w:szCs w:val="22"/>
        </w:rPr>
        <w:t xml:space="preserve">ing </w:t>
      </w:r>
      <w:r w:rsidR="008D6205">
        <w:rPr>
          <w:rFonts w:cs="Arial"/>
          <w:szCs w:val="22"/>
        </w:rPr>
        <w:t xml:space="preserve">land surface structure </w:t>
      </w:r>
      <w:r w:rsidR="00FF5F6B">
        <w:rPr>
          <w:rFonts w:cs="Arial"/>
          <w:szCs w:val="22"/>
        </w:rPr>
        <w:t xml:space="preserve">and </w:t>
      </w:r>
      <w:r w:rsidR="001519A8">
        <w:rPr>
          <w:rFonts w:cs="Arial"/>
          <w:szCs w:val="22"/>
        </w:rPr>
        <w:t>adopt</w:t>
      </w:r>
      <w:r w:rsidR="008D6205">
        <w:rPr>
          <w:rFonts w:cs="Arial"/>
          <w:szCs w:val="22"/>
        </w:rPr>
        <w:t>ing</w:t>
      </w:r>
      <w:r w:rsidR="001519A8">
        <w:rPr>
          <w:rFonts w:cs="Arial"/>
          <w:szCs w:val="22"/>
        </w:rPr>
        <w:t xml:space="preserve"> an </w:t>
      </w:r>
      <w:r w:rsidR="00E2773F">
        <w:rPr>
          <w:rFonts w:cs="Arial"/>
          <w:szCs w:val="22"/>
        </w:rPr>
        <w:t>energ</w:t>
      </w:r>
      <w:r w:rsidR="00FF5F6B">
        <w:rPr>
          <w:rFonts w:cs="Arial"/>
          <w:szCs w:val="22"/>
        </w:rPr>
        <w:t xml:space="preserve">y-based </w:t>
      </w:r>
      <w:r w:rsidR="001519A8">
        <w:rPr>
          <w:rFonts w:cs="Arial"/>
          <w:szCs w:val="22"/>
        </w:rPr>
        <w:t>approach</w:t>
      </w:r>
      <w:r w:rsidR="00E2773F">
        <w:rPr>
          <w:rFonts w:cs="Arial"/>
          <w:szCs w:val="22"/>
        </w:rPr>
        <w:t>.</w:t>
      </w:r>
      <w:r w:rsidR="00707C3F">
        <w:rPr>
          <w:rFonts w:cs="Arial"/>
          <w:szCs w:val="22"/>
        </w:rPr>
        <w:t xml:space="preserve"> </w:t>
      </w:r>
      <w:r w:rsidR="00D26955">
        <w:rPr>
          <w:rFonts w:cs="Arial"/>
          <w:szCs w:val="22"/>
        </w:rPr>
        <w:t xml:space="preserve">The albedo-based approach can be used </w:t>
      </w:r>
      <w:r w:rsidR="004117CC">
        <w:rPr>
          <w:rFonts w:cs="Arial"/>
          <w:szCs w:val="22"/>
        </w:rPr>
        <w:t xml:space="preserve">across timeframes </w:t>
      </w:r>
      <w:r w:rsidR="00C16FF1">
        <w:rPr>
          <w:rFonts w:cs="Arial"/>
          <w:szCs w:val="22"/>
        </w:rPr>
        <w:t xml:space="preserve">and </w:t>
      </w:r>
      <w:r w:rsidR="009F2E70">
        <w:rPr>
          <w:rFonts w:cs="Arial"/>
          <w:szCs w:val="22"/>
        </w:rPr>
        <w:t xml:space="preserve">because it is </w:t>
      </w:r>
      <w:proofErr w:type="spellStart"/>
      <w:r w:rsidR="009F2E70">
        <w:rPr>
          <w:rFonts w:cs="Arial"/>
          <w:szCs w:val="22"/>
        </w:rPr>
        <w:t>areal</w:t>
      </w:r>
      <w:proofErr w:type="spellEnd"/>
      <w:r w:rsidR="009F2E70">
        <w:rPr>
          <w:rFonts w:cs="Arial"/>
          <w:szCs w:val="22"/>
        </w:rPr>
        <w:t xml:space="preserve"> </w:t>
      </w:r>
      <w:r w:rsidR="00954F49">
        <w:rPr>
          <w:rFonts w:cs="Arial"/>
          <w:szCs w:val="22"/>
        </w:rPr>
        <w:t xml:space="preserve">and albedo scales linearly </w:t>
      </w:r>
      <w:r w:rsidR="003743EC">
        <w:rPr>
          <w:rFonts w:cs="Arial"/>
          <w:szCs w:val="22"/>
        </w:rPr>
        <w:t xml:space="preserve">the approach </w:t>
      </w:r>
      <w:r w:rsidR="009F2E70">
        <w:rPr>
          <w:rFonts w:cs="Arial"/>
          <w:szCs w:val="22"/>
        </w:rPr>
        <w:t xml:space="preserve">cuts </w:t>
      </w:r>
      <w:r w:rsidR="00C16FF1">
        <w:rPr>
          <w:rFonts w:cs="Arial"/>
          <w:szCs w:val="22"/>
        </w:rPr>
        <w:t>across scales</w:t>
      </w:r>
      <w:r w:rsidR="009A7302">
        <w:rPr>
          <w:rFonts w:cs="Arial"/>
          <w:szCs w:val="22"/>
        </w:rPr>
        <w:t>.</w:t>
      </w:r>
      <w:r w:rsidR="00C16FF1">
        <w:rPr>
          <w:rFonts w:cs="Arial"/>
          <w:szCs w:val="22"/>
        </w:rPr>
        <w:t xml:space="preserve"> </w:t>
      </w:r>
      <w:r w:rsidR="009A7302">
        <w:rPr>
          <w:rFonts w:cs="Arial"/>
          <w:szCs w:val="22"/>
        </w:rPr>
        <w:t>A</w:t>
      </w:r>
      <w:r w:rsidR="009F2E70">
        <w:rPr>
          <w:rFonts w:cs="Arial"/>
          <w:szCs w:val="22"/>
        </w:rPr>
        <w:t xml:space="preserve">erodynamics can be </w:t>
      </w:r>
      <w:r w:rsidR="004117CC">
        <w:rPr>
          <w:rFonts w:cs="Arial"/>
          <w:szCs w:val="22"/>
        </w:rPr>
        <w:t xml:space="preserve">retrieved </w:t>
      </w:r>
      <w:r w:rsidRPr="00925401">
        <w:rPr>
          <w:rFonts w:cs="Arial"/>
          <w:szCs w:val="22"/>
        </w:rPr>
        <w:t xml:space="preserve">from accurate and precise </w:t>
      </w:r>
      <w:r w:rsidR="009A7302">
        <w:rPr>
          <w:rFonts w:cs="Arial"/>
          <w:szCs w:val="22"/>
        </w:rPr>
        <w:t xml:space="preserve">albedo from </w:t>
      </w:r>
      <w:r w:rsidRPr="00925401">
        <w:rPr>
          <w:rFonts w:cs="Arial"/>
          <w:szCs w:val="22"/>
        </w:rPr>
        <w:t>ground measurements using net radiometers, from various airborne and satellite platforms most notably MODIS, or prognostic estimates used in ESMs.</w:t>
      </w:r>
      <w:r w:rsidR="00B5698C">
        <w:rPr>
          <w:rFonts w:cs="Arial"/>
          <w:szCs w:val="22"/>
        </w:rPr>
        <w:t xml:space="preserve"> </w:t>
      </w:r>
      <w:r w:rsidRPr="00925401">
        <w:rPr>
          <w:rFonts w:cs="Arial"/>
          <w:szCs w:val="22"/>
        </w:rPr>
        <w:t xml:space="preserve">The </w:t>
      </w:r>
      <w:r w:rsidR="00F47642">
        <w:rPr>
          <w:rFonts w:cs="Arial"/>
          <w:szCs w:val="22"/>
        </w:rPr>
        <w:t xml:space="preserve">availability </w:t>
      </w:r>
      <w:r w:rsidRPr="00925401">
        <w:rPr>
          <w:rFonts w:cs="Arial"/>
          <w:szCs w:val="22"/>
        </w:rPr>
        <w:t xml:space="preserve">of </w:t>
      </w:r>
      <w:r w:rsidR="00F47642">
        <w:rPr>
          <w:rFonts w:cs="Arial"/>
          <w:szCs w:val="22"/>
        </w:rPr>
        <w:t xml:space="preserve">prognostic </w:t>
      </w:r>
      <w:r w:rsidRPr="00925401">
        <w:rPr>
          <w:rFonts w:cs="Arial"/>
          <w:szCs w:val="22"/>
        </w:rPr>
        <w:t>albedo provides the opportunity for th</w:t>
      </w:r>
      <w:r w:rsidR="004604B2">
        <w:rPr>
          <w:rFonts w:cs="Arial"/>
          <w:szCs w:val="22"/>
        </w:rPr>
        <w:t>e</w:t>
      </w:r>
      <w:r w:rsidRPr="00925401">
        <w:rPr>
          <w:rFonts w:cs="Arial"/>
          <w:szCs w:val="22"/>
        </w:rPr>
        <w:t xml:space="preserve"> albedo-based approach to be readily adopted in </w:t>
      </w:r>
      <w:r w:rsidR="00683C1F">
        <w:rPr>
          <w:rFonts w:cs="Arial"/>
          <w:szCs w:val="22"/>
        </w:rPr>
        <w:t xml:space="preserve">energy-driven </w:t>
      </w:r>
      <w:r w:rsidR="0037339F">
        <w:rPr>
          <w:rFonts w:cs="Arial"/>
          <w:szCs w:val="22"/>
        </w:rPr>
        <w:t>Earth System Models (ESMs) more suitable for climate projections</w:t>
      </w:r>
      <w:r w:rsidRPr="00925401">
        <w:rPr>
          <w:rFonts w:cs="Arial"/>
          <w:szCs w:val="22"/>
        </w:rPr>
        <w:t xml:space="preserve">. </w:t>
      </w:r>
      <w:r w:rsidR="00287CFD">
        <w:rPr>
          <w:rFonts w:cs="Arial"/>
          <w:szCs w:val="22"/>
        </w:rPr>
        <w:t xml:space="preserve">We recognise that there is some work </w:t>
      </w:r>
      <w:r w:rsidR="008E6477">
        <w:rPr>
          <w:rFonts w:cs="Arial"/>
          <w:szCs w:val="22"/>
        </w:rPr>
        <w:t>to be done to couple prognostic albedo between components in some ESMs. However, that work has the additional benefits of improving consistency within an ESM and reducing uncertainty and independent tuning of the components. C</w:t>
      </w:r>
      <w:r w:rsidRPr="00925401">
        <w:rPr>
          <w:rFonts w:cs="Arial"/>
          <w:szCs w:val="22"/>
        </w:rPr>
        <w:t xml:space="preserve">oupling the albedo-based approach to ESMs is expected to reduce uncertainty in dust emission and transform </w:t>
      </w:r>
      <w:r w:rsidR="005E3333">
        <w:rPr>
          <w:rFonts w:cs="Arial"/>
          <w:szCs w:val="22"/>
        </w:rPr>
        <w:t>dust-</w:t>
      </w:r>
      <w:r w:rsidRPr="00925401">
        <w:rPr>
          <w:rFonts w:cs="Arial"/>
          <w:szCs w:val="22"/>
        </w:rPr>
        <w:t>climate change projections.</w:t>
      </w:r>
    </w:p>
    <w:p w14:paraId="72769402" w14:textId="77777777" w:rsidR="007D1A28" w:rsidRDefault="007D1A28" w:rsidP="00271B17">
      <w:pPr>
        <w:spacing w:before="120"/>
        <w:rPr>
          <w:rFonts w:cs="Arial"/>
          <w:szCs w:val="22"/>
        </w:rPr>
      </w:pPr>
    </w:p>
    <w:p w14:paraId="29116691" w14:textId="77777777" w:rsidR="0096581D" w:rsidRPr="00925401" w:rsidRDefault="0096581D" w:rsidP="0096581D">
      <w:pPr>
        <w:pStyle w:val="Heading1"/>
        <w:spacing w:before="120" w:line="360" w:lineRule="auto"/>
        <w:rPr>
          <w:szCs w:val="22"/>
        </w:rPr>
      </w:pPr>
      <w:r w:rsidRPr="00925401">
        <w:rPr>
          <w:szCs w:val="22"/>
        </w:rPr>
        <w:t>Acknowledgments</w:t>
      </w:r>
    </w:p>
    <w:p w14:paraId="7D0199A2" w14:textId="1B989B2D" w:rsidR="0076444D" w:rsidRDefault="0096581D" w:rsidP="0096581D">
      <w:pPr>
        <w:spacing w:before="120"/>
        <w:rPr>
          <w:rFonts w:cs="Arial"/>
          <w:szCs w:val="22"/>
        </w:rPr>
      </w:pPr>
      <w:r w:rsidRPr="00925401">
        <w:rPr>
          <w:rFonts w:cs="Arial"/>
          <w:szCs w:val="22"/>
        </w:rPr>
        <w:t xml:space="preserve">The first author is grateful to Google for access to and use of the Google Earth Engine (GEE) and coding support from Noel Gorelick and coding advice from GEE forum members. We thank the following people for their specialist advice on earlier drafts of the manuscript: Beatrice </w:t>
      </w:r>
      <w:proofErr w:type="spellStart"/>
      <w:r w:rsidRPr="00925401">
        <w:rPr>
          <w:rFonts w:cs="Arial"/>
          <w:szCs w:val="22"/>
        </w:rPr>
        <w:t>Marticorena</w:t>
      </w:r>
      <w:proofErr w:type="spellEnd"/>
      <w:r w:rsidRPr="00925401">
        <w:rPr>
          <w:rFonts w:cs="Arial"/>
          <w:szCs w:val="22"/>
        </w:rPr>
        <w:t xml:space="preserve"> and Giles </w:t>
      </w:r>
      <w:proofErr w:type="spellStart"/>
      <w:r w:rsidRPr="00925401">
        <w:rPr>
          <w:rFonts w:cs="Arial"/>
          <w:szCs w:val="22"/>
        </w:rPr>
        <w:t>Bergametti</w:t>
      </w:r>
      <w:proofErr w:type="spellEnd"/>
      <w:r w:rsidRPr="00925401">
        <w:rPr>
          <w:rFonts w:cs="Arial"/>
          <w:szCs w:val="22"/>
        </w:rPr>
        <w:t xml:space="preserve">, LISA; Amato Evan, Scripps Institution of Oceanography; Stephanie Woodward and Malcolm Brooks, UK Met Office; Paul </w:t>
      </w:r>
      <w:proofErr w:type="spellStart"/>
      <w:r w:rsidRPr="00925401">
        <w:rPr>
          <w:rFonts w:cs="Arial"/>
          <w:szCs w:val="22"/>
        </w:rPr>
        <w:t>Ginoux</w:t>
      </w:r>
      <w:proofErr w:type="spellEnd"/>
      <w:r w:rsidRPr="00925401">
        <w:rPr>
          <w:rFonts w:cs="Arial"/>
          <w:szCs w:val="22"/>
        </w:rPr>
        <w:t xml:space="preserve">, NOAA; Jasper </w:t>
      </w:r>
      <w:proofErr w:type="spellStart"/>
      <w:r w:rsidRPr="00925401">
        <w:rPr>
          <w:rFonts w:cs="Arial"/>
          <w:szCs w:val="22"/>
        </w:rPr>
        <w:t>Kok</w:t>
      </w:r>
      <w:proofErr w:type="spellEnd"/>
      <w:r w:rsidRPr="00925401">
        <w:rPr>
          <w:rFonts w:cs="Arial"/>
          <w:szCs w:val="22"/>
        </w:rPr>
        <w:t xml:space="preserve">, UCLA; Natalie </w:t>
      </w:r>
      <w:proofErr w:type="spellStart"/>
      <w:r w:rsidRPr="00925401">
        <w:rPr>
          <w:rFonts w:cs="Arial"/>
          <w:szCs w:val="22"/>
        </w:rPr>
        <w:t>Mahowald</w:t>
      </w:r>
      <w:proofErr w:type="spellEnd"/>
      <w:r w:rsidRPr="00925401">
        <w:rPr>
          <w:rFonts w:cs="Arial"/>
          <w:szCs w:val="22"/>
        </w:rPr>
        <w:t xml:space="preserve">, Cornell University; Ian Hall and Huw Davies, Cardiff University. We thank the following organisations for the use of their data: National </w:t>
      </w:r>
      <w:proofErr w:type="spellStart"/>
      <w:r w:rsidRPr="00925401">
        <w:rPr>
          <w:rFonts w:cs="Arial"/>
          <w:szCs w:val="22"/>
        </w:rPr>
        <w:t>Centers</w:t>
      </w:r>
      <w:proofErr w:type="spellEnd"/>
      <w:r w:rsidRPr="00925401">
        <w:rPr>
          <w:rFonts w:cs="Arial"/>
          <w:szCs w:val="22"/>
        </w:rPr>
        <w:t xml:space="preserve"> for Environmental Prediction (NCEP), NOAA AVHRR Surface Reflectance product; NASA EOSDIS Land Processes Distributed Active Archive </w:t>
      </w:r>
      <w:proofErr w:type="spellStart"/>
      <w:r w:rsidRPr="00925401">
        <w:rPr>
          <w:rFonts w:cs="Arial"/>
          <w:szCs w:val="22"/>
        </w:rPr>
        <w:t>Center</w:t>
      </w:r>
      <w:proofErr w:type="spellEnd"/>
      <w:r w:rsidRPr="00925401">
        <w:rPr>
          <w:rFonts w:cs="Arial"/>
          <w:szCs w:val="22"/>
        </w:rPr>
        <w:t xml:space="preserve"> (LP DAAC), USGS/Earth Resources Observation and Science (EROS) </w:t>
      </w:r>
      <w:proofErr w:type="spellStart"/>
      <w:r w:rsidRPr="00925401">
        <w:rPr>
          <w:rFonts w:cs="Arial"/>
          <w:szCs w:val="22"/>
        </w:rPr>
        <w:t>Center</w:t>
      </w:r>
      <w:proofErr w:type="spellEnd"/>
      <w:r w:rsidRPr="00925401">
        <w:rPr>
          <w:rFonts w:cs="Arial"/>
          <w:szCs w:val="22"/>
        </w:rPr>
        <w:t xml:space="preserve">, Sioux Falls, South Dakota; ISRIC </w:t>
      </w:r>
      <w:proofErr w:type="spellStart"/>
      <w:r w:rsidRPr="00925401">
        <w:rPr>
          <w:rFonts w:cs="Arial"/>
          <w:szCs w:val="22"/>
        </w:rPr>
        <w:t>SoilGrids</w:t>
      </w:r>
      <w:proofErr w:type="spellEnd"/>
      <w:r w:rsidRPr="00925401">
        <w:rPr>
          <w:rFonts w:cs="Arial"/>
          <w:szCs w:val="22"/>
        </w:rPr>
        <w:t>; The work was produced whilst AC and NPW were funded by a joint grant from the National Science Foundation and Natural Environmental Research Council (EAR-1853853).</w:t>
      </w:r>
    </w:p>
    <w:p w14:paraId="2C0F1B59" w14:textId="77777777" w:rsidR="0096581D" w:rsidRDefault="0096581D" w:rsidP="0096581D">
      <w:pPr>
        <w:spacing w:before="120"/>
        <w:rPr>
          <w:rFonts w:cs="Arial"/>
          <w:szCs w:val="22"/>
        </w:rPr>
      </w:pPr>
    </w:p>
    <w:p w14:paraId="384046A7" w14:textId="682A8DCC" w:rsidR="0096581D" w:rsidRPr="00690446" w:rsidRDefault="0096581D" w:rsidP="0096581D">
      <w:pPr>
        <w:spacing w:before="120"/>
        <w:rPr>
          <w:rFonts w:cs="Arial"/>
          <w:b/>
          <w:bCs/>
          <w:szCs w:val="22"/>
        </w:rPr>
      </w:pPr>
      <w:r w:rsidRPr="00690446">
        <w:rPr>
          <w:rFonts w:cs="Arial"/>
          <w:b/>
          <w:bCs/>
          <w:szCs w:val="22"/>
        </w:rPr>
        <w:t>Open Research</w:t>
      </w:r>
    </w:p>
    <w:p w14:paraId="106E44BC" w14:textId="65EF6AAF" w:rsidR="008375A9" w:rsidRPr="00690446" w:rsidRDefault="008375A9" w:rsidP="00271B17">
      <w:pPr>
        <w:pStyle w:val="Heading1"/>
        <w:spacing w:before="120" w:line="360" w:lineRule="auto"/>
        <w:rPr>
          <w:b w:val="0"/>
          <w:bCs w:val="0"/>
          <w:i/>
          <w:iCs/>
          <w:szCs w:val="22"/>
        </w:rPr>
      </w:pPr>
      <w:r w:rsidRPr="00690446">
        <w:rPr>
          <w:b w:val="0"/>
          <w:bCs w:val="0"/>
          <w:i/>
          <w:iCs/>
          <w:szCs w:val="22"/>
        </w:rPr>
        <w:t>Code Availability</w:t>
      </w:r>
    </w:p>
    <w:p w14:paraId="3D18A58F" w14:textId="77777777" w:rsidR="006638E6" w:rsidRPr="00925401" w:rsidRDefault="006638E6" w:rsidP="00271B17">
      <w:pPr>
        <w:spacing w:before="120"/>
        <w:rPr>
          <w:rFonts w:cs="Arial"/>
          <w:szCs w:val="22"/>
        </w:rPr>
      </w:pPr>
      <w:r w:rsidRPr="00925401">
        <w:rPr>
          <w:rFonts w:cs="Arial"/>
          <w:szCs w:val="22"/>
        </w:rPr>
        <w:t>The Google Earth Engine Java script code is available to run using the links below for the traditional dust emission model (TEM) and the albedo-based dust emission model (AEM).</w:t>
      </w:r>
    </w:p>
    <w:p w14:paraId="759438EF" w14:textId="0A0E4313" w:rsidR="006638E6" w:rsidRPr="00925401" w:rsidRDefault="000371DF" w:rsidP="00271B17">
      <w:pPr>
        <w:spacing w:before="120"/>
        <w:rPr>
          <w:rFonts w:cs="Arial"/>
          <w:szCs w:val="22"/>
        </w:rPr>
      </w:pPr>
      <w:r>
        <w:rPr>
          <w:rFonts w:cs="Arial"/>
          <w:szCs w:val="22"/>
        </w:rPr>
        <w:lastRenderedPageBreak/>
        <w:t>A</w:t>
      </w:r>
      <w:r w:rsidR="006638E6" w:rsidRPr="00925401">
        <w:rPr>
          <w:rFonts w:cs="Arial"/>
          <w:szCs w:val="22"/>
        </w:rPr>
        <w:t xml:space="preserve">EM - </w:t>
      </w:r>
      <w:hyperlink r:id="rId19" w:history="1">
        <w:r w:rsidR="006638E6" w:rsidRPr="00925401">
          <w:rPr>
            <w:rStyle w:val="Hyperlink"/>
            <w:rFonts w:cs="Arial"/>
            <w:szCs w:val="22"/>
          </w:rPr>
          <w:t>https://code.earthengine.google.com/97aaaad02da2af9b914fff8d9cd1bf5d</w:t>
        </w:r>
      </w:hyperlink>
    </w:p>
    <w:p w14:paraId="52592ECC" w14:textId="29666413" w:rsidR="006638E6" w:rsidRPr="00925401" w:rsidRDefault="000371DF" w:rsidP="00271B17">
      <w:pPr>
        <w:spacing w:before="120"/>
        <w:rPr>
          <w:rStyle w:val="Hyperlink"/>
          <w:rFonts w:cs="Arial"/>
          <w:szCs w:val="22"/>
        </w:rPr>
      </w:pPr>
      <w:r>
        <w:rPr>
          <w:rFonts w:cs="Arial"/>
          <w:szCs w:val="22"/>
        </w:rPr>
        <w:t>T</w:t>
      </w:r>
      <w:r w:rsidR="006638E6" w:rsidRPr="00925401">
        <w:rPr>
          <w:rFonts w:cs="Arial"/>
          <w:szCs w:val="22"/>
        </w:rPr>
        <w:t xml:space="preserve">EM - </w:t>
      </w:r>
      <w:hyperlink r:id="rId20" w:history="1">
        <w:r w:rsidR="006638E6" w:rsidRPr="00925401">
          <w:rPr>
            <w:rStyle w:val="Hyperlink"/>
            <w:rFonts w:cs="Arial"/>
            <w:szCs w:val="22"/>
          </w:rPr>
          <w:t>https://code.earthengine.google.com/9726348d2fc3e81381e8a9229667afdd</w:t>
        </w:r>
      </w:hyperlink>
    </w:p>
    <w:p w14:paraId="3B86C7F4" w14:textId="587BD018" w:rsidR="006638E6" w:rsidRDefault="32717274" w:rsidP="00271B17">
      <w:pPr>
        <w:spacing w:before="120"/>
        <w:rPr>
          <w:rStyle w:val="Hyperlink"/>
          <w:rFonts w:cs="Arial"/>
          <w:szCs w:val="22"/>
        </w:rPr>
      </w:pPr>
      <w:r w:rsidRPr="00925401">
        <w:rPr>
          <w:rStyle w:val="Hyperlink"/>
          <w:rFonts w:cs="Arial"/>
          <w:color w:val="auto"/>
          <w:szCs w:val="22"/>
          <w:u w:val="none"/>
        </w:rPr>
        <w:t xml:space="preserve">The code is archived </w:t>
      </w:r>
      <w:r w:rsidR="2AD6027E" w:rsidRPr="00925401">
        <w:rPr>
          <w:rStyle w:val="Hyperlink"/>
          <w:rFonts w:cs="Arial"/>
          <w:color w:val="auto"/>
          <w:szCs w:val="22"/>
          <w:u w:val="none"/>
        </w:rPr>
        <w:t xml:space="preserve">as </w:t>
      </w:r>
      <w:r w:rsidR="11A75C1B" w:rsidRPr="00925401">
        <w:rPr>
          <w:rStyle w:val="Hyperlink"/>
          <w:rFonts w:cs="Arial"/>
          <w:color w:val="auto"/>
          <w:szCs w:val="22"/>
          <w:u w:val="none"/>
        </w:rPr>
        <w:t xml:space="preserve">a </w:t>
      </w:r>
      <w:r w:rsidR="2AD6027E" w:rsidRPr="00925401">
        <w:rPr>
          <w:rStyle w:val="Hyperlink"/>
          <w:rFonts w:cs="Arial"/>
          <w:color w:val="auto"/>
          <w:szCs w:val="22"/>
          <w:u w:val="none"/>
        </w:rPr>
        <w:t>text fil</w:t>
      </w:r>
      <w:r w:rsidR="11A75C1B" w:rsidRPr="00925401">
        <w:rPr>
          <w:rStyle w:val="Hyperlink"/>
          <w:rFonts w:cs="Arial"/>
          <w:color w:val="auto"/>
          <w:szCs w:val="22"/>
          <w:u w:val="none"/>
        </w:rPr>
        <w:t>e</w:t>
      </w:r>
      <w:r w:rsidR="2AD6027E" w:rsidRPr="00925401">
        <w:rPr>
          <w:rStyle w:val="Hyperlink"/>
          <w:rFonts w:cs="Arial"/>
          <w:color w:val="auto"/>
          <w:szCs w:val="22"/>
          <w:u w:val="none"/>
        </w:rPr>
        <w:t xml:space="preserve"> </w:t>
      </w:r>
      <w:r w:rsidRPr="00925401">
        <w:rPr>
          <w:rStyle w:val="Hyperlink"/>
          <w:rFonts w:cs="Arial"/>
          <w:color w:val="auto"/>
          <w:szCs w:val="22"/>
          <w:u w:val="none"/>
        </w:rPr>
        <w:t xml:space="preserve">using </w:t>
      </w:r>
      <w:proofErr w:type="spellStart"/>
      <w:r w:rsidRPr="00925401">
        <w:rPr>
          <w:rStyle w:val="Hyperlink"/>
          <w:rFonts w:cs="Arial"/>
          <w:color w:val="auto"/>
          <w:szCs w:val="22"/>
          <w:u w:val="none"/>
        </w:rPr>
        <w:t>Zenodo</w:t>
      </w:r>
      <w:proofErr w:type="spellEnd"/>
      <w:r w:rsidRPr="00925401">
        <w:rPr>
          <w:rStyle w:val="Hyperlink"/>
          <w:rFonts w:cs="Arial"/>
          <w:color w:val="auto"/>
          <w:szCs w:val="22"/>
          <w:u w:val="none"/>
        </w:rPr>
        <w:t xml:space="preserve"> (where the code will not run without access to the Google Earth Engine) using the DOI </w:t>
      </w:r>
      <w:r w:rsidRPr="00925401">
        <w:rPr>
          <w:rStyle w:val="Hyperlink"/>
          <w:rFonts w:cs="Arial"/>
          <w:szCs w:val="22"/>
        </w:rPr>
        <w:t>doi.org/</w:t>
      </w:r>
      <w:r w:rsidR="2AD6027E" w:rsidRPr="00925401">
        <w:rPr>
          <w:rStyle w:val="Hyperlink"/>
          <w:rFonts w:cs="Arial"/>
          <w:szCs w:val="22"/>
        </w:rPr>
        <w:t>10.5281/zenodo.5626825</w:t>
      </w:r>
    </w:p>
    <w:p w14:paraId="324B2F0A" w14:textId="77777777" w:rsidR="005E3333" w:rsidRPr="00925401" w:rsidRDefault="005E3333" w:rsidP="00271B17">
      <w:pPr>
        <w:spacing w:before="120"/>
        <w:rPr>
          <w:rStyle w:val="Hyperlink"/>
          <w:rFonts w:cs="Arial"/>
          <w:szCs w:val="22"/>
        </w:rPr>
      </w:pPr>
    </w:p>
    <w:p w14:paraId="4BE7429B" w14:textId="2CDCAA52" w:rsidR="008375A9" w:rsidRPr="00690446" w:rsidRDefault="008375A9" w:rsidP="00271B17">
      <w:pPr>
        <w:pStyle w:val="Heading1"/>
        <w:spacing w:before="120" w:line="360" w:lineRule="auto"/>
        <w:rPr>
          <w:b w:val="0"/>
          <w:bCs w:val="0"/>
          <w:i/>
          <w:iCs/>
          <w:szCs w:val="22"/>
        </w:rPr>
      </w:pPr>
      <w:r w:rsidRPr="00690446">
        <w:rPr>
          <w:b w:val="0"/>
          <w:bCs w:val="0"/>
          <w:i/>
          <w:iCs/>
          <w:szCs w:val="22"/>
        </w:rPr>
        <w:t>Data Availability</w:t>
      </w:r>
    </w:p>
    <w:p w14:paraId="01F32228" w14:textId="7449688C" w:rsidR="008375A9" w:rsidRPr="00925401" w:rsidRDefault="5C7E6EAF" w:rsidP="00271B17">
      <w:pPr>
        <w:spacing w:before="120"/>
        <w:rPr>
          <w:rFonts w:cs="Arial"/>
          <w:szCs w:val="22"/>
        </w:rPr>
      </w:pPr>
      <w:r w:rsidRPr="00925401">
        <w:rPr>
          <w:rFonts w:cs="Arial"/>
          <w:szCs w:val="22"/>
        </w:rPr>
        <w:t xml:space="preserve">The data used are </w:t>
      </w:r>
      <w:r w:rsidR="1CDA881F" w:rsidRPr="00925401">
        <w:rPr>
          <w:rFonts w:cs="Arial"/>
          <w:szCs w:val="22"/>
        </w:rPr>
        <w:t xml:space="preserve">identified in the main text and </w:t>
      </w:r>
      <w:r w:rsidR="2AD6027E" w:rsidRPr="00925401">
        <w:rPr>
          <w:rFonts w:cs="Arial"/>
          <w:szCs w:val="22"/>
        </w:rPr>
        <w:t>below using the</w:t>
      </w:r>
      <w:r w:rsidRPr="00925401">
        <w:rPr>
          <w:rFonts w:cs="Arial"/>
          <w:szCs w:val="22"/>
        </w:rPr>
        <w:t xml:space="preserve"> Google Earth Engine</w:t>
      </w:r>
      <w:r w:rsidR="2AD6027E" w:rsidRPr="00925401">
        <w:rPr>
          <w:rFonts w:cs="Arial"/>
          <w:szCs w:val="22"/>
        </w:rPr>
        <w:t xml:space="preserve"> </w:t>
      </w:r>
      <w:r w:rsidR="11A75C1B" w:rsidRPr="00925401">
        <w:rPr>
          <w:rFonts w:cs="Arial"/>
          <w:szCs w:val="22"/>
        </w:rPr>
        <w:t xml:space="preserve">data description and </w:t>
      </w:r>
      <w:r w:rsidR="2AD6027E" w:rsidRPr="00925401">
        <w:rPr>
          <w:rFonts w:cs="Arial"/>
          <w:szCs w:val="22"/>
        </w:rPr>
        <w:t>catalogue references</w:t>
      </w:r>
      <w:r w:rsidR="11A75C1B" w:rsidRPr="00925401">
        <w:rPr>
          <w:rFonts w:cs="Arial"/>
          <w:szCs w:val="22"/>
        </w:rPr>
        <w:t>, link and DOI.</w:t>
      </w:r>
    </w:p>
    <w:tbl>
      <w:tblPr>
        <w:tblStyle w:val="TableGrid"/>
        <w:tblW w:w="10031" w:type="dxa"/>
        <w:tblLook w:val="04A0" w:firstRow="1" w:lastRow="0" w:firstColumn="1" w:lastColumn="0" w:noHBand="0" w:noVBand="1"/>
      </w:tblPr>
      <w:tblGrid>
        <w:gridCol w:w="1686"/>
        <w:gridCol w:w="3176"/>
        <w:gridCol w:w="5169"/>
      </w:tblGrid>
      <w:tr w:rsidR="003118A1" w:rsidRPr="00925401" w14:paraId="33288C20" w14:textId="77777777" w:rsidTr="00DF3E5B">
        <w:tc>
          <w:tcPr>
            <w:tcW w:w="1686" w:type="dxa"/>
          </w:tcPr>
          <w:p w14:paraId="2AED0740" w14:textId="066E9755" w:rsidR="005360A2" w:rsidRPr="00925401" w:rsidRDefault="005360A2" w:rsidP="00271B17">
            <w:pPr>
              <w:spacing w:before="120"/>
              <w:rPr>
                <w:rFonts w:ascii="Arial" w:hAnsi="Arial" w:cs="Arial"/>
                <w:b/>
                <w:bCs/>
              </w:rPr>
            </w:pPr>
            <w:r w:rsidRPr="00925401">
              <w:rPr>
                <w:rFonts w:ascii="Arial" w:hAnsi="Arial" w:cs="Arial"/>
                <w:b/>
                <w:bCs/>
              </w:rPr>
              <w:t>Dates used</w:t>
            </w:r>
          </w:p>
        </w:tc>
        <w:tc>
          <w:tcPr>
            <w:tcW w:w="3176" w:type="dxa"/>
          </w:tcPr>
          <w:p w14:paraId="623BE349" w14:textId="50D6BFE7" w:rsidR="005360A2" w:rsidRPr="00925401" w:rsidRDefault="005360A2" w:rsidP="00271B17">
            <w:pPr>
              <w:spacing w:before="120"/>
              <w:rPr>
                <w:rFonts w:ascii="Arial" w:hAnsi="Arial" w:cs="Arial"/>
                <w:b/>
                <w:bCs/>
              </w:rPr>
            </w:pPr>
            <w:r w:rsidRPr="00925401">
              <w:rPr>
                <w:rFonts w:ascii="Arial" w:hAnsi="Arial" w:cs="Arial"/>
                <w:b/>
                <w:bCs/>
              </w:rPr>
              <w:t>Google Earth Engine data</w:t>
            </w:r>
          </w:p>
        </w:tc>
        <w:tc>
          <w:tcPr>
            <w:tcW w:w="5169" w:type="dxa"/>
          </w:tcPr>
          <w:p w14:paraId="2E8B5AD6" w14:textId="38849A97" w:rsidR="005360A2" w:rsidRPr="00925401" w:rsidRDefault="005360A2" w:rsidP="00271B17">
            <w:pPr>
              <w:spacing w:before="120"/>
              <w:rPr>
                <w:rFonts w:ascii="Arial" w:hAnsi="Arial" w:cs="Arial"/>
                <w:b/>
                <w:bCs/>
              </w:rPr>
            </w:pPr>
            <w:r w:rsidRPr="00925401">
              <w:rPr>
                <w:rFonts w:ascii="Arial" w:hAnsi="Arial" w:cs="Arial"/>
                <w:b/>
                <w:bCs/>
              </w:rPr>
              <w:t xml:space="preserve">Google Earth Engine Catalogue </w:t>
            </w:r>
            <w:r w:rsidR="00CD7E75" w:rsidRPr="00925401">
              <w:rPr>
                <w:rFonts w:ascii="Arial" w:hAnsi="Arial" w:cs="Arial"/>
                <w:b/>
                <w:bCs/>
              </w:rPr>
              <w:t>reference</w:t>
            </w:r>
            <w:r w:rsidR="003118A1" w:rsidRPr="00925401">
              <w:rPr>
                <w:rFonts w:ascii="Arial" w:hAnsi="Arial" w:cs="Arial"/>
                <w:b/>
                <w:bCs/>
              </w:rPr>
              <w:t>, link or DOI</w:t>
            </w:r>
          </w:p>
        </w:tc>
      </w:tr>
      <w:tr w:rsidR="005360A2" w:rsidRPr="00925401" w14:paraId="289FE35E" w14:textId="77777777" w:rsidTr="00DF3E5B">
        <w:tc>
          <w:tcPr>
            <w:tcW w:w="1686" w:type="dxa"/>
          </w:tcPr>
          <w:p w14:paraId="35946CEF" w14:textId="757A4AD6" w:rsidR="005360A2" w:rsidRPr="00925401" w:rsidRDefault="005360A2" w:rsidP="00271B17">
            <w:pPr>
              <w:spacing w:before="120"/>
              <w:rPr>
                <w:rFonts w:ascii="Arial" w:hAnsi="Arial" w:cs="Arial"/>
              </w:rPr>
            </w:pPr>
            <w:r w:rsidRPr="00925401">
              <w:rPr>
                <w:rFonts w:ascii="Arial" w:hAnsi="Arial" w:cs="Arial"/>
              </w:rPr>
              <w:t>2009</w:t>
            </w:r>
          </w:p>
        </w:tc>
        <w:tc>
          <w:tcPr>
            <w:tcW w:w="3176" w:type="dxa"/>
          </w:tcPr>
          <w:p w14:paraId="1A23E757" w14:textId="48FAB248" w:rsidR="005360A2" w:rsidRPr="00925401" w:rsidRDefault="005360A2" w:rsidP="00271B17">
            <w:pPr>
              <w:spacing w:before="120"/>
              <w:rPr>
                <w:rFonts w:ascii="Arial" w:hAnsi="Arial" w:cs="Arial"/>
              </w:rPr>
            </w:pPr>
            <w:r w:rsidRPr="00925401">
              <w:rPr>
                <w:rFonts w:ascii="Arial" w:hAnsi="Arial" w:cs="Arial"/>
              </w:rPr>
              <w:t>MODIS land cover used to mask land / sea</w:t>
            </w:r>
          </w:p>
        </w:tc>
        <w:tc>
          <w:tcPr>
            <w:tcW w:w="5169" w:type="dxa"/>
          </w:tcPr>
          <w:p w14:paraId="24C5C538" w14:textId="77777777" w:rsidR="005360A2" w:rsidRPr="00925401" w:rsidRDefault="005360A2" w:rsidP="00271B17">
            <w:pPr>
              <w:spacing w:before="120"/>
              <w:rPr>
                <w:rFonts w:ascii="Arial" w:hAnsi="Arial" w:cs="Arial"/>
              </w:rPr>
            </w:pPr>
            <w:r w:rsidRPr="00925401">
              <w:rPr>
                <w:rFonts w:ascii="Arial" w:hAnsi="Arial" w:cs="Arial"/>
              </w:rPr>
              <w:t>MODIS/051/MCD12Q1/2009_01_01</w:t>
            </w:r>
          </w:p>
          <w:p w14:paraId="6E6EB843" w14:textId="620175B0" w:rsidR="00934C3E" w:rsidRPr="00925401" w:rsidRDefault="00340726" w:rsidP="00271B17">
            <w:pPr>
              <w:spacing w:before="120"/>
              <w:rPr>
                <w:rFonts w:ascii="Arial" w:hAnsi="Arial" w:cs="Arial"/>
              </w:rPr>
            </w:pPr>
            <w:hyperlink r:id="rId21" w:tgtFrame="_blank" w:history="1">
              <w:r w:rsidR="00934C3E" w:rsidRPr="00925401">
                <w:rPr>
                  <w:rStyle w:val="Hyperlink"/>
                  <w:rFonts w:ascii="Arial" w:hAnsi="Arial" w:cs="Arial"/>
                </w:rPr>
                <w:t>https://doi.org/10.5067/MODIS/MCD12Q1.006</w:t>
              </w:r>
            </w:hyperlink>
          </w:p>
        </w:tc>
      </w:tr>
      <w:tr w:rsidR="00155FBC" w:rsidRPr="00925401" w14:paraId="5AD00BB3" w14:textId="77777777" w:rsidTr="00DF3E5B">
        <w:tc>
          <w:tcPr>
            <w:tcW w:w="1686" w:type="dxa"/>
          </w:tcPr>
          <w:p w14:paraId="53564116" w14:textId="37FD0E08" w:rsidR="00155FBC" w:rsidRPr="00925401" w:rsidRDefault="00155FBC" w:rsidP="00271B17">
            <w:pPr>
              <w:spacing w:before="120"/>
              <w:rPr>
                <w:rFonts w:ascii="Arial" w:hAnsi="Arial" w:cs="Arial"/>
              </w:rPr>
            </w:pPr>
            <w:r w:rsidRPr="00925401">
              <w:rPr>
                <w:rFonts w:ascii="Arial" w:hAnsi="Arial" w:cs="Arial"/>
              </w:rPr>
              <w:t>Static ISRIC clay content</w:t>
            </w:r>
          </w:p>
        </w:tc>
        <w:tc>
          <w:tcPr>
            <w:tcW w:w="3176" w:type="dxa"/>
          </w:tcPr>
          <w:p w14:paraId="2F0BD6FD" w14:textId="15FA82F2" w:rsidR="00155FBC" w:rsidRPr="00925401" w:rsidRDefault="00801840" w:rsidP="00271B17">
            <w:pPr>
              <w:spacing w:before="120"/>
              <w:rPr>
                <w:rFonts w:ascii="Arial" w:hAnsi="Arial" w:cs="Arial"/>
              </w:rPr>
            </w:pPr>
            <w:r w:rsidRPr="00925401">
              <w:rPr>
                <w:rFonts w:ascii="Arial" w:hAnsi="Arial" w:cs="Arial"/>
              </w:rPr>
              <w:t>U</w:t>
            </w:r>
            <w:r w:rsidR="00155FBC" w:rsidRPr="00925401">
              <w:rPr>
                <w:rFonts w:ascii="Arial" w:hAnsi="Arial" w:cs="Arial"/>
              </w:rPr>
              <w:t>ploaded</w:t>
            </w:r>
          </w:p>
        </w:tc>
        <w:tc>
          <w:tcPr>
            <w:tcW w:w="5169" w:type="dxa"/>
          </w:tcPr>
          <w:p w14:paraId="55FE05C5" w14:textId="52323173" w:rsidR="00155FBC" w:rsidRPr="00925401" w:rsidRDefault="00340726" w:rsidP="00271B17">
            <w:pPr>
              <w:spacing w:before="120"/>
              <w:rPr>
                <w:rStyle w:val="Hyperlink"/>
                <w:rFonts w:ascii="Arial" w:hAnsi="Arial" w:cs="Arial"/>
              </w:rPr>
            </w:pPr>
            <w:hyperlink r:id="rId22" w:history="1">
              <w:r w:rsidR="007C0A2F" w:rsidRPr="00925401">
                <w:rPr>
                  <w:rStyle w:val="Hyperlink"/>
                  <w:rFonts w:ascii="Arial" w:hAnsi="Arial" w:cs="Arial"/>
                </w:rPr>
                <w:t>https://soilgrids.org/</w:t>
              </w:r>
            </w:hyperlink>
          </w:p>
          <w:p w14:paraId="74437442" w14:textId="7C4DF6B2" w:rsidR="007C0A2F" w:rsidRPr="00925401" w:rsidRDefault="007C0A2F" w:rsidP="00271B17">
            <w:pPr>
              <w:spacing w:before="120"/>
              <w:rPr>
                <w:rStyle w:val="Hyperlink"/>
                <w:rFonts w:ascii="Arial" w:hAnsi="Arial" w:cs="Arial"/>
              </w:rPr>
            </w:pPr>
          </w:p>
        </w:tc>
      </w:tr>
      <w:tr w:rsidR="003C1DC1" w:rsidRPr="00925401" w14:paraId="5FFDFD03" w14:textId="77777777" w:rsidTr="00DF3E5B">
        <w:tc>
          <w:tcPr>
            <w:tcW w:w="1686" w:type="dxa"/>
          </w:tcPr>
          <w:p w14:paraId="3B6CADE8" w14:textId="42412BB3" w:rsidR="003C1DC1" w:rsidRPr="00925401" w:rsidRDefault="003C1DC1" w:rsidP="00271B17">
            <w:pPr>
              <w:spacing w:before="120"/>
              <w:rPr>
                <w:rFonts w:ascii="Arial" w:hAnsi="Arial" w:cs="Arial"/>
              </w:rPr>
            </w:pPr>
            <w:r w:rsidRPr="00925401">
              <w:rPr>
                <w:rFonts w:ascii="Arial" w:hAnsi="Arial" w:cs="Arial"/>
              </w:rPr>
              <w:t>2001-2020</w:t>
            </w:r>
          </w:p>
        </w:tc>
        <w:tc>
          <w:tcPr>
            <w:tcW w:w="3176" w:type="dxa"/>
          </w:tcPr>
          <w:p w14:paraId="53587CBD" w14:textId="3F3CBBB8" w:rsidR="003C1DC1" w:rsidRPr="00925401" w:rsidRDefault="003C1DC1" w:rsidP="00271B17">
            <w:pPr>
              <w:spacing w:before="120"/>
              <w:rPr>
                <w:rFonts w:ascii="Arial" w:hAnsi="Arial" w:cs="Arial"/>
              </w:rPr>
            </w:pPr>
            <w:r w:rsidRPr="00925401">
              <w:rPr>
                <w:rFonts w:ascii="Arial" w:hAnsi="Arial" w:cs="Arial"/>
              </w:rPr>
              <w:t>MODIS albedo</w:t>
            </w:r>
            <w:r w:rsidR="000A16CA" w:rsidRPr="00925401">
              <w:rPr>
                <w:rFonts w:ascii="Arial" w:hAnsi="Arial" w:cs="Arial"/>
              </w:rPr>
              <w:t xml:space="preserve"> (Band1_iso)</w:t>
            </w:r>
          </w:p>
        </w:tc>
        <w:tc>
          <w:tcPr>
            <w:tcW w:w="5169" w:type="dxa"/>
          </w:tcPr>
          <w:p w14:paraId="6879C8E0" w14:textId="77777777" w:rsidR="003C1DC1" w:rsidRPr="00925401" w:rsidRDefault="003C1DC1" w:rsidP="00271B17">
            <w:pPr>
              <w:spacing w:before="120"/>
              <w:rPr>
                <w:rFonts w:ascii="Arial" w:hAnsi="Arial" w:cs="Arial"/>
              </w:rPr>
            </w:pPr>
            <w:r w:rsidRPr="00925401">
              <w:rPr>
                <w:rFonts w:ascii="Arial" w:hAnsi="Arial" w:cs="Arial"/>
              </w:rPr>
              <w:t>MODIS/006/MCD43A1</w:t>
            </w:r>
          </w:p>
          <w:p w14:paraId="04B6483D" w14:textId="6FEF7F13" w:rsidR="003118A1" w:rsidRPr="00925401" w:rsidRDefault="00340726" w:rsidP="00271B17">
            <w:pPr>
              <w:spacing w:before="120"/>
              <w:rPr>
                <w:rFonts w:ascii="Arial" w:hAnsi="Arial" w:cs="Arial"/>
              </w:rPr>
            </w:pPr>
            <w:hyperlink r:id="rId23" w:tgtFrame="_blank" w:history="1">
              <w:r w:rsidR="003118A1" w:rsidRPr="00925401">
                <w:rPr>
                  <w:rStyle w:val="Hyperlink"/>
                  <w:rFonts w:ascii="Arial" w:hAnsi="Arial" w:cs="Arial"/>
                </w:rPr>
                <w:t>https://doi.org/10.5067/MODIS/MCD43A1.006</w:t>
              </w:r>
            </w:hyperlink>
          </w:p>
        </w:tc>
      </w:tr>
      <w:tr w:rsidR="003C1DC1" w:rsidRPr="00925401" w14:paraId="70436817" w14:textId="77777777" w:rsidTr="00DF3E5B">
        <w:tc>
          <w:tcPr>
            <w:tcW w:w="1686" w:type="dxa"/>
          </w:tcPr>
          <w:p w14:paraId="5E332559" w14:textId="1961002D" w:rsidR="003C1DC1" w:rsidRPr="00925401" w:rsidRDefault="000A16CA" w:rsidP="00271B17">
            <w:pPr>
              <w:spacing w:before="120"/>
              <w:rPr>
                <w:rFonts w:ascii="Arial" w:hAnsi="Arial" w:cs="Arial"/>
              </w:rPr>
            </w:pPr>
            <w:r w:rsidRPr="00925401">
              <w:rPr>
                <w:rFonts w:ascii="Arial" w:hAnsi="Arial" w:cs="Arial"/>
              </w:rPr>
              <w:t>2001-2020</w:t>
            </w:r>
          </w:p>
        </w:tc>
        <w:tc>
          <w:tcPr>
            <w:tcW w:w="3176" w:type="dxa"/>
          </w:tcPr>
          <w:p w14:paraId="4E3DB148" w14:textId="77777777" w:rsidR="00FF1634" w:rsidRPr="00925401" w:rsidRDefault="000A16CA" w:rsidP="00271B17">
            <w:pPr>
              <w:spacing w:before="120"/>
              <w:rPr>
                <w:rFonts w:ascii="Arial" w:hAnsi="Arial" w:cs="Arial"/>
                <w:lang w:val="en-GB"/>
              </w:rPr>
            </w:pPr>
            <w:r w:rsidRPr="00925401">
              <w:rPr>
                <w:rFonts w:ascii="Arial" w:hAnsi="Arial" w:cs="Arial"/>
                <w:lang w:val="en-GB"/>
              </w:rPr>
              <w:t xml:space="preserve">ECMWF ERA5-Land </w:t>
            </w:r>
          </w:p>
          <w:p w14:paraId="4F5CCD93" w14:textId="2A97B797" w:rsidR="003C1DC1" w:rsidRPr="00925401" w:rsidRDefault="000A16CA" w:rsidP="00271B17">
            <w:pPr>
              <w:spacing w:before="120"/>
              <w:rPr>
                <w:rFonts w:ascii="Arial" w:hAnsi="Arial" w:cs="Arial"/>
                <w:lang w:val="en-GB"/>
              </w:rPr>
            </w:pPr>
            <w:r w:rsidRPr="00925401">
              <w:rPr>
                <w:rFonts w:ascii="Arial" w:hAnsi="Arial" w:cs="Arial"/>
                <w:lang w:val="en-GB"/>
              </w:rPr>
              <w:t>u-component</w:t>
            </w:r>
            <w:r w:rsidR="00FF1634" w:rsidRPr="00925401">
              <w:rPr>
                <w:rFonts w:ascii="Arial" w:hAnsi="Arial" w:cs="Arial"/>
                <w:lang w:val="en-GB"/>
              </w:rPr>
              <w:t>_</w:t>
            </w:r>
            <w:r w:rsidRPr="00925401">
              <w:rPr>
                <w:rFonts w:ascii="Arial" w:hAnsi="Arial" w:cs="Arial"/>
                <w:lang w:val="en-GB"/>
              </w:rPr>
              <w:t>of</w:t>
            </w:r>
            <w:r w:rsidR="00FF1634" w:rsidRPr="00925401">
              <w:rPr>
                <w:rFonts w:ascii="Arial" w:hAnsi="Arial" w:cs="Arial"/>
                <w:lang w:val="en-GB"/>
              </w:rPr>
              <w:t>_</w:t>
            </w:r>
            <w:r w:rsidRPr="00925401">
              <w:rPr>
                <w:rFonts w:ascii="Arial" w:hAnsi="Arial" w:cs="Arial"/>
                <w:lang w:val="en-GB"/>
              </w:rPr>
              <w:t>wind</w:t>
            </w:r>
            <w:r w:rsidR="00FF1634" w:rsidRPr="00925401">
              <w:rPr>
                <w:rFonts w:ascii="Arial" w:hAnsi="Arial" w:cs="Arial"/>
                <w:lang w:val="en-GB"/>
              </w:rPr>
              <w:t>_</w:t>
            </w:r>
            <w:r w:rsidRPr="00925401">
              <w:rPr>
                <w:rFonts w:ascii="Arial" w:hAnsi="Arial" w:cs="Arial"/>
                <w:lang w:val="en-GB"/>
              </w:rPr>
              <w:t>10m</w:t>
            </w:r>
          </w:p>
          <w:p w14:paraId="3BEF7BEE" w14:textId="11B22C44" w:rsidR="00FF1634" w:rsidRPr="00925401" w:rsidRDefault="00FF1634" w:rsidP="00271B17">
            <w:pPr>
              <w:spacing w:before="120"/>
              <w:rPr>
                <w:rFonts w:ascii="Arial" w:hAnsi="Arial" w:cs="Arial"/>
                <w:lang w:val="en-GB"/>
              </w:rPr>
            </w:pPr>
            <w:r w:rsidRPr="00925401">
              <w:rPr>
                <w:rFonts w:ascii="Arial" w:hAnsi="Arial" w:cs="Arial"/>
                <w:lang w:val="en-GB"/>
              </w:rPr>
              <w:t>v-component_of_wind_10m</w:t>
            </w:r>
          </w:p>
          <w:p w14:paraId="4BB6BA4F" w14:textId="02369AE5" w:rsidR="00FF1634" w:rsidRPr="00925401" w:rsidRDefault="00FF1634" w:rsidP="00271B17">
            <w:pPr>
              <w:spacing w:before="120"/>
              <w:rPr>
                <w:rFonts w:ascii="Arial" w:hAnsi="Arial" w:cs="Arial"/>
                <w:lang w:val="en-GB"/>
              </w:rPr>
            </w:pPr>
            <w:r w:rsidRPr="00925401">
              <w:rPr>
                <w:rFonts w:ascii="Arial" w:hAnsi="Arial" w:cs="Arial"/>
                <w:lang w:val="en-GB"/>
              </w:rPr>
              <w:t>volumetric_soil_water_layer_1</w:t>
            </w:r>
          </w:p>
          <w:p w14:paraId="6B2CC249" w14:textId="6F93F09B" w:rsidR="00FF1634" w:rsidRPr="00925401" w:rsidRDefault="00FF1634" w:rsidP="00271B17">
            <w:pPr>
              <w:spacing w:before="120"/>
              <w:rPr>
                <w:rFonts w:ascii="Arial" w:hAnsi="Arial" w:cs="Arial"/>
                <w:lang w:val="nl-NL"/>
              </w:rPr>
            </w:pPr>
            <w:r w:rsidRPr="00925401">
              <w:rPr>
                <w:rFonts w:ascii="Arial" w:hAnsi="Arial" w:cs="Arial"/>
                <w:lang w:val="nl-NL"/>
              </w:rPr>
              <w:t>soil_temperature_level_1</w:t>
            </w:r>
          </w:p>
        </w:tc>
        <w:tc>
          <w:tcPr>
            <w:tcW w:w="5169" w:type="dxa"/>
          </w:tcPr>
          <w:p w14:paraId="38DCFE39" w14:textId="77777777" w:rsidR="003C1DC1" w:rsidRPr="00925401" w:rsidRDefault="00CD7E75" w:rsidP="00271B17">
            <w:pPr>
              <w:spacing w:before="120"/>
              <w:rPr>
                <w:rFonts w:ascii="Arial" w:hAnsi="Arial" w:cs="Arial"/>
                <w:lang w:val="en-GB"/>
              </w:rPr>
            </w:pPr>
            <w:r w:rsidRPr="00925401">
              <w:rPr>
                <w:rFonts w:ascii="Arial" w:hAnsi="Arial" w:cs="Arial"/>
                <w:lang w:val="en-GB"/>
              </w:rPr>
              <w:t>ECMWF/ERA5_LAND/HOURLY</w:t>
            </w:r>
          </w:p>
          <w:p w14:paraId="2F266D7F" w14:textId="0667A301" w:rsidR="003118A1" w:rsidRPr="00925401" w:rsidRDefault="00340726" w:rsidP="00271B17">
            <w:pPr>
              <w:spacing w:before="120"/>
              <w:rPr>
                <w:rFonts w:ascii="Arial" w:hAnsi="Arial" w:cs="Arial"/>
                <w:lang w:val="en-GB"/>
              </w:rPr>
            </w:pPr>
            <w:hyperlink r:id="rId24" w:history="1">
              <w:r w:rsidR="003118A1" w:rsidRPr="00925401">
                <w:rPr>
                  <w:rStyle w:val="Hyperlink"/>
                  <w:rFonts w:ascii="Arial" w:hAnsi="Arial" w:cs="Arial"/>
                </w:rPr>
                <w:t>doi:10.24381/cds.e2161bac</w:t>
              </w:r>
            </w:hyperlink>
          </w:p>
        </w:tc>
      </w:tr>
      <w:tr w:rsidR="00CD7E75" w:rsidRPr="0044732E" w14:paraId="3421F9C8" w14:textId="77777777" w:rsidTr="00DF3E5B">
        <w:tc>
          <w:tcPr>
            <w:tcW w:w="1686" w:type="dxa"/>
          </w:tcPr>
          <w:p w14:paraId="539F5862" w14:textId="552A0070" w:rsidR="00CD7E75" w:rsidRPr="00925401" w:rsidRDefault="00934C3E" w:rsidP="00271B17">
            <w:pPr>
              <w:spacing w:before="120"/>
              <w:rPr>
                <w:rFonts w:ascii="Arial" w:hAnsi="Arial" w:cs="Arial"/>
              </w:rPr>
            </w:pPr>
            <w:r w:rsidRPr="00925401">
              <w:rPr>
                <w:rFonts w:ascii="Arial" w:hAnsi="Arial" w:cs="Arial"/>
              </w:rPr>
              <w:t>2001-2020</w:t>
            </w:r>
          </w:p>
        </w:tc>
        <w:tc>
          <w:tcPr>
            <w:tcW w:w="3176" w:type="dxa"/>
          </w:tcPr>
          <w:p w14:paraId="230E973F" w14:textId="1BE59E6C" w:rsidR="00CD7E75" w:rsidRPr="00925401" w:rsidRDefault="00934C3E" w:rsidP="00271B17">
            <w:pPr>
              <w:spacing w:before="120"/>
              <w:rPr>
                <w:rFonts w:ascii="Arial" w:hAnsi="Arial" w:cs="Arial"/>
                <w:lang w:val="nl-NL"/>
              </w:rPr>
            </w:pPr>
            <w:r w:rsidRPr="00925401">
              <w:rPr>
                <w:rFonts w:ascii="Arial" w:hAnsi="Arial" w:cs="Arial"/>
                <w:lang w:val="nl-NL"/>
              </w:rPr>
              <w:t xml:space="preserve">MODIS </w:t>
            </w:r>
            <w:proofErr w:type="spellStart"/>
            <w:r w:rsidRPr="00925401">
              <w:rPr>
                <w:rFonts w:ascii="Arial" w:hAnsi="Arial" w:cs="Arial"/>
                <w:lang w:val="nl-NL"/>
              </w:rPr>
              <w:t>Snow</w:t>
            </w:r>
            <w:proofErr w:type="spellEnd"/>
            <w:r w:rsidRPr="00925401">
              <w:rPr>
                <w:rFonts w:ascii="Arial" w:hAnsi="Arial" w:cs="Arial"/>
                <w:lang w:val="nl-NL"/>
              </w:rPr>
              <w:t xml:space="preserve"> Cover</w:t>
            </w:r>
          </w:p>
        </w:tc>
        <w:tc>
          <w:tcPr>
            <w:tcW w:w="5169" w:type="dxa"/>
          </w:tcPr>
          <w:p w14:paraId="6E73F287" w14:textId="77777777" w:rsidR="00CD7E75" w:rsidRPr="00925401" w:rsidRDefault="00934C3E" w:rsidP="00271B17">
            <w:pPr>
              <w:spacing w:before="120"/>
              <w:rPr>
                <w:rFonts w:ascii="Arial" w:hAnsi="Arial" w:cs="Arial"/>
                <w:lang w:val="nl-NL"/>
              </w:rPr>
            </w:pPr>
            <w:r w:rsidRPr="00925401">
              <w:rPr>
                <w:rFonts w:ascii="Arial" w:hAnsi="Arial" w:cs="Arial"/>
                <w:lang w:val="nl-NL"/>
              </w:rPr>
              <w:t>MODIS/006/MOD10A1</w:t>
            </w:r>
          </w:p>
          <w:p w14:paraId="01CD1818" w14:textId="7BE3D42B" w:rsidR="003118A1" w:rsidRPr="00925401" w:rsidRDefault="00340726" w:rsidP="00271B17">
            <w:pPr>
              <w:spacing w:before="120"/>
              <w:rPr>
                <w:rFonts w:ascii="Arial" w:hAnsi="Arial" w:cs="Arial"/>
                <w:lang w:val="nl-NL"/>
              </w:rPr>
            </w:pPr>
            <w:hyperlink r:id="rId25" w:tgtFrame="_blank" w:history="1">
              <w:r w:rsidR="003118A1" w:rsidRPr="00925401">
                <w:rPr>
                  <w:rStyle w:val="Hyperlink"/>
                  <w:rFonts w:ascii="Arial" w:hAnsi="Arial" w:cs="Arial"/>
                  <w:lang w:val="nl-NL"/>
                </w:rPr>
                <w:t>https://doi.org/10.5067/MODIS/MOD10A1.006</w:t>
              </w:r>
            </w:hyperlink>
          </w:p>
        </w:tc>
      </w:tr>
      <w:tr w:rsidR="00934C3E" w:rsidRPr="00925401" w14:paraId="76F4A775" w14:textId="77777777" w:rsidTr="00DF3E5B">
        <w:tc>
          <w:tcPr>
            <w:tcW w:w="1686" w:type="dxa"/>
          </w:tcPr>
          <w:p w14:paraId="0B48F7EE" w14:textId="2731C661" w:rsidR="00934C3E" w:rsidRPr="00925401" w:rsidRDefault="00934C3E" w:rsidP="00271B17">
            <w:pPr>
              <w:spacing w:before="120"/>
              <w:rPr>
                <w:rFonts w:ascii="Arial" w:hAnsi="Arial" w:cs="Arial"/>
              </w:rPr>
            </w:pPr>
            <w:r w:rsidRPr="00925401">
              <w:rPr>
                <w:rFonts w:ascii="Arial" w:hAnsi="Arial" w:cs="Arial"/>
              </w:rPr>
              <w:t>2001-2020</w:t>
            </w:r>
          </w:p>
        </w:tc>
        <w:tc>
          <w:tcPr>
            <w:tcW w:w="3176" w:type="dxa"/>
          </w:tcPr>
          <w:p w14:paraId="095C0C81" w14:textId="7C0F5153" w:rsidR="00934C3E" w:rsidRPr="00925401" w:rsidRDefault="00934C3E" w:rsidP="00271B17">
            <w:pPr>
              <w:spacing w:before="120"/>
              <w:rPr>
                <w:rFonts w:ascii="Arial" w:hAnsi="Arial" w:cs="Arial"/>
                <w:lang w:val="en-GB"/>
              </w:rPr>
            </w:pPr>
            <w:r w:rsidRPr="00925401">
              <w:rPr>
                <w:rFonts w:ascii="Arial" w:hAnsi="Arial" w:cs="Arial"/>
                <w:lang w:val="en-GB"/>
              </w:rPr>
              <w:t>MODIS Normalised Difference Vegetation Index</w:t>
            </w:r>
          </w:p>
        </w:tc>
        <w:tc>
          <w:tcPr>
            <w:tcW w:w="5169" w:type="dxa"/>
          </w:tcPr>
          <w:p w14:paraId="1F2CF4D0" w14:textId="77777777" w:rsidR="00934C3E" w:rsidRPr="00925401" w:rsidRDefault="00934C3E" w:rsidP="00271B17">
            <w:pPr>
              <w:spacing w:before="120"/>
              <w:rPr>
                <w:rFonts w:ascii="Arial" w:hAnsi="Arial" w:cs="Arial"/>
                <w:lang w:val="en-GB"/>
              </w:rPr>
            </w:pPr>
            <w:r w:rsidRPr="00925401">
              <w:rPr>
                <w:rFonts w:ascii="Arial" w:hAnsi="Arial" w:cs="Arial"/>
                <w:lang w:val="en-GB"/>
              </w:rPr>
              <w:t>MODIS/MOD09GA_006_NDVI</w:t>
            </w:r>
          </w:p>
          <w:p w14:paraId="2B585654" w14:textId="62F86790" w:rsidR="003118A1" w:rsidRPr="00925401" w:rsidRDefault="00340726" w:rsidP="00271B17">
            <w:pPr>
              <w:spacing w:before="120"/>
              <w:rPr>
                <w:rFonts w:ascii="Arial" w:hAnsi="Arial" w:cs="Arial"/>
                <w:lang w:val="en-GB"/>
              </w:rPr>
            </w:pPr>
            <w:hyperlink r:id="rId26" w:tgtFrame="_blank" w:history="1">
              <w:r w:rsidR="003118A1" w:rsidRPr="00925401">
                <w:rPr>
                  <w:rStyle w:val="Hyperlink"/>
                  <w:rFonts w:ascii="Arial" w:hAnsi="Arial" w:cs="Arial"/>
                </w:rPr>
                <w:t>https://doi.org/10.5067/MODIS/MOD09GA.006</w:t>
              </w:r>
            </w:hyperlink>
          </w:p>
        </w:tc>
      </w:tr>
      <w:tr w:rsidR="00A4411A" w:rsidRPr="00925401" w14:paraId="312033E8" w14:textId="77777777" w:rsidTr="00DF3E5B">
        <w:tc>
          <w:tcPr>
            <w:tcW w:w="1686" w:type="dxa"/>
          </w:tcPr>
          <w:p w14:paraId="2DA8778A" w14:textId="78CC72D9" w:rsidR="00A4411A" w:rsidRPr="00925401" w:rsidRDefault="00D54B65" w:rsidP="00271B17">
            <w:pPr>
              <w:spacing w:before="120"/>
              <w:rPr>
                <w:rFonts w:ascii="Arial" w:hAnsi="Arial" w:cs="Arial"/>
              </w:rPr>
            </w:pPr>
            <w:r w:rsidRPr="00925401">
              <w:rPr>
                <w:rFonts w:ascii="Arial" w:hAnsi="Arial" w:cs="Arial"/>
              </w:rPr>
              <w:t>2001-2016</w:t>
            </w:r>
          </w:p>
        </w:tc>
        <w:tc>
          <w:tcPr>
            <w:tcW w:w="3176" w:type="dxa"/>
          </w:tcPr>
          <w:p w14:paraId="32FEBD21" w14:textId="5B64B2E1" w:rsidR="00A4411A" w:rsidRPr="00925401" w:rsidRDefault="001368E6" w:rsidP="00271B17">
            <w:pPr>
              <w:spacing w:before="120"/>
              <w:rPr>
                <w:rFonts w:ascii="Arial" w:hAnsi="Arial" w:cs="Arial"/>
              </w:rPr>
            </w:pPr>
            <w:r w:rsidRPr="00925401">
              <w:rPr>
                <w:rFonts w:ascii="Arial" w:hAnsi="Arial" w:cs="Arial"/>
              </w:rPr>
              <w:t>Monthly</w:t>
            </w:r>
            <w:r w:rsidR="00B60AA9" w:rsidRPr="00925401">
              <w:rPr>
                <w:rFonts w:ascii="Arial" w:hAnsi="Arial" w:cs="Arial"/>
              </w:rPr>
              <w:t xml:space="preserve"> MODIS Deep Blue</w:t>
            </w:r>
            <w:r w:rsidR="00214CE4" w:rsidRPr="00925401">
              <w:rPr>
                <w:rFonts w:ascii="Arial" w:hAnsi="Arial" w:cs="Arial"/>
              </w:rPr>
              <w:t xml:space="preserve"> </w:t>
            </w:r>
            <w:r w:rsidR="0098624E" w:rsidRPr="00925401">
              <w:rPr>
                <w:rFonts w:ascii="Arial" w:hAnsi="Arial" w:cs="Arial"/>
              </w:rPr>
              <w:t>aerosol optical depth</w:t>
            </w:r>
            <w:r w:rsidR="00200B3F" w:rsidRPr="00925401">
              <w:rPr>
                <w:rFonts w:ascii="Arial" w:hAnsi="Arial" w:cs="Arial"/>
              </w:rPr>
              <w:t xml:space="preserve"> (derived from </w:t>
            </w:r>
            <w:r w:rsidR="009268BB" w:rsidRPr="00925401">
              <w:rPr>
                <w:rFonts w:ascii="Arial" w:hAnsi="Arial" w:cs="Arial"/>
              </w:rPr>
              <w:t>L2 Aerosol (04</w:t>
            </w:r>
            <w:r w:rsidR="00200B3F" w:rsidRPr="00925401">
              <w:rPr>
                <w:rFonts w:ascii="Arial" w:hAnsi="Arial" w:cs="Arial"/>
              </w:rPr>
              <w:t>_L2</w:t>
            </w:r>
            <w:r w:rsidR="007C6398" w:rsidRPr="00925401">
              <w:rPr>
                <w:rFonts w:ascii="Arial" w:hAnsi="Arial" w:cs="Arial"/>
              </w:rPr>
              <w:t xml:space="preserve"> SDS)</w:t>
            </w:r>
            <w:r w:rsidR="00D94405" w:rsidRPr="00925401">
              <w:rPr>
                <w:rFonts w:ascii="Arial" w:hAnsi="Arial" w:cs="Arial"/>
              </w:rPr>
              <w:t xml:space="preserve"> Product</w:t>
            </w:r>
          </w:p>
        </w:tc>
        <w:tc>
          <w:tcPr>
            <w:tcW w:w="5169" w:type="dxa"/>
          </w:tcPr>
          <w:p w14:paraId="727FF36C" w14:textId="77777777" w:rsidR="00A4411A" w:rsidRPr="00925401" w:rsidRDefault="00C9638B" w:rsidP="00271B17">
            <w:pPr>
              <w:spacing w:before="120"/>
              <w:rPr>
                <w:rFonts w:ascii="Arial" w:hAnsi="Arial" w:cs="Arial"/>
              </w:rPr>
            </w:pPr>
            <w:r w:rsidRPr="00925401">
              <w:rPr>
                <w:rFonts w:ascii="Arial" w:hAnsi="Arial" w:cs="Arial"/>
              </w:rPr>
              <w:t>MODIS/061/MOD08_M3</w:t>
            </w:r>
          </w:p>
          <w:p w14:paraId="71AA6637" w14:textId="6F1AB2FA" w:rsidR="00F727DE" w:rsidRPr="00925401" w:rsidRDefault="00F727DE" w:rsidP="00271B17">
            <w:pPr>
              <w:spacing w:before="120"/>
              <w:rPr>
                <w:rFonts w:ascii="Arial" w:hAnsi="Arial" w:cs="Arial"/>
              </w:rPr>
            </w:pPr>
            <w:r w:rsidRPr="00925401">
              <w:rPr>
                <w:rFonts w:ascii="Arial" w:hAnsi="Arial" w:cs="Arial"/>
              </w:rPr>
              <w:t>https://ladsweb.modaps.eosdis.nasa.gov/missions-and-measurements/products/MOD08_M3</w:t>
            </w:r>
          </w:p>
        </w:tc>
      </w:tr>
    </w:tbl>
    <w:p w14:paraId="4989F15B" w14:textId="77777777" w:rsidR="0055625A" w:rsidRDefault="0055625A" w:rsidP="00DF3E5B">
      <w:pPr>
        <w:pStyle w:val="Heading1"/>
        <w:spacing w:before="120" w:line="360" w:lineRule="auto"/>
        <w:rPr>
          <w:szCs w:val="22"/>
        </w:rPr>
      </w:pPr>
    </w:p>
    <w:p w14:paraId="3A9E76E0" w14:textId="4FF372DA" w:rsidR="00DF3E5B" w:rsidRPr="0055625A" w:rsidRDefault="00DF3E5B" w:rsidP="00DF3E5B">
      <w:pPr>
        <w:pStyle w:val="Heading1"/>
        <w:spacing w:before="120" w:line="360" w:lineRule="auto"/>
        <w:rPr>
          <w:b w:val="0"/>
          <w:bCs w:val="0"/>
          <w:i/>
          <w:iCs/>
          <w:szCs w:val="22"/>
        </w:rPr>
      </w:pPr>
      <w:r w:rsidRPr="0055625A">
        <w:rPr>
          <w:b w:val="0"/>
          <w:bCs w:val="0"/>
          <w:i/>
          <w:iCs/>
          <w:szCs w:val="22"/>
        </w:rPr>
        <w:t>Author Contributions</w:t>
      </w:r>
    </w:p>
    <w:p w14:paraId="6C433CB3" w14:textId="77777777" w:rsidR="00DF3E5B" w:rsidRDefault="00DF3E5B" w:rsidP="00DF3E5B">
      <w:pPr>
        <w:spacing w:before="120"/>
        <w:rPr>
          <w:rFonts w:cs="Arial"/>
          <w:szCs w:val="22"/>
        </w:rPr>
      </w:pPr>
      <w:r w:rsidRPr="00925401">
        <w:rPr>
          <w:rFonts w:cs="Arial"/>
          <w:szCs w:val="22"/>
        </w:rPr>
        <w:t>AC coded the dust emission schemes, MH coded the data analysis and AC and MH performed the analysis jointly. NPW co-wrote the first draft of the manuscript with AC. All authors contributed to revisions of the manuscript and development of the figures to form the final submission.</w:t>
      </w:r>
    </w:p>
    <w:p w14:paraId="6A7C8A3F" w14:textId="77777777" w:rsidR="00DF3E5B" w:rsidRPr="00925401" w:rsidRDefault="00DF3E5B" w:rsidP="00DF3E5B">
      <w:pPr>
        <w:spacing w:before="120"/>
        <w:rPr>
          <w:rFonts w:cs="Arial"/>
          <w:szCs w:val="22"/>
        </w:rPr>
      </w:pPr>
    </w:p>
    <w:p w14:paraId="46D09064" w14:textId="3437287C" w:rsidR="00DF3E5B" w:rsidRPr="0055625A" w:rsidRDefault="00DF3E5B" w:rsidP="00DF3E5B">
      <w:pPr>
        <w:pStyle w:val="Heading1"/>
        <w:spacing w:before="120" w:line="360" w:lineRule="auto"/>
        <w:rPr>
          <w:b w:val="0"/>
          <w:bCs w:val="0"/>
          <w:i/>
          <w:iCs/>
          <w:szCs w:val="22"/>
        </w:rPr>
      </w:pPr>
      <w:r w:rsidRPr="0055625A">
        <w:rPr>
          <w:b w:val="0"/>
          <w:bCs w:val="0"/>
          <w:i/>
          <w:iCs/>
          <w:szCs w:val="22"/>
        </w:rPr>
        <w:t>Competing interests</w:t>
      </w:r>
    </w:p>
    <w:p w14:paraId="4A402FAF" w14:textId="77777777" w:rsidR="00DF3E5B" w:rsidRPr="0055625A" w:rsidRDefault="00DF3E5B" w:rsidP="00DF3E5B">
      <w:pPr>
        <w:pStyle w:val="Caption"/>
        <w:spacing w:before="120" w:line="360" w:lineRule="auto"/>
        <w:ind w:left="720" w:hanging="720"/>
        <w:rPr>
          <w:rFonts w:cs="Arial"/>
          <w:b w:val="0"/>
          <w:bCs w:val="0"/>
          <w:sz w:val="22"/>
          <w:szCs w:val="22"/>
        </w:rPr>
      </w:pPr>
      <w:r w:rsidRPr="0055625A">
        <w:rPr>
          <w:rFonts w:cs="Arial"/>
          <w:b w:val="0"/>
          <w:bCs w:val="0"/>
          <w:sz w:val="22"/>
          <w:szCs w:val="22"/>
        </w:rPr>
        <w:t>The authors declare that they have no conflict of interest.</w:t>
      </w:r>
    </w:p>
    <w:p w14:paraId="571CA4E7" w14:textId="77777777" w:rsidR="0060791E" w:rsidRPr="00925401" w:rsidRDefault="0060791E" w:rsidP="00271B17">
      <w:pPr>
        <w:spacing w:before="120"/>
        <w:rPr>
          <w:rFonts w:cs="Arial"/>
          <w:szCs w:val="22"/>
        </w:rPr>
      </w:pPr>
    </w:p>
    <w:p w14:paraId="4711BF26" w14:textId="1A83EE37" w:rsidR="008375A9" w:rsidRPr="00925401" w:rsidRDefault="008375A9" w:rsidP="00271B17">
      <w:pPr>
        <w:spacing w:before="120"/>
        <w:rPr>
          <w:rFonts w:cs="Arial"/>
          <w:szCs w:val="22"/>
        </w:rPr>
      </w:pPr>
    </w:p>
    <w:p w14:paraId="5300A154" w14:textId="77777777" w:rsidR="00C26311" w:rsidRPr="00925401" w:rsidRDefault="00F5258E" w:rsidP="00271B17">
      <w:pPr>
        <w:pStyle w:val="Heading1"/>
        <w:spacing w:before="120" w:line="360" w:lineRule="auto"/>
        <w:rPr>
          <w:szCs w:val="22"/>
        </w:rPr>
      </w:pPr>
      <w:r w:rsidRPr="00925401">
        <w:rPr>
          <w:szCs w:val="22"/>
        </w:rPr>
        <w:t>References</w:t>
      </w:r>
    </w:p>
    <w:p w14:paraId="049BD507" w14:textId="77777777" w:rsidR="00FA2295" w:rsidRPr="00FA2295" w:rsidRDefault="002E16CD" w:rsidP="00FA2295">
      <w:pPr>
        <w:pStyle w:val="EndNoteBibliography"/>
      </w:pPr>
      <w:r w:rsidRPr="00E95BAD">
        <w:rPr>
          <w:rFonts w:asciiTheme="minorHAnsi" w:hAnsiTheme="minorHAnsi" w:cs="Arial"/>
          <w:sz w:val="24"/>
          <w:szCs w:val="22"/>
        </w:rPr>
        <w:fldChar w:fldCharType="begin"/>
      </w:r>
      <w:r w:rsidRPr="00E95BAD">
        <w:rPr>
          <w:rFonts w:asciiTheme="minorHAnsi" w:hAnsiTheme="minorHAnsi" w:cs="Arial"/>
          <w:sz w:val="24"/>
          <w:szCs w:val="22"/>
        </w:rPr>
        <w:instrText xml:space="preserve"> ADDIN EN.REFLIST </w:instrText>
      </w:r>
      <w:r w:rsidRPr="00E95BAD">
        <w:rPr>
          <w:rFonts w:asciiTheme="minorHAnsi" w:hAnsiTheme="minorHAnsi" w:cs="Arial"/>
          <w:sz w:val="24"/>
          <w:szCs w:val="22"/>
        </w:rPr>
        <w:fldChar w:fldCharType="separate"/>
      </w:r>
      <w:r w:rsidR="00FA2295" w:rsidRPr="00FA2295">
        <w:t xml:space="preserve">Albani, S., N. M. Mahowald, A. T. Perry, R. A. Scanza, C. S. Zender, N. G. Heavens, V. Maggi, J. F. Kok and B. L. Otto-Bliesner (2014). "Improved dust representation in the Community Atmosphere Model." </w:t>
      </w:r>
      <w:r w:rsidR="00FA2295" w:rsidRPr="00FA2295">
        <w:rPr>
          <w:u w:val="single"/>
        </w:rPr>
        <w:t>Journal of Advances in Modeling Earth Systems</w:t>
      </w:r>
      <w:r w:rsidR="00FA2295" w:rsidRPr="00FA2295">
        <w:t xml:space="preserve"> </w:t>
      </w:r>
      <w:r w:rsidR="00FA2295" w:rsidRPr="00FA2295">
        <w:rPr>
          <w:b/>
        </w:rPr>
        <w:t>6</w:t>
      </w:r>
      <w:r w:rsidR="00FA2295" w:rsidRPr="00FA2295">
        <w:t>(3): 541-570.</w:t>
      </w:r>
    </w:p>
    <w:p w14:paraId="0E7B1640" w14:textId="77777777" w:rsidR="00FA2295" w:rsidRPr="00FA2295" w:rsidRDefault="00FA2295" w:rsidP="00FA2295">
      <w:pPr>
        <w:pStyle w:val="EndNoteBibliography"/>
      </w:pPr>
      <w:r w:rsidRPr="00FA2295">
        <w:t xml:space="preserve">Baddock, M. C., T. E. Gill, J. E. Bullard, M. D. Acosta and N. I. Rivera Rivera (2011). "Geomorphology of the Chihuahuan Desert based on potential dust emissions." </w:t>
      </w:r>
      <w:r w:rsidRPr="00FA2295">
        <w:rPr>
          <w:u w:val="single"/>
        </w:rPr>
        <w:t>Journal of Maps</w:t>
      </w:r>
      <w:r w:rsidRPr="00FA2295">
        <w:t xml:space="preserve"> </w:t>
      </w:r>
      <w:r w:rsidRPr="00FA2295">
        <w:rPr>
          <w:b/>
        </w:rPr>
        <w:t>7</w:t>
      </w:r>
      <w:r w:rsidRPr="00FA2295">
        <w:t>(1): 249-259.</w:t>
      </w:r>
    </w:p>
    <w:p w14:paraId="26EDCCA4" w14:textId="77777777" w:rsidR="00FA2295" w:rsidRPr="00FA2295" w:rsidRDefault="00FA2295" w:rsidP="00FA2295">
      <w:pPr>
        <w:pStyle w:val="EndNoteBibliography"/>
      </w:pPr>
      <w:r w:rsidRPr="00FA2295">
        <w:t xml:space="preserve">Chappell, A., Y. Li, H. Q. Yu, Y. Z. Zhang and X. Y. Li (2015). "Cost-effective sampling of 137Cs-derived net soil redistribution: part 2 – estimating the spatial mean change over time." </w:t>
      </w:r>
      <w:r w:rsidRPr="00FA2295">
        <w:rPr>
          <w:u w:val="single"/>
        </w:rPr>
        <w:t>Journal of Environmental Radioactivity</w:t>
      </w:r>
      <w:r w:rsidRPr="00FA2295">
        <w:t xml:space="preserve"> </w:t>
      </w:r>
      <w:r w:rsidRPr="00FA2295">
        <w:rPr>
          <w:b/>
        </w:rPr>
        <w:t>144</w:t>
      </w:r>
      <w:r w:rsidRPr="00FA2295">
        <w:t>: 168-174.</w:t>
      </w:r>
    </w:p>
    <w:p w14:paraId="65255052" w14:textId="77777777" w:rsidR="00FA2295" w:rsidRPr="00FA2295" w:rsidRDefault="00FA2295" w:rsidP="00FA2295">
      <w:pPr>
        <w:pStyle w:val="EndNoteBibliography"/>
      </w:pPr>
      <w:r w:rsidRPr="00FA2295">
        <w:t xml:space="preserve">Chappell, A., S. Van Pelt, T. Zobeck and Z. Dong (2010). "Estimating aerodynamic resistance of rough surfaces using angular reflectance." </w:t>
      </w:r>
      <w:r w:rsidRPr="00FA2295">
        <w:rPr>
          <w:u w:val="single"/>
        </w:rPr>
        <w:t>Remote Sensing of Environment</w:t>
      </w:r>
      <w:r w:rsidRPr="00FA2295">
        <w:t xml:space="preserve"> </w:t>
      </w:r>
      <w:r w:rsidRPr="00FA2295">
        <w:rPr>
          <w:b/>
        </w:rPr>
        <w:t>114</w:t>
      </w:r>
      <w:r w:rsidRPr="00FA2295">
        <w:t>(7): 1462-1470.</w:t>
      </w:r>
    </w:p>
    <w:p w14:paraId="48E5FB6D" w14:textId="77777777" w:rsidR="00FA2295" w:rsidRPr="00FA2295" w:rsidRDefault="00FA2295" w:rsidP="00FA2295">
      <w:pPr>
        <w:pStyle w:val="EndNoteBibliography"/>
      </w:pPr>
      <w:r w:rsidRPr="00FA2295">
        <w:t xml:space="preserve">Chappell, A. and N. P. Webb (2016). "Using albedo to reform wind erosion modelling, mapping and monitoring." </w:t>
      </w:r>
      <w:r w:rsidRPr="00FA2295">
        <w:rPr>
          <w:u w:val="single"/>
        </w:rPr>
        <w:t>Aeolian Research</w:t>
      </w:r>
      <w:r w:rsidRPr="00FA2295">
        <w:t xml:space="preserve"> </w:t>
      </w:r>
      <w:r w:rsidRPr="00FA2295">
        <w:rPr>
          <w:b/>
        </w:rPr>
        <w:t>23</w:t>
      </w:r>
      <w:r w:rsidRPr="00FA2295">
        <w:t>: 63-78.</w:t>
      </w:r>
    </w:p>
    <w:p w14:paraId="12A96E78" w14:textId="77777777" w:rsidR="00FA2295" w:rsidRPr="00FA2295" w:rsidRDefault="00FA2295" w:rsidP="00FA2295">
      <w:pPr>
        <w:pStyle w:val="EndNoteBibliography"/>
      </w:pPr>
      <w:r w:rsidRPr="00FA2295">
        <w:t xml:space="preserve">Chappell, A., N. P. Webb, J. P. Guerschman, D. T. Thomas, G. Mata, R. N. Handcock, J. F. Leys and H. J. Butler (2018). "Improving ground cover monitoring for wind erosion assessment using MODIS BRDF parameters." </w:t>
      </w:r>
      <w:r w:rsidRPr="00FA2295">
        <w:rPr>
          <w:u w:val="single"/>
        </w:rPr>
        <w:t>Remote Sensing of Environment</w:t>
      </w:r>
      <w:r w:rsidRPr="00FA2295">
        <w:t xml:space="preserve"> </w:t>
      </w:r>
      <w:r w:rsidRPr="00FA2295">
        <w:rPr>
          <w:b/>
        </w:rPr>
        <w:t>204</w:t>
      </w:r>
      <w:r w:rsidRPr="00FA2295">
        <w:t>: 756-768.</w:t>
      </w:r>
    </w:p>
    <w:p w14:paraId="5280944E" w14:textId="77777777" w:rsidR="00FA2295" w:rsidRPr="00FA2295" w:rsidRDefault="00FA2295" w:rsidP="00FA2295">
      <w:pPr>
        <w:pStyle w:val="EndNoteBibliography"/>
      </w:pPr>
      <w:r w:rsidRPr="00FA2295">
        <w:t xml:space="preserve">Chappell, A., N. P. Webb, J. F. Leys, C. M. Waters, S. Orgill and M. J. Eyres (2019). "Minimising soil organic carbon erosion by wind is critical for land degradation neutrality." </w:t>
      </w:r>
      <w:r w:rsidRPr="00FA2295">
        <w:rPr>
          <w:u w:val="single"/>
        </w:rPr>
        <w:t>Environmental Science &amp; Policy</w:t>
      </w:r>
      <w:r w:rsidRPr="00FA2295">
        <w:t xml:space="preserve"> </w:t>
      </w:r>
      <w:r w:rsidRPr="00FA2295">
        <w:rPr>
          <w:b/>
        </w:rPr>
        <w:t>93</w:t>
      </w:r>
      <w:r w:rsidRPr="00FA2295">
        <w:t>: 43-52.</w:t>
      </w:r>
    </w:p>
    <w:p w14:paraId="5E1A33F9" w14:textId="77777777" w:rsidR="00FA2295" w:rsidRPr="00FA2295" w:rsidRDefault="00FA2295" w:rsidP="00FA2295">
      <w:pPr>
        <w:pStyle w:val="EndNoteBibliography"/>
      </w:pPr>
      <w:r w:rsidRPr="00FA2295">
        <w:t xml:space="preserve">Dai, Y., W. Shangguan, N. Wei, Q. Xin, H. Yuan, S. Zhang, S. Liu, X. Lu, D. Wang and F. Yan (2019). "A review of the global soil property maps for Earth system models." </w:t>
      </w:r>
      <w:r w:rsidRPr="00FA2295">
        <w:rPr>
          <w:u w:val="single"/>
        </w:rPr>
        <w:t>Soil</w:t>
      </w:r>
      <w:r w:rsidRPr="00FA2295">
        <w:t xml:space="preserve"> </w:t>
      </w:r>
      <w:r w:rsidRPr="00FA2295">
        <w:rPr>
          <w:b/>
        </w:rPr>
        <w:t>5</w:t>
      </w:r>
      <w:r w:rsidRPr="00FA2295">
        <w:t>(2): 137-158.</w:t>
      </w:r>
    </w:p>
    <w:p w14:paraId="05E50D55" w14:textId="77777777" w:rsidR="00FA2295" w:rsidRPr="00FA2295" w:rsidRDefault="00FA2295" w:rsidP="00FA2295">
      <w:pPr>
        <w:pStyle w:val="EndNoteBibliography"/>
      </w:pPr>
      <w:r w:rsidRPr="00FA2295">
        <w:t xml:space="preserve">Darmenova, K., I. N. Sokolik, Y. Shao, B. Marticorena and G. Bergametti (2009). "Development of a physically based dust emission module within the Weather Research and Forecasting (WRF) model: Assessment of dust emission parameterizations and input parameters for source regions in Central and East Asia." </w:t>
      </w:r>
      <w:r w:rsidRPr="00FA2295">
        <w:rPr>
          <w:u w:val="single"/>
        </w:rPr>
        <w:t>Journal of Geophysical Research: Atmospheres</w:t>
      </w:r>
      <w:r w:rsidRPr="00FA2295">
        <w:t xml:space="preserve"> </w:t>
      </w:r>
      <w:r w:rsidRPr="00FA2295">
        <w:rPr>
          <w:b/>
        </w:rPr>
        <w:t>114</w:t>
      </w:r>
      <w:r w:rsidRPr="00FA2295">
        <w:t>(D14).</w:t>
      </w:r>
    </w:p>
    <w:p w14:paraId="2A4B4401" w14:textId="77777777" w:rsidR="00FA2295" w:rsidRPr="00FA2295" w:rsidRDefault="00FA2295" w:rsidP="00FA2295">
      <w:pPr>
        <w:pStyle w:val="EndNoteBibliography"/>
      </w:pPr>
      <w:r w:rsidRPr="00FA2295">
        <w:t xml:space="preserve">De Gruijter, J. J. (2006). "Sampling for Natural Resource Monitoring." </w:t>
      </w:r>
      <w:r w:rsidRPr="00FA2295">
        <w:rPr>
          <w:u w:val="single"/>
        </w:rPr>
        <w:t>Springer</w:t>
      </w:r>
      <w:r w:rsidRPr="00FA2295">
        <w:t>.</w:t>
      </w:r>
    </w:p>
    <w:p w14:paraId="175404FC" w14:textId="77777777" w:rsidR="00FA2295" w:rsidRPr="00FA2295" w:rsidRDefault="00FA2295" w:rsidP="00FA2295">
      <w:pPr>
        <w:pStyle w:val="EndNoteBibliography"/>
      </w:pPr>
      <w:r w:rsidRPr="00FA2295">
        <w:t xml:space="preserve">Edwards, B. L., P. P. Schmutz and S. L. Namikas (2013). "Comparison of Surface Moisture Measurements with Depth-Integrated Moisture Measurements on a Fine-Grained Beach." </w:t>
      </w:r>
      <w:r w:rsidRPr="00FA2295">
        <w:rPr>
          <w:u w:val="single"/>
        </w:rPr>
        <w:t>Journal of Coastal Research</w:t>
      </w:r>
      <w:r w:rsidRPr="00FA2295">
        <w:t xml:space="preserve"> </w:t>
      </w:r>
      <w:r w:rsidRPr="00FA2295">
        <w:rPr>
          <w:b/>
        </w:rPr>
        <w:t>29</w:t>
      </w:r>
      <w:r w:rsidRPr="00FA2295">
        <w:t>(6): 1284-1291, 1288.</w:t>
      </w:r>
    </w:p>
    <w:p w14:paraId="504B1C15" w14:textId="77777777" w:rsidR="00FA2295" w:rsidRPr="00FA2295" w:rsidRDefault="00FA2295" w:rsidP="00FA2295">
      <w:pPr>
        <w:pStyle w:val="EndNoteBibliography"/>
      </w:pPr>
      <w:r w:rsidRPr="00FA2295">
        <w:t xml:space="preserve">Engelstaedter, S., I. Tegen and R. Washington (2006). "North African dust emissions and transport." </w:t>
      </w:r>
      <w:r w:rsidRPr="00FA2295">
        <w:rPr>
          <w:u w:val="single"/>
        </w:rPr>
        <w:t>Earth-Science Reviews</w:t>
      </w:r>
      <w:r w:rsidRPr="00FA2295">
        <w:t xml:space="preserve"> </w:t>
      </w:r>
      <w:r w:rsidRPr="00FA2295">
        <w:rPr>
          <w:b/>
        </w:rPr>
        <w:t>79</w:t>
      </w:r>
      <w:r w:rsidRPr="00FA2295">
        <w:t>(1): 73-100.</w:t>
      </w:r>
    </w:p>
    <w:p w14:paraId="75F0BE0D" w14:textId="77777777" w:rsidR="00FA2295" w:rsidRPr="00FA2295" w:rsidRDefault="00FA2295" w:rsidP="00FA2295">
      <w:pPr>
        <w:pStyle w:val="EndNoteBibliography"/>
      </w:pPr>
      <w:r w:rsidRPr="00FA2295">
        <w:t xml:space="preserve">Evan, A. T., C. Flamant, S. Fiedler and O. Doherty (2014). "An analysis of aeolian dust in climate models." </w:t>
      </w:r>
      <w:r w:rsidRPr="00FA2295">
        <w:rPr>
          <w:u w:val="single"/>
        </w:rPr>
        <w:t>Geophysical Research Letters</w:t>
      </w:r>
      <w:r w:rsidRPr="00FA2295">
        <w:t xml:space="preserve"> </w:t>
      </w:r>
      <w:r w:rsidRPr="00FA2295">
        <w:rPr>
          <w:b/>
        </w:rPr>
        <w:t>41</w:t>
      </w:r>
      <w:r w:rsidRPr="00FA2295">
        <w:t>(16): 5996-6001.</w:t>
      </w:r>
    </w:p>
    <w:p w14:paraId="3DC1A5D8" w14:textId="77777777" w:rsidR="00FA2295" w:rsidRPr="00FA2295" w:rsidRDefault="00FA2295" w:rsidP="00FA2295">
      <w:pPr>
        <w:pStyle w:val="EndNoteBibliography"/>
      </w:pPr>
      <w:r w:rsidRPr="00FA2295">
        <w:t xml:space="preserve">Evan, A. T., C. Flamant, M. Gaetani and F. Guichard (2016). "The past, present and future of African dust." </w:t>
      </w:r>
      <w:r w:rsidRPr="00FA2295">
        <w:rPr>
          <w:u w:val="single"/>
        </w:rPr>
        <w:t>Nature</w:t>
      </w:r>
      <w:r w:rsidRPr="00FA2295">
        <w:t xml:space="preserve"> </w:t>
      </w:r>
      <w:r w:rsidRPr="00FA2295">
        <w:rPr>
          <w:b/>
        </w:rPr>
        <w:t>531</w:t>
      </w:r>
      <w:r w:rsidRPr="00FA2295">
        <w:t>(7595): 493-495.</w:t>
      </w:r>
    </w:p>
    <w:p w14:paraId="232AE054" w14:textId="77777777" w:rsidR="00FA2295" w:rsidRPr="00FA2295" w:rsidRDefault="00FA2295" w:rsidP="00FA2295">
      <w:pPr>
        <w:pStyle w:val="EndNoteBibliography"/>
      </w:pPr>
      <w:r w:rsidRPr="00FA2295">
        <w:t xml:space="preserve">Evans, S., P. Ginoux, S. Malyshev and E. Shevliakova (2016). "Climate-vegetation interaction and amplification of Australian dust variability." </w:t>
      </w:r>
      <w:r w:rsidRPr="00FA2295">
        <w:rPr>
          <w:u w:val="single"/>
        </w:rPr>
        <w:t>Geophysical Research Letters</w:t>
      </w:r>
      <w:r w:rsidRPr="00FA2295">
        <w:t xml:space="preserve"> </w:t>
      </w:r>
      <w:r w:rsidRPr="00FA2295">
        <w:rPr>
          <w:b/>
        </w:rPr>
        <w:t>43</w:t>
      </w:r>
      <w:r w:rsidRPr="00FA2295">
        <w:t>(22): 11,823-811,830.</w:t>
      </w:r>
    </w:p>
    <w:p w14:paraId="2D2E4562" w14:textId="77777777" w:rsidR="00FA2295" w:rsidRPr="00FA2295" w:rsidRDefault="00FA2295" w:rsidP="00FA2295">
      <w:pPr>
        <w:pStyle w:val="EndNoteBibliography"/>
      </w:pPr>
      <w:r w:rsidRPr="00FA2295">
        <w:t xml:space="preserve">Fan, W., Y. Liu, A. Chappell, L. Dong, R. Xu, M. Ekström, T.-M. Fu and Z. Zeng (2021). "Evaluation of Global Reanalysis Land Surface Wind Speed Trends to Support Wind Energy Development Using In Situ Observations." </w:t>
      </w:r>
      <w:r w:rsidRPr="00FA2295">
        <w:rPr>
          <w:u w:val="single"/>
        </w:rPr>
        <w:t>Journal of Applied Meteorology and Climatology</w:t>
      </w:r>
      <w:r w:rsidRPr="00FA2295">
        <w:t xml:space="preserve"> </w:t>
      </w:r>
      <w:r w:rsidRPr="00FA2295">
        <w:rPr>
          <w:b/>
        </w:rPr>
        <w:t>60</w:t>
      </w:r>
      <w:r w:rsidRPr="00FA2295">
        <w:t>(1): 33-50.</w:t>
      </w:r>
    </w:p>
    <w:p w14:paraId="3BB5A1DC" w14:textId="77777777" w:rsidR="00FA2295" w:rsidRPr="00FA2295" w:rsidRDefault="00FA2295" w:rsidP="00FA2295">
      <w:pPr>
        <w:pStyle w:val="EndNoteBibliography"/>
      </w:pPr>
      <w:r w:rsidRPr="00FA2295">
        <w:t xml:space="preserve">Fécan, F., B. Marticorena and G. Bergametti (1998). "Parametrization of the increase of the aeolian erosion threshold wind friction velocity due to soil moisture for arid and semi-arid areas." </w:t>
      </w:r>
      <w:r w:rsidRPr="00FA2295">
        <w:rPr>
          <w:u w:val="single"/>
        </w:rPr>
        <w:t>Annales Geophysicae</w:t>
      </w:r>
      <w:r w:rsidRPr="00FA2295">
        <w:t xml:space="preserve"> </w:t>
      </w:r>
      <w:r w:rsidRPr="00FA2295">
        <w:rPr>
          <w:b/>
        </w:rPr>
        <w:t>17</w:t>
      </w:r>
      <w:r w:rsidRPr="00FA2295">
        <w:t>(1): 149-157.</w:t>
      </w:r>
    </w:p>
    <w:p w14:paraId="04070042" w14:textId="77777777" w:rsidR="00FA2295" w:rsidRPr="00FA2295" w:rsidRDefault="00FA2295" w:rsidP="00FA2295">
      <w:pPr>
        <w:pStyle w:val="EndNoteBibliography"/>
      </w:pPr>
      <w:r w:rsidRPr="00FA2295">
        <w:t xml:space="preserve">Galloza, M. S., N. P. Webb, M. P. Bleiweiss, C. Winters, J. E. Herrick and E. Ayers (2018). "Exploring dust emission responses to land cover change using an ecological land classification." </w:t>
      </w:r>
      <w:r w:rsidRPr="00FA2295">
        <w:rPr>
          <w:u w:val="single"/>
        </w:rPr>
        <w:t>Aeolian Research</w:t>
      </w:r>
      <w:r w:rsidRPr="00FA2295">
        <w:t xml:space="preserve"> </w:t>
      </w:r>
      <w:r w:rsidRPr="00FA2295">
        <w:rPr>
          <w:b/>
        </w:rPr>
        <w:t>32</w:t>
      </w:r>
      <w:r w:rsidRPr="00FA2295">
        <w:t>: 141-153.</w:t>
      </w:r>
    </w:p>
    <w:p w14:paraId="1FCBC851" w14:textId="77777777" w:rsidR="00FA2295" w:rsidRPr="00FA2295" w:rsidRDefault="00FA2295" w:rsidP="00FA2295">
      <w:pPr>
        <w:pStyle w:val="EndNoteBibliography"/>
      </w:pPr>
      <w:r w:rsidRPr="00FA2295">
        <w:t xml:space="preserve">Ginoux, P., M. Chin, I. Tegen, J. M. Prospero, B. Holben, O. Dubovik and S.-J. Lin (2001). "Sources and distributions of dust aerosols simulated with the GOCART model." </w:t>
      </w:r>
      <w:r w:rsidRPr="00FA2295">
        <w:rPr>
          <w:u w:val="single"/>
        </w:rPr>
        <w:t>Journal of Geophysical Research: Atmospheres</w:t>
      </w:r>
      <w:r w:rsidRPr="00FA2295">
        <w:t xml:space="preserve"> </w:t>
      </w:r>
      <w:r w:rsidRPr="00FA2295">
        <w:rPr>
          <w:b/>
        </w:rPr>
        <w:t>106</w:t>
      </w:r>
      <w:r w:rsidRPr="00FA2295">
        <w:t>(D17): 20255-20273.</w:t>
      </w:r>
    </w:p>
    <w:p w14:paraId="59950101" w14:textId="77777777" w:rsidR="00FA2295" w:rsidRPr="00FA2295" w:rsidRDefault="00FA2295" w:rsidP="00FA2295">
      <w:pPr>
        <w:pStyle w:val="EndNoteBibliography"/>
      </w:pPr>
      <w:r w:rsidRPr="00FA2295">
        <w:t xml:space="preserve">Ginoux, P., J. M. Prospero, T. E. Gill, N. C. Hsu and M. Zhao (2012). "Global-scale attribution of anthropogenic and natural dust sources and their emission rates based on MODIS Deep Blue aerosol products." </w:t>
      </w:r>
      <w:r w:rsidRPr="00FA2295">
        <w:rPr>
          <w:u w:val="single"/>
        </w:rPr>
        <w:t>Reviews of Geophysics</w:t>
      </w:r>
      <w:r w:rsidRPr="00FA2295">
        <w:t xml:space="preserve"> </w:t>
      </w:r>
      <w:r w:rsidRPr="00FA2295">
        <w:rPr>
          <w:b/>
        </w:rPr>
        <w:t>50</w:t>
      </w:r>
      <w:r w:rsidRPr="00FA2295">
        <w:t>(3).</w:t>
      </w:r>
    </w:p>
    <w:p w14:paraId="5E73CE68" w14:textId="77777777" w:rsidR="00FA2295" w:rsidRPr="00FA2295" w:rsidRDefault="00FA2295" w:rsidP="00FA2295">
      <w:pPr>
        <w:pStyle w:val="EndNoteBibliography"/>
      </w:pPr>
      <w:r w:rsidRPr="00FA2295">
        <w:t xml:space="preserve">Gorelick, N., M. Hancher, M. Dixon, S. Ilyushchenko, D. Thau and R. Moore (2017). "Google Earth Engine: Planetary-scale geospatial analysis for everyone." </w:t>
      </w:r>
      <w:r w:rsidRPr="00FA2295">
        <w:rPr>
          <w:u w:val="single"/>
        </w:rPr>
        <w:t>Remote Sensing of Environment</w:t>
      </w:r>
      <w:r w:rsidRPr="00FA2295">
        <w:t xml:space="preserve"> </w:t>
      </w:r>
      <w:r w:rsidRPr="00FA2295">
        <w:rPr>
          <w:b/>
        </w:rPr>
        <w:t>202</w:t>
      </w:r>
      <w:r w:rsidRPr="00FA2295">
        <w:t>: 18-27.</w:t>
      </w:r>
    </w:p>
    <w:p w14:paraId="066BBCA5" w14:textId="77777777" w:rsidR="00FA2295" w:rsidRPr="00FA2295" w:rsidRDefault="00FA2295" w:rsidP="00FA2295">
      <w:pPr>
        <w:pStyle w:val="EndNoteBibliography"/>
      </w:pPr>
      <w:r w:rsidRPr="00FA2295">
        <w:t xml:space="preserve">Gotway, C. A. and L. J. Young (2002). "Combining Incompatible Spatial Data." </w:t>
      </w:r>
      <w:r w:rsidRPr="00FA2295">
        <w:rPr>
          <w:u w:val="single"/>
        </w:rPr>
        <w:t>Journal of the American Statistical Association</w:t>
      </w:r>
      <w:r w:rsidRPr="00FA2295">
        <w:t xml:space="preserve"> </w:t>
      </w:r>
      <w:r w:rsidRPr="00FA2295">
        <w:rPr>
          <w:b/>
        </w:rPr>
        <w:t>97</w:t>
      </w:r>
      <w:r w:rsidRPr="00FA2295">
        <w:t>(458): 632-648.</w:t>
      </w:r>
    </w:p>
    <w:p w14:paraId="2129BCCC" w14:textId="77777777" w:rsidR="00FA2295" w:rsidRPr="00FA2295" w:rsidRDefault="00FA2295" w:rsidP="00FA2295">
      <w:pPr>
        <w:pStyle w:val="EndNoteBibliography"/>
      </w:pPr>
      <w:r w:rsidRPr="00FA2295">
        <w:lastRenderedPageBreak/>
        <w:t xml:space="preserve">Greeley, R., D. G. Blumberg, J. F. McHone, A. Dobrovolskis, J. D. Iversen, N. Lancaster, K. R. Rasmussen, S. D. Wall and B. R. White (1997). "Applications of spaceborne radar laboratory data to the study of aeolian processes." </w:t>
      </w:r>
      <w:r w:rsidRPr="00FA2295">
        <w:rPr>
          <w:u w:val="single"/>
        </w:rPr>
        <w:t>Journal of Geophysical Research: Planets</w:t>
      </w:r>
      <w:r w:rsidRPr="00FA2295">
        <w:t xml:space="preserve"> </w:t>
      </w:r>
      <w:r w:rsidRPr="00FA2295">
        <w:rPr>
          <w:b/>
        </w:rPr>
        <w:t>102</w:t>
      </w:r>
      <w:r w:rsidRPr="00FA2295">
        <w:t>(E5): 10971-10983.</w:t>
      </w:r>
    </w:p>
    <w:p w14:paraId="47EB8824" w14:textId="77777777" w:rsidR="00FA2295" w:rsidRPr="00FA2295" w:rsidRDefault="00FA2295" w:rsidP="00FA2295">
      <w:pPr>
        <w:pStyle w:val="EndNoteBibliography"/>
      </w:pPr>
      <w:r w:rsidRPr="00FA2295">
        <w:t>Hall, D. K., V. V. Salomonson, and G. A. Riggs (2016). "MODIS/Terra Snow Cover Daily L3 Global 500m Grid. Version 6. Boulder, Colorado USA: NASA National Snow and Ice Data Center Distributed Active Archive Center.".</w:t>
      </w:r>
    </w:p>
    <w:p w14:paraId="2262812E" w14:textId="77777777" w:rsidR="00FA2295" w:rsidRPr="00FA2295" w:rsidRDefault="00FA2295" w:rsidP="00FA2295">
      <w:pPr>
        <w:pStyle w:val="EndNoteBibliography"/>
      </w:pPr>
      <w:r w:rsidRPr="00FA2295">
        <w:t xml:space="preserve">Hengl, T., J. Mendes de Jesus, G. B. M. Heuvelink, M. Ruiperez Gonzalez, M. Kilibarda, A. Blagotić, W. Shangguan, M. N. Wright, X. Geng, B. Bauer-Marschallinger, M. A. Guevara, R. Vargas, R. A. MacMillan, N. H. Batjes, J. G. B. Leenaars, E. Ribeiro, I. Wheeler, S. Mantel and B. Kempen (2017). "SoilGrids250m: Global gridded soil information based on machine learning." </w:t>
      </w:r>
      <w:r w:rsidRPr="00FA2295">
        <w:rPr>
          <w:u w:val="single"/>
        </w:rPr>
        <w:t>PLOS ONE</w:t>
      </w:r>
      <w:r w:rsidRPr="00FA2295">
        <w:t xml:space="preserve"> </w:t>
      </w:r>
      <w:r w:rsidRPr="00FA2295">
        <w:rPr>
          <w:b/>
        </w:rPr>
        <w:t>12</w:t>
      </w:r>
      <w:r w:rsidRPr="00FA2295">
        <w:t>(2): e0169748.</w:t>
      </w:r>
    </w:p>
    <w:p w14:paraId="2FF98556" w14:textId="77777777" w:rsidR="00FA2295" w:rsidRPr="00FA2295" w:rsidRDefault="00FA2295" w:rsidP="00FA2295">
      <w:pPr>
        <w:pStyle w:val="EndNoteBibliography"/>
      </w:pPr>
      <w:r w:rsidRPr="00FA2295">
        <w:t xml:space="preserve">Hennen, M., A. Chappell, B. L. Edwards, A. M. Faist, T. Kandakji, M. C. Baddock, B. Wheeler, G. Tyree, R. Treminio and N. P. Webb (2021). "A North American dust emission climatology (2001–2020) calibrated to dust point sources from satellite observations." </w:t>
      </w:r>
      <w:r w:rsidRPr="00FA2295">
        <w:rPr>
          <w:u w:val="single"/>
        </w:rPr>
        <w:t>Aeolian Research</w:t>
      </w:r>
      <w:r w:rsidRPr="00FA2295">
        <w:t>: 100766.</w:t>
      </w:r>
    </w:p>
    <w:p w14:paraId="37365682" w14:textId="77777777" w:rsidR="00FA2295" w:rsidRPr="00FA2295" w:rsidRDefault="00FA2295" w:rsidP="00FA2295">
      <w:pPr>
        <w:pStyle w:val="EndNoteBibliography"/>
      </w:pPr>
      <w:r w:rsidRPr="00FA2295">
        <w:t xml:space="preserve">Huneeus, N., M. Schulz, Y. Balkanski, J. Griesfeller, J. Prospero, S. Kinne, S. Bauer, O. Boucher, M. Chin, F. Dentener, T. Diehl, R. Easter, D. Fillmore, S. Ghan, P. Ginoux, A. Grini, L. Horowitz, D. Koch, M. C. Krol, W. Landing, X. Liu, N. Mahowald, R. Miller, J. J. Morcrette, G. Myhre, J. Penner, J. Perlwitz, P. Stier, T. Takemura and C. S. Zender (2011). "Global dust model intercomparison in AeroCom phase I." </w:t>
      </w:r>
      <w:r w:rsidRPr="00FA2295">
        <w:rPr>
          <w:u w:val="single"/>
        </w:rPr>
        <w:t>Atmos. Chem. Phys.</w:t>
      </w:r>
      <w:r w:rsidRPr="00FA2295">
        <w:t xml:space="preserve"> </w:t>
      </w:r>
      <w:r w:rsidRPr="00FA2295">
        <w:rPr>
          <w:b/>
        </w:rPr>
        <w:t>11</w:t>
      </w:r>
      <w:r w:rsidRPr="00FA2295">
        <w:t>(15): 7781-7816.</w:t>
      </w:r>
    </w:p>
    <w:p w14:paraId="63490835" w14:textId="77777777" w:rsidR="00FA2295" w:rsidRPr="00FA2295" w:rsidRDefault="00FA2295" w:rsidP="00FA2295">
      <w:pPr>
        <w:pStyle w:val="EndNoteBibliography"/>
      </w:pPr>
      <w:r w:rsidRPr="00FA2295">
        <w:t xml:space="preserve">Joussaume, S. (1990). "Three-dimensional simulations of the atmospheric cycle of desert dust particles using a general circulation model." </w:t>
      </w:r>
      <w:r w:rsidRPr="00FA2295">
        <w:rPr>
          <w:u w:val="single"/>
        </w:rPr>
        <w:t>Journal of Geophysical Research: Atmospheres</w:t>
      </w:r>
      <w:r w:rsidRPr="00FA2295">
        <w:t xml:space="preserve"> </w:t>
      </w:r>
      <w:r w:rsidRPr="00FA2295">
        <w:rPr>
          <w:b/>
        </w:rPr>
        <w:t>95</w:t>
      </w:r>
      <w:r w:rsidRPr="00FA2295">
        <w:t>(D2): 1909-1941.</w:t>
      </w:r>
    </w:p>
    <w:p w14:paraId="56B356FB" w14:textId="77777777" w:rsidR="00FA2295" w:rsidRPr="00FA2295" w:rsidRDefault="00FA2295" w:rsidP="00FA2295">
      <w:pPr>
        <w:pStyle w:val="EndNoteBibliography"/>
      </w:pPr>
      <w:r w:rsidRPr="00FA2295">
        <w:t xml:space="preserve">Kandakji, T., T. E. Gill and J. A. Lee (2020). "Identifying and characterizing dust point sources in the southwestern United States using remote sensing and GIS." </w:t>
      </w:r>
      <w:r w:rsidRPr="00FA2295">
        <w:rPr>
          <w:u w:val="single"/>
        </w:rPr>
        <w:t>Geomorphology</w:t>
      </w:r>
      <w:r w:rsidRPr="00FA2295">
        <w:t xml:space="preserve"> </w:t>
      </w:r>
      <w:r w:rsidRPr="00FA2295">
        <w:rPr>
          <w:b/>
        </w:rPr>
        <w:t>353</w:t>
      </w:r>
      <w:r w:rsidRPr="00FA2295">
        <w:t>: 107019.</w:t>
      </w:r>
    </w:p>
    <w:p w14:paraId="277BECCD" w14:textId="77777777" w:rsidR="00FA2295" w:rsidRPr="00FA2295" w:rsidRDefault="00FA2295" w:rsidP="00FA2295">
      <w:pPr>
        <w:pStyle w:val="EndNoteBibliography"/>
      </w:pPr>
      <w:r w:rsidRPr="00FA2295">
        <w:t xml:space="preserve">Kawamura, R. (1951). "Study of sand movement by wind." </w:t>
      </w:r>
      <w:r w:rsidRPr="00FA2295">
        <w:rPr>
          <w:u w:val="single"/>
        </w:rPr>
        <w:t>Translated (1965) as Hydraulic Engineering Laboratory Report HEL-2-8, pp.57. Univ. of California, Berkeley, Calif.</w:t>
      </w:r>
      <w:r w:rsidRPr="00FA2295">
        <w:t>: 57.</w:t>
      </w:r>
    </w:p>
    <w:p w14:paraId="4562B5A6" w14:textId="77777777" w:rsidR="00FA2295" w:rsidRPr="00FA2295" w:rsidRDefault="00FA2295" w:rsidP="00FA2295">
      <w:pPr>
        <w:pStyle w:val="EndNoteBibliography"/>
      </w:pPr>
      <w:r w:rsidRPr="00FA2295">
        <w:t xml:space="preserve">Kok, J. F., S. Albani, N. M. Mahowald and D. S. Ward (2014). "An improved dust emission model – Part 2: Evaluation in the Community Earth System Model, with implications for the use of dust source functions." </w:t>
      </w:r>
      <w:r w:rsidRPr="00FA2295">
        <w:rPr>
          <w:u w:val="single"/>
        </w:rPr>
        <w:t>Atmos. Chem. Phys.</w:t>
      </w:r>
      <w:r w:rsidRPr="00FA2295">
        <w:t xml:space="preserve"> </w:t>
      </w:r>
      <w:r w:rsidRPr="00FA2295">
        <w:rPr>
          <w:b/>
        </w:rPr>
        <w:t>14</w:t>
      </w:r>
      <w:r w:rsidRPr="00FA2295">
        <w:t>(23): 13043-13061.</w:t>
      </w:r>
    </w:p>
    <w:p w14:paraId="24C4D917" w14:textId="77777777" w:rsidR="00FA2295" w:rsidRPr="00FA2295" w:rsidRDefault="00FA2295" w:rsidP="00FA2295">
      <w:pPr>
        <w:pStyle w:val="EndNoteBibliography"/>
      </w:pPr>
      <w:r w:rsidRPr="00FA2295">
        <w:t xml:space="preserve">Kok, J. F., D. A. Ridley, Q. Zhou, R. L. Miller, C. Zhao, C. L. Heald, D. S. Ward, S. Albani and K. Haustein (2017). "Smaller desert dust cooling effect estimated from analysis of dust size and abundance." </w:t>
      </w:r>
      <w:r w:rsidRPr="00FA2295">
        <w:rPr>
          <w:u w:val="single"/>
        </w:rPr>
        <w:t>Nature Geoscience</w:t>
      </w:r>
      <w:r w:rsidRPr="00FA2295">
        <w:t xml:space="preserve"> </w:t>
      </w:r>
      <w:r w:rsidRPr="00FA2295">
        <w:rPr>
          <w:b/>
        </w:rPr>
        <w:t>10</w:t>
      </w:r>
      <w:r w:rsidRPr="00FA2295">
        <w:t>(4): 274-278.</w:t>
      </w:r>
    </w:p>
    <w:p w14:paraId="5B5C3801" w14:textId="77777777" w:rsidR="00FA2295" w:rsidRPr="00FA2295" w:rsidRDefault="00FA2295" w:rsidP="00FA2295">
      <w:pPr>
        <w:pStyle w:val="EndNoteBibliography"/>
      </w:pPr>
      <w:r w:rsidRPr="00FA2295">
        <w:t xml:space="preserve">Lee, J. A., M. C. Baddock, M. J. Mbuh and T. E. Gill (2012). "Geomorphic and land cover characteristics of aeolian dust sources in West Texas and eastern New Mexico, USA." </w:t>
      </w:r>
      <w:r w:rsidRPr="00FA2295">
        <w:rPr>
          <w:u w:val="single"/>
        </w:rPr>
        <w:t>Aeolian Research</w:t>
      </w:r>
      <w:r w:rsidRPr="00FA2295">
        <w:t xml:space="preserve"> </w:t>
      </w:r>
      <w:r w:rsidRPr="00FA2295">
        <w:rPr>
          <w:b/>
        </w:rPr>
        <w:t>3</w:t>
      </w:r>
      <w:r w:rsidRPr="00FA2295">
        <w:t>(4): 459-466.</w:t>
      </w:r>
    </w:p>
    <w:p w14:paraId="4F00BAEF" w14:textId="77777777" w:rsidR="00FA2295" w:rsidRPr="00FA2295" w:rsidRDefault="00FA2295" w:rsidP="00FA2295">
      <w:pPr>
        <w:pStyle w:val="EndNoteBibliography"/>
      </w:pPr>
      <w:r w:rsidRPr="00FA2295">
        <w:t xml:space="preserve">MacKinnon, D. J., G. D. Clow, R. K. Tigges, R. L. Reynolds and P. S. Chavez (2004). "Comparison of aerodynamically and model-derived roughness lengths (zo) over diverse surfaces, central Mojave Desert, California, USA." </w:t>
      </w:r>
      <w:r w:rsidRPr="00FA2295">
        <w:rPr>
          <w:u w:val="single"/>
        </w:rPr>
        <w:t>Geomorphology</w:t>
      </w:r>
      <w:r w:rsidRPr="00FA2295">
        <w:t xml:space="preserve"> </w:t>
      </w:r>
      <w:r w:rsidRPr="00FA2295">
        <w:rPr>
          <w:b/>
        </w:rPr>
        <w:t>63</w:t>
      </w:r>
      <w:r w:rsidRPr="00FA2295">
        <w:t>(1): 103-113.</w:t>
      </w:r>
    </w:p>
    <w:p w14:paraId="1AB25349" w14:textId="77777777" w:rsidR="00FA2295" w:rsidRPr="00FA2295" w:rsidRDefault="00FA2295" w:rsidP="00FA2295">
      <w:pPr>
        <w:pStyle w:val="EndNoteBibliography"/>
      </w:pPr>
      <w:r w:rsidRPr="00FA2295">
        <w:t xml:space="preserve">Mahowald, N. M., S. Kloster, S. Engelstaedter, J. K. Moore, S. Mukhopadhyay, J. R. McConnell, S. Albani, S. C. Doney, A. Bhattacharya, M. A. J. Curran, M. G. Flanner, F. M. Hoffman, D. M. Lawrence, K. Lindsay, P. A. Mayewski, J. Neff, D. Rothenberg, E. Thomas, P. E. Thornton and C. S. Zender (2010). "Observed 20th century desert dust variability: impact on climate and biogeochemistry." </w:t>
      </w:r>
      <w:r w:rsidRPr="00FA2295">
        <w:rPr>
          <w:u w:val="single"/>
        </w:rPr>
        <w:t>Atmos. Chem. Phys.</w:t>
      </w:r>
      <w:r w:rsidRPr="00FA2295">
        <w:t xml:space="preserve"> </w:t>
      </w:r>
      <w:r w:rsidRPr="00FA2295">
        <w:rPr>
          <w:b/>
        </w:rPr>
        <w:t>10</w:t>
      </w:r>
      <w:r w:rsidRPr="00FA2295">
        <w:t>(22): 10875-10893.</w:t>
      </w:r>
    </w:p>
    <w:p w14:paraId="188AD3BF" w14:textId="77777777" w:rsidR="00FA2295" w:rsidRPr="00FA2295" w:rsidRDefault="00FA2295" w:rsidP="00FA2295">
      <w:pPr>
        <w:pStyle w:val="EndNoteBibliography"/>
      </w:pPr>
      <w:r w:rsidRPr="00FA2295">
        <w:t xml:space="preserve">Marshall, J. K. (1971). "Drag measurements in roughness arrays of varying density and distribution." </w:t>
      </w:r>
      <w:r w:rsidRPr="00FA2295">
        <w:rPr>
          <w:u w:val="single"/>
        </w:rPr>
        <w:t>Agricultural Meteorology</w:t>
      </w:r>
      <w:r w:rsidRPr="00FA2295">
        <w:t xml:space="preserve"> </w:t>
      </w:r>
      <w:r w:rsidRPr="00FA2295">
        <w:rPr>
          <w:b/>
        </w:rPr>
        <w:t>8</w:t>
      </w:r>
      <w:r w:rsidRPr="00FA2295">
        <w:t>: 269-292.</w:t>
      </w:r>
    </w:p>
    <w:p w14:paraId="7E40978D" w14:textId="77777777" w:rsidR="00FA2295" w:rsidRPr="00FA2295" w:rsidRDefault="00FA2295" w:rsidP="00FA2295">
      <w:pPr>
        <w:pStyle w:val="EndNoteBibliography"/>
      </w:pPr>
      <w:r w:rsidRPr="00FA2295">
        <w:t xml:space="preserve">Marticorena, B. and G. Bergametti (1995). "Modeling the atmospheric dust cycle: 1. Design of a soil-derived dust emission scheme." </w:t>
      </w:r>
      <w:r w:rsidRPr="00FA2295">
        <w:rPr>
          <w:u w:val="single"/>
        </w:rPr>
        <w:t>Journal of Geophysical Research: Atmospheres</w:t>
      </w:r>
      <w:r w:rsidRPr="00FA2295">
        <w:t xml:space="preserve"> </w:t>
      </w:r>
      <w:r w:rsidRPr="00FA2295">
        <w:rPr>
          <w:b/>
        </w:rPr>
        <w:t>100</w:t>
      </w:r>
      <w:r w:rsidRPr="00FA2295">
        <w:t>(D8): 16415-16430.</w:t>
      </w:r>
    </w:p>
    <w:p w14:paraId="283691F0" w14:textId="77777777" w:rsidR="00FA2295" w:rsidRPr="00FA2295" w:rsidRDefault="00FA2295" w:rsidP="00FA2295">
      <w:pPr>
        <w:pStyle w:val="EndNoteBibliography"/>
      </w:pPr>
      <w:r w:rsidRPr="00FA2295">
        <w:t xml:space="preserve">Marticorena, B., P. Chazette, G. Bergametti, F. Dulac and M. Legrand (2004). "Mapping the aerodynamic roughness length of desert surfaces from the POLDER/ADEOS bi-directional reflectance product." </w:t>
      </w:r>
      <w:r w:rsidRPr="00FA2295">
        <w:rPr>
          <w:u w:val="single"/>
        </w:rPr>
        <w:t>International Journal of Remote Sensing</w:t>
      </w:r>
      <w:r w:rsidRPr="00FA2295">
        <w:t xml:space="preserve"> </w:t>
      </w:r>
      <w:r w:rsidRPr="00FA2295">
        <w:rPr>
          <w:b/>
        </w:rPr>
        <w:t>25</w:t>
      </w:r>
      <w:r w:rsidRPr="00FA2295">
        <w:t>(3): 603-626.</w:t>
      </w:r>
    </w:p>
    <w:p w14:paraId="656EC450" w14:textId="77777777" w:rsidR="00FA2295" w:rsidRPr="00FA2295" w:rsidRDefault="00FA2295" w:rsidP="00FA2295">
      <w:pPr>
        <w:pStyle w:val="EndNoteBibliography"/>
      </w:pPr>
      <w:r w:rsidRPr="00FA2295">
        <w:t xml:space="preserve">Marticorena, B., M. Kardous, G. Bergametti, Y. Callot, P. Chazette, H. Khatteli, S. Le Hégarat-Mascle, M. Maillé, J.-L. Rajot, D. Vidal-Madjar and M. Zribi (2006). "Surface and aerodynamic roughness in arid and semiarid areas and their relation to radar backscatter coefficient." </w:t>
      </w:r>
      <w:r w:rsidRPr="00FA2295">
        <w:rPr>
          <w:u w:val="single"/>
        </w:rPr>
        <w:t>Journal of Geophysical Research: Earth Surface</w:t>
      </w:r>
      <w:r w:rsidRPr="00FA2295">
        <w:t xml:space="preserve"> </w:t>
      </w:r>
      <w:r w:rsidRPr="00FA2295">
        <w:rPr>
          <w:b/>
        </w:rPr>
        <w:t>111</w:t>
      </w:r>
      <w:r w:rsidRPr="00FA2295">
        <w:t>(F3).</w:t>
      </w:r>
    </w:p>
    <w:p w14:paraId="2F2E9248" w14:textId="77777777" w:rsidR="00FA2295" w:rsidRPr="00FA2295" w:rsidRDefault="00FA2295" w:rsidP="00FA2295">
      <w:pPr>
        <w:pStyle w:val="EndNoteBibliography"/>
      </w:pPr>
      <w:r w:rsidRPr="00FA2295">
        <w:t xml:space="preserve">Meng, J., R. V. Martin, P. Ginoux, M. Hammer, M. P. Sulprizio, D. A. Ridley and A. van Donkelaar (2021). "Grid-independent high-resolution dust emissions (v1.0) for chemical transport models: application to GEOS-Chem (12.5.0)." </w:t>
      </w:r>
      <w:r w:rsidRPr="00FA2295">
        <w:rPr>
          <w:u w:val="single"/>
        </w:rPr>
        <w:t>Geosci. Model Dev.</w:t>
      </w:r>
      <w:r w:rsidRPr="00FA2295">
        <w:t xml:space="preserve"> </w:t>
      </w:r>
      <w:r w:rsidRPr="00FA2295">
        <w:rPr>
          <w:b/>
        </w:rPr>
        <w:t>14</w:t>
      </w:r>
      <w:r w:rsidRPr="00FA2295">
        <w:t>(7): 4249-4260.</w:t>
      </w:r>
    </w:p>
    <w:p w14:paraId="4D73228B" w14:textId="77777777" w:rsidR="00FA2295" w:rsidRPr="00FA2295" w:rsidRDefault="00FA2295" w:rsidP="00FA2295">
      <w:pPr>
        <w:pStyle w:val="EndNoteBibliography"/>
      </w:pPr>
      <w:r w:rsidRPr="00FA2295">
        <w:t>Muñoz Sabater, J. (2019). "ERA5-Land hourly data from 1981 to present."</w:t>
      </w:r>
      <w:r w:rsidRPr="00FA2295">
        <w:rPr>
          <w:u w:val="single"/>
        </w:rPr>
        <w:t xml:space="preserve"> Copernicus Climate Change Service (C3S) Climate Data Store (CDS)</w:t>
      </w:r>
      <w:r w:rsidRPr="00FA2295">
        <w:t>.</w:t>
      </w:r>
    </w:p>
    <w:p w14:paraId="1ED9BF0D" w14:textId="77777777" w:rsidR="00FA2295" w:rsidRPr="00FA2295" w:rsidRDefault="00FA2295" w:rsidP="00FA2295">
      <w:pPr>
        <w:pStyle w:val="EndNoteBibliography"/>
      </w:pPr>
      <w:r w:rsidRPr="00FA2295">
        <w:t xml:space="preserve">Platnick, S. (2015). "MODIS Atmosphere L3 Monthly Product." </w:t>
      </w:r>
      <w:r w:rsidRPr="00FA2295">
        <w:rPr>
          <w:u w:val="single"/>
        </w:rPr>
        <w:t>NASA MODIS Adaptive Processing System, Goddard Space Flight Center</w:t>
      </w:r>
      <w:r w:rsidRPr="00FA2295">
        <w:t>.</w:t>
      </w:r>
    </w:p>
    <w:p w14:paraId="13B98B17" w14:textId="77777777" w:rsidR="00FA2295" w:rsidRPr="00FA2295" w:rsidRDefault="00FA2295" w:rsidP="00FA2295">
      <w:pPr>
        <w:pStyle w:val="EndNoteBibliography"/>
      </w:pPr>
      <w:r w:rsidRPr="00FA2295">
        <w:t xml:space="preserve">Prigent, C., C. Jiménez and J. Catherinot (2012). "Comparison of satellite microwave backscattering (ASCAT) and visible/near-infrared reflectances (PARASOL) for the estimation of aeolian aerodynamic roughness length in arid and semi-arid regions." </w:t>
      </w:r>
      <w:r w:rsidRPr="00FA2295">
        <w:rPr>
          <w:u w:val="single"/>
        </w:rPr>
        <w:t>Atmos. Meas. Tech.</w:t>
      </w:r>
      <w:r w:rsidRPr="00FA2295">
        <w:t xml:space="preserve"> </w:t>
      </w:r>
      <w:r w:rsidRPr="00FA2295">
        <w:rPr>
          <w:b/>
        </w:rPr>
        <w:t>5</w:t>
      </w:r>
      <w:r w:rsidRPr="00FA2295">
        <w:t>(11): 2703-2712.</w:t>
      </w:r>
    </w:p>
    <w:p w14:paraId="194D5ADA" w14:textId="77777777" w:rsidR="00FA2295" w:rsidRPr="00FA2295" w:rsidRDefault="00FA2295" w:rsidP="00FA2295">
      <w:pPr>
        <w:pStyle w:val="EndNoteBibliography"/>
      </w:pPr>
      <w:r w:rsidRPr="00FA2295">
        <w:t xml:space="preserve">Prigent, C., I. Tegen, F. Aires, B. Marticorena and M. Zribi (2005). "Estimation of the aerodynamic roughness length in arid and semi-arid regions over the globe with the ERS scatterometer." </w:t>
      </w:r>
      <w:r w:rsidRPr="00FA2295">
        <w:rPr>
          <w:u w:val="single"/>
        </w:rPr>
        <w:t>Journal of Geophysical Research: Atmospheres</w:t>
      </w:r>
      <w:r w:rsidRPr="00FA2295">
        <w:t xml:space="preserve"> </w:t>
      </w:r>
      <w:r w:rsidRPr="00FA2295">
        <w:rPr>
          <w:b/>
        </w:rPr>
        <w:t>110</w:t>
      </w:r>
      <w:r w:rsidRPr="00FA2295">
        <w:t>(D9).</w:t>
      </w:r>
    </w:p>
    <w:p w14:paraId="563679FC" w14:textId="77777777" w:rsidR="00FA2295" w:rsidRPr="00FA2295" w:rsidRDefault="00FA2295" w:rsidP="00FA2295">
      <w:pPr>
        <w:pStyle w:val="EndNoteBibliography"/>
      </w:pPr>
      <w:r w:rsidRPr="00FA2295">
        <w:t xml:space="preserve">Raupach, M. R. (1992). "Drag and drag partition on rough surfaces." </w:t>
      </w:r>
      <w:r w:rsidRPr="00FA2295">
        <w:rPr>
          <w:u w:val="single"/>
        </w:rPr>
        <w:t>Boundary-Layer Meteorology</w:t>
      </w:r>
      <w:r w:rsidRPr="00FA2295">
        <w:t xml:space="preserve"> </w:t>
      </w:r>
      <w:r w:rsidRPr="00FA2295">
        <w:rPr>
          <w:b/>
        </w:rPr>
        <w:t>60</w:t>
      </w:r>
      <w:r w:rsidRPr="00FA2295">
        <w:t>(4): 375-395.</w:t>
      </w:r>
    </w:p>
    <w:p w14:paraId="414FF422" w14:textId="77777777" w:rsidR="00FA2295" w:rsidRPr="00FA2295" w:rsidRDefault="00FA2295" w:rsidP="00FA2295">
      <w:pPr>
        <w:pStyle w:val="EndNoteBibliography"/>
      </w:pPr>
      <w:r w:rsidRPr="00FA2295">
        <w:t xml:space="preserve">Raupach, M. R., D. A. Gillette and J. F. Leys (1993). "The effect of roughness elements on wind erosion threshold." </w:t>
      </w:r>
      <w:r w:rsidRPr="00FA2295">
        <w:rPr>
          <w:u w:val="single"/>
        </w:rPr>
        <w:t>Journal of Geophysical Research: Atmospheres</w:t>
      </w:r>
      <w:r w:rsidRPr="00FA2295">
        <w:t xml:space="preserve"> </w:t>
      </w:r>
      <w:r w:rsidRPr="00FA2295">
        <w:rPr>
          <w:b/>
        </w:rPr>
        <w:t>98</w:t>
      </w:r>
      <w:r w:rsidRPr="00FA2295">
        <w:t>(D2): 3023-3029.</w:t>
      </w:r>
    </w:p>
    <w:p w14:paraId="013C104C" w14:textId="77777777" w:rsidR="00FA2295" w:rsidRPr="00FA2295" w:rsidRDefault="00FA2295" w:rsidP="00FA2295">
      <w:pPr>
        <w:pStyle w:val="EndNoteBibliography"/>
      </w:pPr>
      <w:r w:rsidRPr="00FA2295">
        <w:t xml:space="preserve">Raupach, M. R. and H. Lu (2004). "Representation of land-surface processes in aeolian transport models." </w:t>
      </w:r>
      <w:r w:rsidRPr="00FA2295">
        <w:rPr>
          <w:u w:val="single"/>
        </w:rPr>
        <w:t>Environmental Modelling &amp; Software</w:t>
      </w:r>
      <w:r w:rsidRPr="00FA2295">
        <w:t xml:space="preserve"> </w:t>
      </w:r>
      <w:r w:rsidRPr="00FA2295">
        <w:rPr>
          <w:b/>
        </w:rPr>
        <w:t>19</w:t>
      </w:r>
      <w:r w:rsidRPr="00FA2295">
        <w:t>(2): 93-112.</w:t>
      </w:r>
    </w:p>
    <w:p w14:paraId="31439F2E" w14:textId="77777777" w:rsidR="00FA2295" w:rsidRPr="00FA2295" w:rsidRDefault="00FA2295" w:rsidP="00FA2295">
      <w:pPr>
        <w:pStyle w:val="EndNoteBibliography"/>
      </w:pPr>
      <w:r w:rsidRPr="00FA2295">
        <w:t xml:space="preserve">Roujean, J.-L., D. Tanré, F.-M. Bréon and J.-L. Deuzé (1997). "Retrieval of land surface parameters from airborne POLDER bidirectional reflectance distribution function during HAPEX-Sahel." </w:t>
      </w:r>
      <w:r w:rsidRPr="00FA2295">
        <w:rPr>
          <w:u w:val="single"/>
        </w:rPr>
        <w:t>Journal of Geophysical Research: Atmospheres</w:t>
      </w:r>
      <w:r w:rsidRPr="00FA2295">
        <w:t xml:space="preserve"> </w:t>
      </w:r>
      <w:r w:rsidRPr="00FA2295">
        <w:rPr>
          <w:b/>
        </w:rPr>
        <w:t>102</w:t>
      </w:r>
      <w:r w:rsidRPr="00FA2295">
        <w:t>(D10): 11201-11218.</w:t>
      </w:r>
    </w:p>
    <w:p w14:paraId="48DCC08E" w14:textId="390B8231" w:rsidR="00FA2295" w:rsidRPr="00FA2295" w:rsidRDefault="00FA2295" w:rsidP="00FA2295">
      <w:pPr>
        <w:pStyle w:val="EndNoteBibliography"/>
      </w:pPr>
      <w:r w:rsidRPr="00FA2295">
        <w:t xml:space="preserve">Schaaf, C., Wang, Z. (2015). "MCD43A3 MODIS/Terra+Aqua BRDF/Albedo Daily L3 Global - 500m V006 [Data set]. NASA EOSDIS Land Processes DAAC. Accessed 2020-03-18 from </w:t>
      </w:r>
      <w:hyperlink r:id="rId27" w:history="1">
        <w:r w:rsidRPr="00FA2295">
          <w:rPr>
            <w:rStyle w:val="Hyperlink"/>
          </w:rPr>
          <w:t>https://doi.org/10.5067/MODIS/MCD43A3.006</w:t>
        </w:r>
      </w:hyperlink>
      <w:r w:rsidRPr="00FA2295">
        <w:t>."</w:t>
      </w:r>
    </w:p>
    <w:p w14:paraId="771CDD06" w14:textId="77777777" w:rsidR="00FA2295" w:rsidRPr="00FA2295" w:rsidRDefault="00FA2295" w:rsidP="00FA2295">
      <w:pPr>
        <w:pStyle w:val="EndNoteBibliography"/>
      </w:pPr>
      <w:r w:rsidRPr="00FA2295">
        <w:t xml:space="preserve">Schepanski, K., I. Tegen and A. Macke (2012). "Comparison of satellite based observations of Saharan dust source areas." </w:t>
      </w:r>
      <w:r w:rsidRPr="00FA2295">
        <w:rPr>
          <w:u w:val="single"/>
        </w:rPr>
        <w:t>Remote Sensing of Environment</w:t>
      </w:r>
      <w:r w:rsidRPr="00FA2295">
        <w:t xml:space="preserve"> </w:t>
      </w:r>
      <w:r w:rsidRPr="00FA2295">
        <w:rPr>
          <w:b/>
        </w:rPr>
        <w:t>123</w:t>
      </w:r>
      <w:r w:rsidRPr="00FA2295">
        <w:t>: 90-97.</w:t>
      </w:r>
    </w:p>
    <w:p w14:paraId="5023F4BE" w14:textId="77777777" w:rsidR="00FA2295" w:rsidRPr="00FA2295" w:rsidRDefault="00FA2295" w:rsidP="00FA2295">
      <w:pPr>
        <w:pStyle w:val="EndNoteBibliography"/>
      </w:pPr>
      <w:r w:rsidRPr="00FA2295">
        <w:t xml:space="preserve">Sellar, A. A., C. G. Jones, J. P. Mulcahy, Y. Tang, A. Yool, A. Wiltshire, F. M. O'Connor, M. Stringer, R. Hill, J. Palmieri, S. Woodward, L. de Mora, T. Kuhlbrodt, S. T. Rumbold, D. I. Kelley, R. Ellis, C. E. Johnson, J. Walton, N. L. Abraham, M. B. Andrews, T. Andrews, A. T. Archibald, S. Berthou, E. Burke, E. Blockley, K. Carslaw, M. Dalvi, J. Edwards, G. A. Folberth, N. Gedney, P. T. Griffiths, A. B. Harper, M. A. Hendry, A. J. Hewitt, B. Johnson, A. Jones, C. D. Jones, J. Keeble, S. Liddicoat, O. Morgenstern, R. J. Parker, V. Predoi, E. Robertson, A. Siahaan, R. S. Smith, R. Swaminathan, M. T. Woodhouse, G. Zeng and M. Zerroukat (2019). "UKESM1: Description and Evaluation of the U.K. Earth System Model." </w:t>
      </w:r>
      <w:r w:rsidRPr="00FA2295">
        <w:rPr>
          <w:u w:val="single"/>
        </w:rPr>
        <w:t>Journal of Advances in Modeling Earth Systems</w:t>
      </w:r>
      <w:r w:rsidRPr="00FA2295">
        <w:t xml:space="preserve"> </w:t>
      </w:r>
      <w:r w:rsidRPr="00FA2295">
        <w:rPr>
          <w:b/>
        </w:rPr>
        <w:t>11</w:t>
      </w:r>
      <w:r w:rsidRPr="00FA2295">
        <w:t>(12): 4513-4558.</w:t>
      </w:r>
    </w:p>
    <w:p w14:paraId="14916D76" w14:textId="77777777" w:rsidR="00FA2295" w:rsidRPr="00FA2295" w:rsidRDefault="00FA2295" w:rsidP="00FA2295">
      <w:pPr>
        <w:pStyle w:val="EndNoteBibliography"/>
      </w:pPr>
      <w:r w:rsidRPr="00FA2295">
        <w:lastRenderedPageBreak/>
        <w:t xml:space="preserve">Shao, Y. and H. Lu (2000). "A simple expression for wind erosion threshold friction velocity." </w:t>
      </w:r>
      <w:r w:rsidRPr="00FA2295">
        <w:rPr>
          <w:u w:val="single"/>
        </w:rPr>
        <w:t>Journal of Geophysical Research: Atmospheres</w:t>
      </w:r>
      <w:r w:rsidRPr="00FA2295">
        <w:t xml:space="preserve"> </w:t>
      </w:r>
      <w:r w:rsidRPr="00FA2295">
        <w:rPr>
          <w:b/>
        </w:rPr>
        <w:t>105</w:t>
      </w:r>
      <w:r w:rsidRPr="00FA2295">
        <w:t>(D17): 22437-22443.</w:t>
      </w:r>
    </w:p>
    <w:p w14:paraId="46D2343C" w14:textId="77777777" w:rsidR="00FA2295" w:rsidRPr="00FA2295" w:rsidRDefault="00FA2295" w:rsidP="00FA2295">
      <w:pPr>
        <w:pStyle w:val="EndNoteBibliography"/>
      </w:pPr>
      <w:r w:rsidRPr="00FA2295">
        <w:t xml:space="preserve">Shao, Y., M. Raupach and J. Leys (1996). "A model for predicting aeolian sand drift and dust entrainment on scales from paddock to region." </w:t>
      </w:r>
      <w:r w:rsidRPr="00FA2295">
        <w:rPr>
          <w:u w:val="single"/>
        </w:rPr>
        <w:t>Soil Research</w:t>
      </w:r>
      <w:r w:rsidRPr="00FA2295">
        <w:t xml:space="preserve"> </w:t>
      </w:r>
      <w:r w:rsidRPr="00FA2295">
        <w:rPr>
          <w:b/>
        </w:rPr>
        <w:t>34</w:t>
      </w:r>
      <w:r w:rsidRPr="00FA2295">
        <w:t>(3): 309-342.</w:t>
      </w:r>
    </w:p>
    <w:p w14:paraId="4716F1C4" w14:textId="77777777" w:rsidR="00FA2295" w:rsidRPr="00FA2295" w:rsidRDefault="00FA2295" w:rsidP="00FA2295">
      <w:pPr>
        <w:pStyle w:val="EndNoteBibliography"/>
      </w:pPr>
      <w:r w:rsidRPr="00FA2295">
        <w:t xml:space="preserve">Shao, Y., K.-H. Wyrwoll, A. Chappell, J. Huang, Z. Lin, G. H. McTainsh, M. Mikami, T. Y. Tanaka, X. Wang and S. Yoon (2011). "Dust cycle: An emerging core theme in Earth system science." </w:t>
      </w:r>
      <w:r w:rsidRPr="00FA2295">
        <w:rPr>
          <w:u w:val="single"/>
        </w:rPr>
        <w:t>Aeolian Research</w:t>
      </w:r>
      <w:r w:rsidRPr="00FA2295">
        <w:t xml:space="preserve"> </w:t>
      </w:r>
      <w:r w:rsidRPr="00FA2295">
        <w:rPr>
          <w:b/>
        </w:rPr>
        <w:t>2</w:t>
      </w:r>
      <w:r w:rsidRPr="00FA2295">
        <w:t>(4): 181-204.</w:t>
      </w:r>
    </w:p>
    <w:p w14:paraId="4F01D7B3" w14:textId="77777777" w:rsidR="00FA2295" w:rsidRPr="00FA2295" w:rsidRDefault="00FA2295" w:rsidP="00FA2295">
      <w:pPr>
        <w:pStyle w:val="EndNoteBibliography"/>
      </w:pPr>
      <w:r w:rsidRPr="00FA2295">
        <w:t xml:space="preserve">Sokolik, I. N. and O. B. Toon (1999). "Incorporation of mineralogical composition into models of the radiative properties of mineral aerosol from UV to IR wavelengths." </w:t>
      </w:r>
      <w:r w:rsidRPr="00FA2295">
        <w:rPr>
          <w:u w:val="single"/>
        </w:rPr>
        <w:t>Journal of Geophysical Research: Atmospheres</w:t>
      </w:r>
      <w:r w:rsidRPr="00FA2295">
        <w:t xml:space="preserve"> </w:t>
      </w:r>
      <w:r w:rsidRPr="00FA2295">
        <w:rPr>
          <w:b/>
        </w:rPr>
        <w:t>104</w:t>
      </w:r>
      <w:r w:rsidRPr="00FA2295">
        <w:t>(D8): 9423-9444.</w:t>
      </w:r>
    </w:p>
    <w:p w14:paraId="3CB44688" w14:textId="77777777" w:rsidR="00FA2295" w:rsidRPr="00FA2295" w:rsidRDefault="00FA2295" w:rsidP="00FA2295">
      <w:pPr>
        <w:pStyle w:val="EndNoteBibliography"/>
      </w:pPr>
      <w:r w:rsidRPr="00FA2295">
        <w:t xml:space="preserve">Tegen, I., S. P. Harrison, K. Kohfeld, I. C. Prentice, M. Coe and M. Heimann (2002). "Impact of vegetation and preferential source areas on global dust aerosol: Results from a model study." </w:t>
      </w:r>
      <w:r w:rsidRPr="00FA2295">
        <w:rPr>
          <w:u w:val="single"/>
        </w:rPr>
        <w:t>Journal of Geophysical Research: Atmospheres</w:t>
      </w:r>
      <w:r w:rsidRPr="00FA2295">
        <w:t xml:space="preserve"> </w:t>
      </w:r>
      <w:r w:rsidRPr="00FA2295">
        <w:rPr>
          <w:b/>
        </w:rPr>
        <w:t>107</w:t>
      </w:r>
      <w:r w:rsidRPr="00FA2295">
        <w:t>(D21): AAC 14-11-AAC 14-27.</w:t>
      </w:r>
    </w:p>
    <w:p w14:paraId="050C6B62" w14:textId="77777777" w:rsidR="00FA2295" w:rsidRPr="00FA2295" w:rsidRDefault="00FA2295" w:rsidP="00FA2295">
      <w:pPr>
        <w:pStyle w:val="EndNoteBibliography"/>
      </w:pPr>
      <w:r w:rsidRPr="00FA2295">
        <w:t xml:space="preserve">Urban, F. E., H. L. Goldstein, R. Fulton and R. L. Reynolds (2018). "Unseen Dust Emission and Global Dust Abundance: Documenting Dust Emission from the Mojave Desert (USA) by Daily Remote Camera Imagery and Wind-Erosion Measurements." </w:t>
      </w:r>
      <w:r w:rsidRPr="00FA2295">
        <w:rPr>
          <w:u w:val="single"/>
        </w:rPr>
        <w:t>Journal of Geophysical Research: Atmospheres</w:t>
      </w:r>
      <w:r w:rsidRPr="00FA2295">
        <w:t xml:space="preserve"> </w:t>
      </w:r>
      <w:r w:rsidRPr="00FA2295">
        <w:rPr>
          <w:b/>
        </w:rPr>
        <w:t>123</w:t>
      </w:r>
      <w:r w:rsidRPr="00FA2295">
        <w:t>(16): 8735-8753.</w:t>
      </w:r>
    </w:p>
    <w:p w14:paraId="12A2B994" w14:textId="77777777" w:rsidR="00FA2295" w:rsidRPr="00FA2295" w:rsidRDefault="00FA2295" w:rsidP="00FA2295">
      <w:pPr>
        <w:pStyle w:val="EndNoteBibliography"/>
      </w:pPr>
      <w:r w:rsidRPr="00FA2295">
        <w:t xml:space="preserve">Webb, N. P., A. Chappell, B. L. Edwards, S. E. McCord, J. W. Van Zee, B. F. Cooper, E. M. Courtright, M. C. Duniway, B. Sharratt, N. Tedela and D. Toledo (2019). "Reducing Sampling Uncertainty in Aeolian Research to Improve Change Detection." </w:t>
      </w:r>
      <w:r w:rsidRPr="00FA2295">
        <w:rPr>
          <w:u w:val="single"/>
        </w:rPr>
        <w:t>Journal of Geophysical Research: Earth Surface</w:t>
      </w:r>
      <w:r w:rsidRPr="00FA2295">
        <w:t xml:space="preserve"> </w:t>
      </w:r>
      <w:r w:rsidRPr="00FA2295">
        <w:rPr>
          <w:b/>
        </w:rPr>
        <w:t>124</w:t>
      </w:r>
      <w:r w:rsidRPr="00FA2295">
        <w:t>(6): 1366-1377.</w:t>
      </w:r>
    </w:p>
    <w:p w14:paraId="7EED8165" w14:textId="77777777" w:rsidR="00FA2295" w:rsidRPr="00FA2295" w:rsidRDefault="00FA2295" w:rsidP="00FA2295">
      <w:pPr>
        <w:pStyle w:val="EndNoteBibliography"/>
      </w:pPr>
      <w:r w:rsidRPr="00FA2295">
        <w:t xml:space="preserve">Webb, N. P., A. Chappell, S. L. LeGrand, N. P. Ziegler and B. L. Edwards (2020). "A note on the use of drag partition in aeolian transport models." </w:t>
      </w:r>
      <w:r w:rsidRPr="00FA2295">
        <w:rPr>
          <w:u w:val="single"/>
        </w:rPr>
        <w:t>Aeolian Research</w:t>
      </w:r>
      <w:r w:rsidRPr="00FA2295">
        <w:t xml:space="preserve"> </w:t>
      </w:r>
      <w:r w:rsidRPr="00FA2295">
        <w:rPr>
          <w:b/>
        </w:rPr>
        <w:t>42</w:t>
      </w:r>
      <w:r w:rsidRPr="00FA2295">
        <w:t>: 100560.</w:t>
      </w:r>
    </w:p>
    <w:p w14:paraId="61924148" w14:textId="77777777" w:rsidR="00FA2295" w:rsidRPr="00FA2295" w:rsidRDefault="00FA2295" w:rsidP="00FA2295">
      <w:pPr>
        <w:pStyle w:val="EndNoteBibliography"/>
      </w:pPr>
      <w:r w:rsidRPr="00FA2295">
        <w:t xml:space="preserve">White, B. R. (1979). "soil transport by winds on Mars." </w:t>
      </w:r>
      <w:r w:rsidRPr="00FA2295">
        <w:rPr>
          <w:u w:val="single"/>
        </w:rPr>
        <w:t>Journal of Geophysical Research: Solid Earth</w:t>
      </w:r>
      <w:r w:rsidRPr="00FA2295">
        <w:t xml:space="preserve"> </w:t>
      </w:r>
      <w:r w:rsidRPr="00FA2295">
        <w:rPr>
          <w:b/>
        </w:rPr>
        <w:t>84</w:t>
      </w:r>
      <w:r w:rsidRPr="00FA2295">
        <w:t>(B9): 4643-4651.</w:t>
      </w:r>
    </w:p>
    <w:p w14:paraId="56445F08" w14:textId="77777777" w:rsidR="00FA2295" w:rsidRPr="00FA2295" w:rsidRDefault="00FA2295" w:rsidP="00FA2295">
      <w:pPr>
        <w:pStyle w:val="EndNoteBibliography"/>
      </w:pPr>
      <w:r w:rsidRPr="00FA2295">
        <w:t xml:space="preserve">Wolman, M. G. and J. P. Miller (1960). "Magnitude and Frequency of Forces in Geomorphic Processes." </w:t>
      </w:r>
      <w:r w:rsidRPr="00FA2295">
        <w:rPr>
          <w:u w:val="single"/>
        </w:rPr>
        <w:t>The Journal of Geology</w:t>
      </w:r>
      <w:r w:rsidRPr="00FA2295">
        <w:t xml:space="preserve"> </w:t>
      </w:r>
      <w:r w:rsidRPr="00FA2295">
        <w:rPr>
          <w:b/>
        </w:rPr>
        <w:t>68</w:t>
      </w:r>
      <w:r w:rsidRPr="00FA2295">
        <w:t>(1): 54-74.</w:t>
      </w:r>
    </w:p>
    <w:p w14:paraId="1D223572" w14:textId="77777777" w:rsidR="00FA2295" w:rsidRPr="00FA2295" w:rsidRDefault="00FA2295" w:rsidP="00FA2295">
      <w:pPr>
        <w:pStyle w:val="EndNoteBibliography"/>
      </w:pPr>
      <w:r w:rsidRPr="00FA2295">
        <w:t xml:space="preserve">Woodward, M. (1992). "Formulae for Sample Size, Power and Minimum Detectable Relative Risk in Medical Studies." </w:t>
      </w:r>
      <w:r w:rsidRPr="00FA2295">
        <w:rPr>
          <w:u w:val="single"/>
        </w:rPr>
        <w:t>Journal of the Royal Statistical Society: Series D (The Statistician)</w:t>
      </w:r>
      <w:r w:rsidRPr="00FA2295">
        <w:t xml:space="preserve"> </w:t>
      </w:r>
      <w:r w:rsidRPr="00FA2295">
        <w:rPr>
          <w:b/>
        </w:rPr>
        <w:t>41</w:t>
      </w:r>
      <w:r w:rsidRPr="00FA2295">
        <w:t>(2): 185-196.</w:t>
      </w:r>
    </w:p>
    <w:p w14:paraId="4F5C9354" w14:textId="77777777" w:rsidR="00FA2295" w:rsidRPr="00FA2295" w:rsidRDefault="00FA2295" w:rsidP="00FA2295">
      <w:pPr>
        <w:pStyle w:val="EndNoteBibliography"/>
      </w:pPr>
      <w:r w:rsidRPr="00FA2295">
        <w:t xml:space="preserve">Woodward, S. (2001). "Modeling the atmospheric life cycle and radiative impact of mineral dust in the Hadley Centre climate model." </w:t>
      </w:r>
      <w:r w:rsidRPr="00FA2295">
        <w:rPr>
          <w:u w:val="single"/>
        </w:rPr>
        <w:t>Journal of Geophysical Research: Atmospheres</w:t>
      </w:r>
      <w:r w:rsidRPr="00FA2295">
        <w:t xml:space="preserve"> </w:t>
      </w:r>
      <w:r w:rsidRPr="00FA2295">
        <w:rPr>
          <w:b/>
        </w:rPr>
        <w:t>106</w:t>
      </w:r>
      <w:r w:rsidRPr="00FA2295">
        <w:t>(D16): 18155-18166.</w:t>
      </w:r>
    </w:p>
    <w:p w14:paraId="78993D62" w14:textId="77777777" w:rsidR="00FA2295" w:rsidRPr="00FA2295" w:rsidRDefault="00FA2295" w:rsidP="00FA2295">
      <w:pPr>
        <w:pStyle w:val="EndNoteBibliography"/>
      </w:pPr>
      <w:r w:rsidRPr="00FA2295">
        <w:t xml:space="preserve">Xi, X. and I. N. Sokolik (2015). "Seasonal dynamics of threshold friction velocity and dust emission in Central Asia." </w:t>
      </w:r>
      <w:r w:rsidRPr="00FA2295">
        <w:rPr>
          <w:u w:val="single"/>
        </w:rPr>
        <w:t>Journal of Geophysical Research: Atmospheres</w:t>
      </w:r>
      <w:r w:rsidRPr="00FA2295">
        <w:t xml:space="preserve"> </w:t>
      </w:r>
      <w:r w:rsidRPr="00FA2295">
        <w:rPr>
          <w:b/>
        </w:rPr>
        <w:t>120</w:t>
      </w:r>
      <w:r w:rsidRPr="00FA2295">
        <w:t>(4): 1536-1564.</w:t>
      </w:r>
    </w:p>
    <w:p w14:paraId="0690D6E0" w14:textId="77777777" w:rsidR="00FA2295" w:rsidRPr="00FA2295" w:rsidRDefault="00FA2295" w:rsidP="00FA2295">
      <w:pPr>
        <w:pStyle w:val="EndNoteBibliography"/>
      </w:pPr>
      <w:r w:rsidRPr="00FA2295">
        <w:t xml:space="preserve">Zender, C. S., H. Bian and D. Newman (2003). "Mineral Dust Entrainment and Deposition (DEAD) model: Description and 1990s dust climatology." </w:t>
      </w:r>
      <w:r w:rsidRPr="00FA2295">
        <w:rPr>
          <w:u w:val="single"/>
        </w:rPr>
        <w:t>Journal of Geophysical Research: Atmospheres</w:t>
      </w:r>
      <w:r w:rsidRPr="00FA2295">
        <w:t xml:space="preserve"> </w:t>
      </w:r>
      <w:r w:rsidRPr="00FA2295">
        <w:rPr>
          <w:b/>
        </w:rPr>
        <w:t>108</w:t>
      </w:r>
      <w:r w:rsidRPr="00FA2295">
        <w:t>(D14).</w:t>
      </w:r>
    </w:p>
    <w:p w14:paraId="17BC0307" w14:textId="77777777" w:rsidR="00FA2295" w:rsidRPr="00FA2295" w:rsidRDefault="00FA2295" w:rsidP="00FA2295">
      <w:pPr>
        <w:pStyle w:val="EndNoteBibliography"/>
      </w:pPr>
      <w:r w:rsidRPr="00FA2295">
        <w:t xml:space="preserve">Zender, C. S., D. Newman and O. Torres (2003). "Spatial heterogeneity in aeolian erodibility: Uniform, topographic, geomorphic, and hydrologic hypotheses." </w:t>
      </w:r>
      <w:r w:rsidRPr="00FA2295">
        <w:rPr>
          <w:u w:val="single"/>
        </w:rPr>
        <w:t>Journal of Geophysical Research: Atmospheres</w:t>
      </w:r>
      <w:r w:rsidRPr="00FA2295">
        <w:t xml:space="preserve"> </w:t>
      </w:r>
      <w:r w:rsidRPr="00FA2295">
        <w:rPr>
          <w:b/>
        </w:rPr>
        <w:t>108</w:t>
      </w:r>
      <w:r w:rsidRPr="00FA2295">
        <w:t>(D17).</w:t>
      </w:r>
    </w:p>
    <w:p w14:paraId="5D3D43FD" w14:textId="77777777" w:rsidR="00FA2295" w:rsidRPr="00FA2295" w:rsidRDefault="00FA2295" w:rsidP="00FA2295">
      <w:pPr>
        <w:pStyle w:val="EndNoteBibliography"/>
      </w:pPr>
      <w:r w:rsidRPr="00FA2295">
        <w:t xml:space="preserve">Ziegler, N. P., N. P. Webb, A. Chappell and S. L. LeGrand (2020). "Scale Invariance of Albedo-Based Wind Friction Velocity." </w:t>
      </w:r>
      <w:r w:rsidRPr="00FA2295">
        <w:rPr>
          <w:u w:val="single"/>
        </w:rPr>
        <w:t>Journal of Geophysical Research: Atmospheres</w:t>
      </w:r>
      <w:r w:rsidRPr="00FA2295">
        <w:t xml:space="preserve"> </w:t>
      </w:r>
      <w:r w:rsidRPr="00FA2295">
        <w:rPr>
          <w:b/>
        </w:rPr>
        <w:t>125</w:t>
      </w:r>
      <w:r w:rsidRPr="00FA2295">
        <w:t>(16): e2019JD031978.</w:t>
      </w:r>
    </w:p>
    <w:p w14:paraId="2E2F22B5" w14:textId="27E026CD" w:rsidR="005E1156" w:rsidRDefault="002E16CD" w:rsidP="00362AFB">
      <w:pPr>
        <w:pStyle w:val="Caption"/>
        <w:spacing w:before="120" w:line="360" w:lineRule="auto"/>
        <w:ind w:left="720" w:hanging="720"/>
        <w:rPr>
          <w:rFonts w:cs="Arial"/>
          <w:sz w:val="22"/>
          <w:szCs w:val="22"/>
        </w:rPr>
      </w:pPr>
      <w:r w:rsidRPr="00E95BAD">
        <w:rPr>
          <w:rFonts w:asciiTheme="minorHAnsi" w:hAnsiTheme="minorHAnsi" w:cs="Arial"/>
          <w:sz w:val="24"/>
          <w:szCs w:val="22"/>
        </w:rPr>
        <w:fldChar w:fldCharType="end"/>
      </w:r>
    </w:p>
    <w:p w14:paraId="2F0ABD8F" w14:textId="77777777" w:rsidR="005E1156" w:rsidRDefault="005E1156">
      <w:pPr>
        <w:spacing w:line="240" w:lineRule="auto"/>
        <w:jc w:val="left"/>
        <w:rPr>
          <w:rFonts w:cs="Arial"/>
          <w:b/>
          <w:bCs/>
          <w:szCs w:val="22"/>
        </w:rPr>
      </w:pPr>
      <w:r>
        <w:rPr>
          <w:rFonts w:cs="Arial"/>
          <w:szCs w:val="22"/>
        </w:rPr>
        <w:br w:type="page"/>
      </w:r>
    </w:p>
    <w:p w14:paraId="24D6D714" w14:textId="521A5398" w:rsidR="005E1156" w:rsidRPr="00925401" w:rsidRDefault="005E1156" w:rsidP="005E1156">
      <w:pPr>
        <w:pStyle w:val="Heading1"/>
        <w:spacing w:before="120" w:line="360" w:lineRule="auto"/>
        <w:rPr>
          <w:szCs w:val="22"/>
        </w:rPr>
      </w:pPr>
      <w:r>
        <w:rPr>
          <w:szCs w:val="22"/>
        </w:rPr>
        <w:lastRenderedPageBreak/>
        <w:t>Supplement</w:t>
      </w:r>
    </w:p>
    <w:p w14:paraId="6105EA5D" w14:textId="0213227D" w:rsidR="005E1156" w:rsidRPr="00925401" w:rsidRDefault="00124685" w:rsidP="005E1156">
      <w:pPr>
        <w:pStyle w:val="Heading2"/>
        <w:spacing w:before="120" w:line="360" w:lineRule="auto"/>
      </w:pPr>
      <w:r>
        <w:t>S</w:t>
      </w:r>
      <w:r w:rsidR="005E1156">
        <w:t>1 Implementation of exemplar traditional dust emission scheme (TEM)</w:t>
      </w:r>
    </w:p>
    <w:p w14:paraId="3AFCD24B" w14:textId="4C555D65" w:rsidR="005E1156" w:rsidRPr="00925401" w:rsidRDefault="005E1156" w:rsidP="005E1156">
      <w:pPr>
        <w:spacing w:before="120"/>
        <w:rPr>
          <w:rFonts w:cs="Arial"/>
          <w:szCs w:val="22"/>
        </w:rPr>
      </w:pPr>
      <w:r w:rsidRPr="00925401">
        <w:rPr>
          <w:rFonts w:cs="Arial"/>
          <w:szCs w:val="22"/>
          <w:lang w:val="en-AU"/>
        </w:rPr>
        <w:t xml:space="preserve">When the dust emission scheme </w:t>
      </w:r>
      <w:r w:rsidRPr="00925401">
        <w:rPr>
          <w:rFonts w:cs="Arial"/>
          <w:szCs w:val="22"/>
          <w:lang w:val="en-AU"/>
        </w:rPr>
        <w:fldChar w:fldCharType="begin"/>
      </w:r>
      <w:r>
        <w:rPr>
          <w:rFonts w:cs="Arial"/>
          <w:szCs w:val="22"/>
          <w:lang w:val="en-AU"/>
        </w:rPr>
        <w:instrText xml:space="preserve"> ADDIN EN.CITE &lt;EndNote&gt;&lt;Cite&gt;&lt;Author&gt;Marticorena&lt;/Author&gt;&lt;Year&gt;1995&lt;/Year&gt;&lt;RecNum&gt;11&lt;/RecNum&gt;&lt;DisplayText&gt;(Marticorena and Bergametti 1995)&lt;/DisplayText&gt;&lt;record&gt;&lt;rec-number&gt;11&lt;/rec-number&gt;&lt;foreign-keys&gt;&lt;key app="EN" db-id="sx2fdzrzj9wef9ewv2nvvvdu5rresrwz5fvf" timestamp="1582315522"&gt;11&lt;/key&gt;&lt;/foreign-keys&gt;&lt;ref-type name="Journal Article"&gt;17&lt;/ref-type&gt;&lt;contributors&gt;&lt;authors&gt;&lt;author&gt;Marticorena, B.&lt;/author&gt;&lt;author&gt;Bergametti, G.&lt;/author&gt;&lt;/authors&gt;&lt;/contributors&gt;&lt;titles&gt;&lt;title&gt;Modeling the atmospheric dust cycle: 1. Design of a soil-derived dust emission scheme&lt;/title&gt;&lt;secondary-title&gt;Journal of Geophysical Research: Atmospheres&lt;/secondary-title&gt;&lt;/titles&gt;&lt;periodical&gt;&lt;full-title&gt;Journal of Geophysical Research: Atmospheres&lt;/full-title&gt;&lt;/periodical&gt;&lt;pages&gt;16415-16430&lt;/pages&gt;&lt;volume&gt;100&lt;/volume&gt;&lt;number&gt;D8&lt;/number&gt;&lt;dates&gt;&lt;year&gt;1995&lt;/year&gt;&lt;/dates&gt;&lt;isbn&gt;0148-0227&lt;/isbn&gt;&lt;urls&gt;&lt;related-urls&gt;&lt;url&gt;https://agupubs.onlinelibrary.wiley.com/doi/abs/10.1029/95JD00690&lt;/url&gt;&lt;/related-urls&gt;&lt;/urls&gt;&lt;electronic-resource-num&gt;10.1029/95jd00690&lt;/electronic-resource-num&gt;&lt;/record&gt;&lt;/Cite&gt;&lt;/EndNote&gt;</w:instrText>
      </w:r>
      <w:r w:rsidRPr="00925401">
        <w:rPr>
          <w:rFonts w:cs="Arial"/>
          <w:szCs w:val="22"/>
          <w:lang w:val="en-AU"/>
        </w:rPr>
        <w:fldChar w:fldCharType="separate"/>
      </w:r>
      <w:r>
        <w:rPr>
          <w:rFonts w:cs="Arial"/>
          <w:noProof/>
          <w:szCs w:val="22"/>
          <w:lang w:val="en-AU"/>
        </w:rPr>
        <w:t>(Marticorena and Bergametti 1995)</w:t>
      </w:r>
      <w:r w:rsidRPr="00925401">
        <w:rPr>
          <w:rFonts w:cs="Arial"/>
          <w:szCs w:val="22"/>
        </w:rPr>
        <w:fldChar w:fldCharType="end"/>
      </w:r>
      <w:r w:rsidRPr="00925401">
        <w:rPr>
          <w:rFonts w:cs="Arial"/>
          <w:szCs w:val="22"/>
          <w:lang w:val="en-AU"/>
        </w:rPr>
        <w:t xml:space="preserve"> is implemented (Eq</w:t>
      </w:r>
      <w:r>
        <w:rPr>
          <w:rFonts w:cs="Arial"/>
          <w:szCs w:val="22"/>
          <w:lang w:val="en-AU"/>
        </w:rPr>
        <w:t>.</w:t>
      </w:r>
      <w:r w:rsidRPr="00925401">
        <w:rPr>
          <w:rFonts w:cs="Arial"/>
          <w:szCs w:val="22"/>
          <w:lang w:val="en-AU"/>
        </w:rPr>
        <w:t xml:space="preserve"> 2 and 4), the wind friction velocity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Pr="00925401">
        <w:rPr>
          <w:rFonts w:cs="Arial"/>
          <w:szCs w:val="22"/>
          <w:lang w:val="en-AU"/>
        </w:rPr>
        <w:t xml:space="preserve">) is assumed to be </w:t>
      </w:r>
      <w:r>
        <w:rPr>
          <w:rFonts w:cs="Arial"/>
          <w:szCs w:val="22"/>
          <w:lang w:val="en-AU"/>
        </w:rPr>
        <w:t>above canopy</w:t>
      </w:r>
      <w:r w:rsidRPr="00925401">
        <w:rPr>
          <w:rFonts w:cs="Arial"/>
          <w:szCs w:val="22"/>
        </w:rPr>
        <w:t xml:space="preserve">. We set </w:t>
      </w:r>
      <w:r w:rsidRPr="00925401">
        <w:rPr>
          <w:rFonts w:cs="Arial"/>
          <w:i/>
          <w:iCs/>
          <w:szCs w:val="22"/>
          <w:lang w:val="en-AU"/>
        </w:rPr>
        <w:t>c</w:t>
      </w:r>
      <w:r w:rsidRPr="00925401">
        <w:rPr>
          <w:rFonts w:cs="Arial"/>
          <w:szCs w:val="22"/>
          <w:lang w:val="en-AU"/>
        </w:rPr>
        <w:t>=1, the air density was fixed for simplicity (</w:t>
      </w:r>
      <m:oMath>
        <m:sSub>
          <m:sSubPr>
            <m:ctrlPr>
              <w:rPr>
                <w:rFonts w:ascii="Cambria Math" w:hAnsi="Cambria Math" w:cs="Arial"/>
                <w:i/>
                <w:szCs w:val="22"/>
                <w:lang w:val="en-AU"/>
              </w:rPr>
            </m:ctrlPr>
          </m:sSubPr>
          <m:e>
            <m:r>
              <w:rPr>
                <w:rFonts w:ascii="Cambria Math" w:hAnsi="Cambria Math" w:cs="Arial"/>
                <w:szCs w:val="22"/>
                <w:lang w:val="en-AU"/>
              </w:rPr>
              <m:t>ρ</m:t>
            </m:r>
          </m:e>
          <m:sub>
            <m:r>
              <w:rPr>
                <w:rFonts w:ascii="Cambria Math" w:hAnsi="Cambria Math" w:cs="Arial"/>
                <w:szCs w:val="22"/>
                <w:lang w:val="en-AU"/>
              </w:rPr>
              <m:t>a</m:t>
            </m:r>
          </m:sub>
        </m:sSub>
      </m:oMath>
      <w:r w:rsidRPr="00925401">
        <w:rPr>
          <w:rFonts w:cs="Arial"/>
          <w:szCs w:val="22"/>
          <w:lang w:val="en-AU"/>
        </w:rPr>
        <w:t>=1230 g m</w:t>
      </w:r>
      <w:r w:rsidRPr="00925401">
        <w:rPr>
          <w:rFonts w:cs="Arial"/>
          <w:szCs w:val="22"/>
          <w:vertAlign w:val="superscript"/>
          <w:lang w:val="en-AU"/>
        </w:rPr>
        <w:t>-3</w:t>
      </w:r>
      <w:r w:rsidRPr="00925401">
        <w:rPr>
          <w:rFonts w:cs="Arial"/>
          <w:szCs w:val="22"/>
          <w:lang w:val="en-AU"/>
        </w:rPr>
        <w:t>). The acceleration due to gravity was also fixed (</w:t>
      </w:r>
      <w:r w:rsidRPr="00925401">
        <w:rPr>
          <w:rFonts w:cs="Arial"/>
          <w:i/>
          <w:iCs/>
          <w:szCs w:val="22"/>
          <w:lang w:val="en-AU"/>
        </w:rPr>
        <w:t>g</w:t>
      </w:r>
      <w:r w:rsidRPr="00925401">
        <w:rPr>
          <w:rFonts w:cs="Arial"/>
          <w:szCs w:val="22"/>
          <w:lang w:val="en-AU"/>
        </w:rPr>
        <w:t>=9.81 m s</w:t>
      </w:r>
      <w:r w:rsidRPr="00925401">
        <w:rPr>
          <w:rFonts w:cs="Arial"/>
          <w:szCs w:val="22"/>
          <w:vertAlign w:val="superscript"/>
          <w:lang w:val="en-AU"/>
        </w:rPr>
        <w:t>-2</w:t>
      </w:r>
      <w:r w:rsidRPr="00925401">
        <w:rPr>
          <w:rFonts w:cs="Arial"/>
          <w:szCs w:val="22"/>
          <w:lang w:val="en-AU"/>
        </w:rPr>
        <w:t xml:space="preserve">). Following the current practice, we calculated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Pr="00925401">
        <w:rPr>
          <w:rFonts w:cs="Arial"/>
          <w:szCs w:val="22"/>
          <w:lang w:val="en-AU"/>
        </w:rPr>
        <w:t xml:space="preserve"> from the </w:t>
      </w:r>
      <w:proofErr w:type="spellStart"/>
      <w:r w:rsidRPr="00925401">
        <w:rPr>
          <w:rFonts w:cs="Arial"/>
          <w:szCs w:val="22"/>
        </w:rPr>
        <w:t>modeled</w:t>
      </w:r>
      <w:proofErr w:type="spellEnd"/>
      <w:r w:rsidRPr="00925401">
        <w:rPr>
          <w:rFonts w:cs="Arial"/>
          <w:szCs w:val="22"/>
        </w:rPr>
        <w:t xml:space="preserve"> 10 m wind velocity using the logarithmic layer profile theory and aeolian roughness length </w:t>
      </w:r>
      <w:r w:rsidRPr="00925401">
        <w:rPr>
          <w:rFonts w:cs="Arial"/>
          <w:szCs w:val="22"/>
        </w:rPr>
        <w:fldChar w:fldCharType="begin"/>
      </w:r>
      <w:r w:rsidR="003C5D90">
        <w:rPr>
          <w:rFonts w:cs="Arial"/>
          <w:szCs w:val="22"/>
        </w:rPr>
        <w:instrText xml:space="preserve"> ADDIN EN.CITE &lt;EndNote&gt;&lt;Cite&gt;&lt;Author&gt;Darmenova&lt;/Author&gt;&lt;Year&gt;2009&lt;/Year&gt;&lt;RecNum&gt;45&lt;/RecNum&gt;&lt;DisplayText&gt;(Darmenova, Sokolik et al. 2009)&lt;/DisplayText&gt;&lt;record&gt;&lt;rec-number&gt;45&lt;/rec-number&gt;&lt;foreign-keys&gt;&lt;key app="EN" db-id="sx2fdzrzj9wef9ewv2nvvvdu5rresrwz5fvf" timestamp="1582361416"&gt;45&lt;/key&gt;&lt;/foreign-keys&gt;&lt;ref-type name="Journal Article"&gt;17&lt;/ref-type&gt;&lt;contributors&gt;&lt;authors&gt;&lt;author&gt;Darmenova, Kremena&lt;/author&gt;&lt;author&gt;Sokolik, Irina N.&lt;/author&gt;&lt;author&gt;Shao, Yaping&lt;/author&gt;&lt;author&gt;Marticorena, Beatrice&lt;/author&gt;&lt;author&gt;Bergametti, Gilles&lt;/author&gt;&lt;/authors&gt;&lt;/contributors&gt;&lt;titles&gt;&lt;title&gt;Development of a physically based dust emission module within the Weather Research and Forecasting (WRF) model: Assessment of dust emission parameterizations and input parameters for source regions in Central and East Asia&lt;/title&gt;&lt;secondary-title&gt;Journal of Geophysical Research: Atmospheres&lt;/secondary-title&gt;&lt;/titles&gt;&lt;periodical&gt;&lt;full-title&gt;Journal of Geophysical Research: Atmospheres&lt;/full-title&gt;&lt;/periodical&gt;&lt;volume&gt;114&lt;/volume&gt;&lt;number&gt;D14&lt;/number&gt;&lt;dates&gt;&lt;year&gt;2009&lt;/year&gt;&lt;/dates&gt;&lt;isbn&gt;0148-0227&lt;/isbn&gt;&lt;urls&gt;&lt;related-urls&gt;&lt;url&gt;https://agupubs.onlinelibrary.wiley.com/doi/abs/10.1029/2008JD011236&lt;/url&gt;&lt;/related-urls&gt;&lt;/urls&gt;&lt;electronic-resource-num&gt;10.1029/2008jd011236&lt;/electronic-resource-num&gt;&lt;/record&gt;&lt;/Cite&gt;&lt;/EndNote&gt;</w:instrText>
      </w:r>
      <w:r w:rsidRPr="00925401">
        <w:rPr>
          <w:rFonts w:cs="Arial"/>
          <w:szCs w:val="22"/>
        </w:rPr>
        <w:fldChar w:fldCharType="separate"/>
      </w:r>
      <w:r w:rsidR="003C5D90">
        <w:rPr>
          <w:rFonts w:cs="Arial"/>
          <w:noProof/>
          <w:szCs w:val="22"/>
        </w:rPr>
        <w:t>(Darmenova, Sokolik et al. 2009)</w:t>
      </w:r>
      <w:r w:rsidRPr="00925401">
        <w:rPr>
          <w:rFonts w:cs="Arial"/>
          <w:szCs w:val="22"/>
        </w:rPr>
        <w:fldChar w:fldCharType="end"/>
      </w:r>
      <w:r w:rsidRPr="00925401">
        <w:rPr>
          <w:rFonts w:cs="Arial"/>
          <w:szCs w:val="22"/>
        </w:rPr>
        <w:t xml:space="preserve"> following the </w:t>
      </w:r>
      <w:proofErr w:type="spellStart"/>
      <w:r w:rsidRPr="00925401">
        <w:rPr>
          <w:rFonts w:cs="Arial"/>
          <w:szCs w:val="22"/>
        </w:rPr>
        <w:t>Monin-Obukhov</w:t>
      </w:r>
      <w:proofErr w:type="spellEnd"/>
      <w:r w:rsidRPr="00925401">
        <w:rPr>
          <w:rFonts w:cs="Arial"/>
          <w:szCs w:val="22"/>
        </w:rPr>
        <w:t xml:space="preserve"> similarity theory:</w:t>
      </w:r>
    </w:p>
    <w:p w14:paraId="101C5F4A" w14:textId="77777777" w:rsidR="005E1156" w:rsidRPr="00925401" w:rsidRDefault="005E1156" w:rsidP="005E1156">
      <w:pPr>
        <w:spacing w:before="120"/>
        <w:rPr>
          <w:rFonts w:cs="Arial"/>
          <w:szCs w:val="22"/>
        </w:rPr>
      </w:pPr>
      <w:r w:rsidRPr="00925401">
        <w:rPr>
          <w:rFonts w:cs="Arial"/>
          <w:szCs w:val="22"/>
        </w:rPr>
        <w:fldChar w:fldCharType="begin"/>
      </w:r>
      <w:r w:rsidRPr="00925401">
        <w:rPr>
          <w:rFonts w:cs="Arial"/>
          <w:szCs w:val="22"/>
        </w:rPr>
        <w:instrText xml:space="preserve"> QUOTE </w:instrText>
      </w:r>
      <w:r w:rsidR="00340726">
        <w:rPr>
          <w:rFonts w:cs="Arial"/>
          <w:b/>
          <w:noProof/>
          <w:szCs w:val="22"/>
        </w:rPr>
        <w:pict w14:anchorId="4A16EC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9pt;height:26.2pt" equationxml="&lt;">
            <v:imagedata r:id="rId28" o:title="" chromakey="white"/>
          </v:shape>
        </w:pict>
      </w:r>
      <w:r w:rsidRPr="00925401">
        <w:rPr>
          <w:rFonts w:cs="Arial"/>
          <w:szCs w:val="22"/>
        </w:rPr>
        <w:instrText xml:space="preserve"> </w:instrText>
      </w:r>
      <w:r w:rsidRPr="00925401">
        <w:rPr>
          <w:rFonts w:cs="Arial"/>
          <w:szCs w:val="22"/>
        </w:rPr>
        <w:fldChar w:fldCharType="end"/>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r>
          <w:rPr>
            <w:rFonts w:ascii="Cambria Math" w:hAnsi="Cambria Math" w:cs="Arial"/>
            <w:szCs w:val="22"/>
          </w:rPr>
          <m:t>=</m:t>
        </m:r>
        <m:f>
          <m:fPr>
            <m:ctrlPr>
              <w:rPr>
                <w:rFonts w:ascii="Cambria Math" w:hAnsi="Cambria Math" w:cs="Arial"/>
                <w:i/>
                <w:szCs w:val="22"/>
              </w:rPr>
            </m:ctrlPr>
          </m:fPr>
          <m:num>
            <m:r>
              <w:rPr>
                <w:rFonts w:ascii="Cambria Math" w:hAnsi="Cambria Math" w:cs="Arial"/>
                <w:szCs w:val="22"/>
              </w:rPr>
              <m:t>k</m:t>
            </m:r>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f</m:t>
                </m:r>
              </m:sub>
            </m:sSub>
          </m:num>
          <m:den>
            <m:func>
              <m:funcPr>
                <m:ctrlPr>
                  <w:rPr>
                    <w:rFonts w:ascii="Cambria Math" w:hAnsi="Cambria Math" w:cs="Arial"/>
                    <w:szCs w:val="22"/>
                  </w:rPr>
                </m:ctrlPr>
              </m:funcPr>
              <m:fName>
                <m:r>
                  <m:rPr>
                    <m:sty m:val="p"/>
                  </m:rPr>
                  <w:rPr>
                    <w:rFonts w:ascii="Cambria Math" w:hAnsi="Cambria Math" w:cs="Arial"/>
                    <w:szCs w:val="22"/>
                  </w:rPr>
                  <m:t>ln</m:t>
                </m:r>
              </m:fName>
              <m:e>
                <m:d>
                  <m:dPr>
                    <m:ctrlPr>
                      <w:rPr>
                        <w:rFonts w:ascii="Cambria Math" w:hAnsi="Cambria Math" w:cs="Arial"/>
                        <w:i/>
                        <w:szCs w:val="22"/>
                      </w:rPr>
                    </m:ctrlPr>
                  </m:dPr>
                  <m:e>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U</m:t>
                            </m:r>
                          </m:sub>
                        </m:sSub>
                      </m:num>
                      <m:den>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0</m:t>
                            </m:r>
                          </m:sub>
                        </m:sSub>
                      </m:den>
                    </m:f>
                  </m:e>
                </m:d>
              </m:e>
            </m:func>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φ</m:t>
                </m:r>
              </m:e>
              <m:sub>
                <m:r>
                  <w:rPr>
                    <w:rFonts w:ascii="Cambria Math" w:hAnsi="Cambria Math" w:cs="Arial"/>
                    <w:szCs w:val="22"/>
                  </w:rPr>
                  <m:t>m</m:t>
                </m:r>
              </m:sub>
            </m:sSub>
          </m:den>
        </m:f>
      </m:oMath>
      <w:r w:rsidRPr="00925401">
        <w:rPr>
          <w:rFonts w:cs="Arial"/>
          <w:szCs w:val="22"/>
        </w:rPr>
        <w:t xml:space="preserve">, </w:t>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t>(Eq. 6)</w:t>
      </w:r>
    </w:p>
    <w:p w14:paraId="2B805DC5" w14:textId="77777777" w:rsidR="005E1156" w:rsidRPr="00925401" w:rsidRDefault="005E1156" w:rsidP="005E1156">
      <w:pPr>
        <w:spacing w:before="120"/>
        <w:rPr>
          <w:rFonts w:cs="Arial"/>
          <w:szCs w:val="22"/>
        </w:rPr>
      </w:pPr>
      <w:bookmarkStart w:id="1" w:name="_Hlk85699424"/>
      <w:r w:rsidRPr="00925401">
        <w:rPr>
          <w:rFonts w:cs="Arial"/>
          <w:szCs w:val="22"/>
        </w:rPr>
        <w:t xml:space="preserve">where </w:t>
      </w:r>
      <m:oMath>
        <m:sSub>
          <m:sSubPr>
            <m:ctrlPr>
              <w:rPr>
                <w:rFonts w:ascii="Cambria Math" w:hAnsi="Cambria Math" w:cs="Arial"/>
                <w:i/>
                <w:szCs w:val="22"/>
              </w:rPr>
            </m:ctrlPr>
          </m:sSubPr>
          <m:e>
            <m:r>
              <w:rPr>
                <w:rFonts w:ascii="Cambria Math" w:hAnsi="Cambria Math" w:cs="Arial"/>
                <w:szCs w:val="22"/>
              </w:rPr>
              <m:t>φ</m:t>
            </m:r>
          </m:e>
          <m:sub>
            <m:r>
              <w:rPr>
                <w:rFonts w:ascii="Cambria Math" w:hAnsi="Cambria Math" w:cs="Arial"/>
                <w:szCs w:val="22"/>
              </w:rPr>
              <m:t>m</m:t>
            </m:r>
          </m:sub>
        </m:sSub>
      </m:oMath>
      <w:r w:rsidRPr="00925401">
        <w:rPr>
          <w:rFonts w:cs="Arial"/>
          <w:szCs w:val="22"/>
        </w:rPr>
        <w:t xml:space="preserve"> is the stability function accounting for a deviation of the wind profile from the logarithmic, von Kármán’s constant (</w:t>
      </w:r>
      <w:r w:rsidRPr="00925401">
        <w:rPr>
          <w:rFonts w:cs="Arial"/>
          <w:i/>
          <w:szCs w:val="22"/>
        </w:rPr>
        <w:t>k</w:t>
      </w:r>
      <w:r w:rsidRPr="00925401">
        <w:rPr>
          <w:rFonts w:cs="Arial"/>
          <w:szCs w:val="22"/>
        </w:rPr>
        <w:t xml:space="preserve">=0.4) and </w:t>
      </w:r>
      <m:oMath>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U</m:t>
            </m:r>
          </m:sub>
        </m:sSub>
      </m:oMath>
      <w:r w:rsidRPr="00925401">
        <w:rPr>
          <w:rFonts w:cs="Arial"/>
          <w:szCs w:val="22"/>
        </w:rPr>
        <w:t xml:space="preserve">=10 m the height at which the freestream wind speed </w:t>
      </w:r>
      <w:r w:rsidRPr="00925401">
        <w:rPr>
          <w:rFonts w:cs="Arial"/>
          <w:i/>
          <w:szCs w:val="22"/>
        </w:rPr>
        <w:t>U</w:t>
      </w:r>
      <w:r w:rsidRPr="00925401">
        <w:rPr>
          <w:rFonts w:cs="Arial"/>
          <w:i/>
          <w:szCs w:val="22"/>
          <w:vertAlign w:val="subscript"/>
        </w:rPr>
        <w:t>10</w:t>
      </w:r>
      <w:r w:rsidRPr="00925401">
        <w:rPr>
          <w:rFonts w:cs="Arial"/>
          <w:szCs w:val="22"/>
        </w:rPr>
        <w:t xml:space="preserve"> estimates were provided. We assumed the wind profile is logarithmic with neutral buoyancy </w:t>
      </w:r>
      <w:r>
        <w:rPr>
          <w:rFonts w:cs="Arial"/>
          <w:szCs w:val="22"/>
        </w:rPr>
        <w:t>(</w:t>
      </w:r>
      <m:oMath>
        <m:sSub>
          <m:sSubPr>
            <m:ctrlPr>
              <w:rPr>
                <w:rFonts w:ascii="Cambria Math" w:hAnsi="Cambria Math" w:cs="Arial"/>
                <w:i/>
                <w:szCs w:val="22"/>
              </w:rPr>
            </m:ctrlPr>
          </m:sSubPr>
          <m:e>
            <m:r>
              <w:rPr>
                <w:rFonts w:ascii="Cambria Math" w:hAnsi="Cambria Math" w:cs="Arial"/>
                <w:szCs w:val="22"/>
              </w:rPr>
              <m:t>φ</m:t>
            </m:r>
          </m:e>
          <m:sub>
            <m:r>
              <w:rPr>
                <w:rFonts w:ascii="Cambria Math" w:hAnsi="Cambria Math" w:cs="Arial"/>
                <w:szCs w:val="22"/>
              </w:rPr>
              <m:t>m</m:t>
            </m:r>
          </m:sub>
        </m:sSub>
        <m:r>
          <w:rPr>
            <w:rFonts w:ascii="Cambria Math" w:hAnsi="Cambria Math" w:cs="Arial"/>
            <w:szCs w:val="22"/>
          </w:rPr>
          <m:t>=0</m:t>
        </m:r>
      </m:oMath>
      <w:r>
        <w:rPr>
          <w:rFonts w:cs="Arial"/>
          <w:szCs w:val="22"/>
        </w:rPr>
        <w:t xml:space="preserve">) </w:t>
      </w:r>
      <w:r w:rsidRPr="00925401">
        <w:rPr>
          <w:rFonts w:cs="Arial"/>
          <w:szCs w:val="22"/>
        </w:rPr>
        <w:t xml:space="preserve">and used modelled wind speed (10 m) data from the ECMWF ERA5-Land </w:t>
      </w:r>
      <w:r w:rsidRPr="00925401">
        <w:rPr>
          <w:rFonts w:cs="Arial"/>
          <w:szCs w:val="22"/>
        </w:rPr>
        <w:fldChar w:fldCharType="begin"/>
      </w:r>
      <w:r>
        <w:rPr>
          <w:rFonts w:cs="Arial"/>
          <w:szCs w:val="22"/>
        </w:rPr>
        <w:instrText xml:space="preserve"> ADDIN EN.CITE &lt;EndNote&gt;&lt;Cite&gt;&lt;Author&gt;Muñoz Sabater&lt;/Author&gt;&lt;Year&gt;2019&lt;/Year&gt;&lt;RecNum&gt;307&lt;/RecNum&gt;&lt;DisplayText&gt;(Muñoz Sabater 2019)&lt;/DisplayText&gt;&lt;record&gt;&lt;rec-number&gt;307&lt;/rec-number&gt;&lt;foreign-keys&gt;&lt;key app="EN" db-id="sx2fdzrzj9wef9ewv2nvvvdu5rresrwz5fvf" timestamp="1633021459"&gt;307&lt;/key&gt;&lt;/foreign-keys&gt;&lt;ref-type name="Journal Article"&gt;17&lt;/ref-type&gt;&lt;contributors&gt;&lt;authors&gt;&lt;author&gt;Muñoz Sabater, J.&lt;/author&gt;&lt;/authors&gt;&lt;/contributors&gt;&lt;titles&gt;&lt;title&gt;ERA5-Land hourly data from 1981 to present&lt;/title&gt;&lt;secondary-title&gt; Copernicus Climate Change Service (C3S) Climate Data Store (CDS)&lt;/secondary-title&gt;&lt;/titles&gt;&lt;dates&gt;&lt;year&gt;2019&lt;/year&gt;&lt;/dates&gt;&lt;urls&gt;&lt;/urls&gt;&lt;electronic-resource-num&gt;doi:10.24381/cds.e2161bac&lt;/electronic-resource-num&gt;&lt;/record&gt;&lt;/Cite&gt;&lt;/EndNote&gt;</w:instrText>
      </w:r>
      <w:r w:rsidRPr="00925401">
        <w:rPr>
          <w:rFonts w:cs="Arial"/>
          <w:szCs w:val="22"/>
        </w:rPr>
        <w:fldChar w:fldCharType="separate"/>
      </w:r>
      <w:r>
        <w:rPr>
          <w:rFonts w:cs="Arial"/>
          <w:noProof/>
          <w:szCs w:val="22"/>
        </w:rPr>
        <w:t>(Muñoz Sabater 2019)</w:t>
      </w:r>
      <w:r w:rsidRPr="00925401">
        <w:rPr>
          <w:rFonts w:cs="Arial"/>
          <w:szCs w:val="22"/>
        </w:rPr>
        <w:fldChar w:fldCharType="end"/>
      </w:r>
      <w:r w:rsidRPr="00925401">
        <w:rPr>
          <w:rFonts w:cs="Arial"/>
          <w:szCs w:val="22"/>
        </w:rPr>
        <w:t xml:space="preserve"> (hourly; 0.1°).</w:t>
      </w:r>
    </w:p>
    <w:p w14:paraId="769A17C5" w14:textId="77777777" w:rsidR="005E1156" w:rsidRPr="00925401" w:rsidRDefault="005E1156" w:rsidP="005E1156">
      <w:pPr>
        <w:spacing w:before="120"/>
        <w:ind w:firstLine="720"/>
        <w:rPr>
          <w:rFonts w:cs="Arial"/>
          <w:szCs w:val="22"/>
        </w:rPr>
      </w:pPr>
      <w:r w:rsidRPr="00925401">
        <w:rPr>
          <w:rFonts w:cs="Arial"/>
          <w:szCs w:val="22"/>
        </w:rPr>
        <w:t>Estimates of the aerodynamic roughness length (</w:t>
      </w:r>
      <w:r w:rsidRPr="00925401">
        <w:rPr>
          <w:rFonts w:cs="Arial"/>
          <w:i/>
          <w:iCs/>
          <w:szCs w:val="22"/>
        </w:rPr>
        <w:t>z</w:t>
      </w:r>
      <w:r w:rsidRPr="00925401">
        <w:rPr>
          <w:rFonts w:cs="Arial"/>
          <w:i/>
          <w:iCs/>
          <w:szCs w:val="22"/>
          <w:vertAlign w:val="subscript"/>
        </w:rPr>
        <w:t>0</w:t>
      </w:r>
      <w:r w:rsidRPr="00925401">
        <w:rPr>
          <w:rFonts w:cs="Arial"/>
          <w:szCs w:val="22"/>
        </w:rPr>
        <w:t xml:space="preserve">) were fixed over time and fixed over space. </w:t>
      </w:r>
      <w:r w:rsidRPr="00925401">
        <w:rPr>
          <w:rFonts w:cs="Arial"/>
          <w:szCs w:val="22"/>
          <w:lang w:val="en-AU"/>
        </w:rPr>
        <w:t>The threshold of sediment flux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m:t>
            </m:r>
          </m:sub>
        </m:sSub>
      </m:oMath>
      <w:r w:rsidRPr="00925401">
        <w:rPr>
          <w:rFonts w:cs="Arial"/>
          <w:szCs w:val="22"/>
          <w:lang w:val="en-AU"/>
        </w:rPr>
        <w:t xml:space="preserve">) is a common approach to representing only an energy-limited process by calculating it </w:t>
      </w:r>
      <w:r w:rsidRPr="00925401">
        <w:rPr>
          <w:rFonts w:cs="Arial"/>
          <w:szCs w:val="22"/>
        </w:rPr>
        <w:t>as:</w:t>
      </w:r>
    </w:p>
    <w:p w14:paraId="108ECC2B" w14:textId="77777777" w:rsidR="005E1156" w:rsidRPr="00925401" w:rsidRDefault="005E1156" w:rsidP="005E1156">
      <w:pPr>
        <w:spacing w:before="120"/>
        <w:rPr>
          <w:rFonts w:cs="Arial"/>
          <w:szCs w:val="22"/>
        </w:rPr>
      </w:pPr>
      <w:r w:rsidRPr="00925401">
        <w:rPr>
          <w:rFonts w:cs="Arial"/>
          <w:szCs w:val="22"/>
        </w:rPr>
        <w:fldChar w:fldCharType="begin"/>
      </w:r>
      <w:r w:rsidRPr="00925401">
        <w:rPr>
          <w:rFonts w:cs="Arial"/>
          <w:szCs w:val="22"/>
        </w:rPr>
        <w:instrText xml:space="preserve"> QUOTE </w:instrText>
      </w:r>
      <w:r w:rsidR="00340726">
        <w:rPr>
          <w:rFonts w:cs="Arial"/>
          <w:noProof/>
          <w:szCs w:val="22"/>
        </w:rPr>
        <w:pict w14:anchorId="6C8ACDC7">
          <v:shape id="_x0000_i1026" type="#_x0000_t75" style="width:123.9pt;height:26.2pt" equationxml="&lt;">
            <v:imagedata r:id="rId29" o:title="" chromakey="white"/>
          </v:shape>
        </w:pict>
      </w:r>
      <w:r w:rsidRPr="00925401">
        <w:rPr>
          <w:rFonts w:cs="Arial"/>
          <w:szCs w:val="22"/>
        </w:rPr>
        <w:instrText xml:space="preserve"> </w:instrText>
      </w:r>
      <w:r w:rsidRPr="00925401">
        <w:rPr>
          <w:rFonts w:cs="Arial"/>
          <w:szCs w:val="22"/>
        </w:rPr>
        <w:fldChar w:fldCharType="end"/>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m:t>
            </m:r>
          </m:sub>
        </m:sSub>
        <m:d>
          <m:dPr>
            <m:ctrlPr>
              <w:rPr>
                <w:rFonts w:ascii="Cambria Math" w:hAnsi="Cambria Math" w:cs="Arial"/>
                <w:i/>
                <w:szCs w:val="22"/>
              </w:rPr>
            </m:ctrlPr>
          </m:dPr>
          <m:e>
            <m:r>
              <w:rPr>
                <w:rFonts w:ascii="Cambria Math" w:hAnsi="Cambria Math" w:cs="Arial"/>
                <w:szCs w:val="22"/>
              </w:rPr>
              <m:t>d,w,</m:t>
            </m:r>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0s</m:t>
                </m:r>
              </m:sub>
            </m:sSub>
          </m:e>
        </m:d>
        <m:r>
          <w:rPr>
            <w:rFonts w:ascii="Cambria Math" w:hAnsi="Cambria Math" w:cs="Arial"/>
            <w:szCs w:val="22"/>
          </w:rPr>
          <m:t>=</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r>
              <w:rPr>
                <w:rFonts w:ascii="Cambria Math" w:hAnsi="Cambria Math" w:cs="Arial"/>
                <w:szCs w:val="22"/>
              </w:rPr>
              <m:t>(d)H</m:t>
            </m:r>
            <m:d>
              <m:dPr>
                <m:ctrlPr>
                  <w:rPr>
                    <w:rFonts w:ascii="Cambria Math" w:hAnsi="Cambria Math" w:cs="Arial"/>
                    <w:i/>
                    <w:szCs w:val="22"/>
                  </w:rPr>
                </m:ctrlPr>
              </m:dPr>
              <m:e>
                <m:r>
                  <w:rPr>
                    <w:rFonts w:ascii="Cambria Math" w:hAnsi="Cambria Math" w:cs="Arial"/>
                    <w:szCs w:val="22"/>
                  </w:rPr>
                  <m:t>w</m:t>
                </m:r>
              </m:e>
            </m:d>
          </m:num>
          <m:den>
            <m:r>
              <w:rPr>
                <w:rFonts w:ascii="Cambria Math" w:hAnsi="Cambria Math" w:cs="Arial"/>
                <w:szCs w:val="22"/>
              </w:rPr>
              <m:t>R</m:t>
            </m:r>
            <m:d>
              <m:dPr>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0s</m:t>
                    </m:r>
                  </m:sub>
                </m:sSub>
              </m:e>
            </m:d>
          </m:den>
        </m:f>
      </m:oMath>
      <w:r w:rsidRPr="00925401">
        <w:rPr>
          <w:rFonts w:cs="Arial"/>
          <w:szCs w:val="22"/>
        </w:rPr>
        <w:t>,</w:t>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t>(Eq. 7)</w:t>
      </w:r>
      <w:bookmarkEnd w:id="1"/>
    </w:p>
    <w:p w14:paraId="513B3ACD" w14:textId="77777777" w:rsidR="005E1156" w:rsidRPr="00925401" w:rsidRDefault="005E1156" w:rsidP="005E1156">
      <w:pPr>
        <w:spacing w:before="120"/>
        <w:rPr>
          <w:rFonts w:cs="Arial"/>
          <w:szCs w:val="22"/>
        </w:rPr>
      </w:pPr>
      <w:r w:rsidRPr="00925401">
        <w:rPr>
          <w:rFonts w:cs="Arial"/>
          <w:szCs w:val="22"/>
        </w:rPr>
        <w:t xml:space="preserve">where the entrainment threshold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oMath>
      <w:r w:rsidRPr="00925401">
        <w:rPr>
          <w:rFonts w:cs="Arial"/>
          <w:szCs w:val="22"/>
        </w:rPr>
        <w:t>(</w:t>
      </w:r>
      <w:r w:rsidRPr="00925401">
        <w:rPr>
          <w:rFonts w:cs="Arial"/>
          <w:i/>
          <w:iCs/>
          <w:szCs w:val="22"/>
        </w:rPr>
        <w:t>d</w:t>
      </w:r>
      <w:r w:rsidRPr="00925401">
        <w:rPr>
          <w:rFonts w:cs="Arial"/>
          <w:szCs w:val="22"/>
        </w:rPr>
        <w:t xml:space="preserve">) for a given size fraction </w:t>
      </w:r>
      <w:r w:rsidRPr="00925401">
        <w:rPr>
          <w:rFonts w:cs="Arial"/>
          <w:i/>
          <w:szCs w:val="22"/>
        </w:rPr>
        <w:t>d</w:t>
      </w:r>
      <w:r w:rsidRPr="00925401">
        <w:rPr>
          <w:rFonts w:cs="Arial"/>
          <w:szCs w:val="22"/>
        </w:rPr>
        <w:t xml:space="preserve">, is modified by functions including the drag partition </w:t>
      </w:r>
      <w:r w:rsidRPr="00925401">
        <w:rPr>
          <w:rFonts w:cs="Arial"/>
          <w:i/>
          <w:iCs/>
          <w:szCs w:val="22"/>
        </w:rPr>
        <w:t>R</w:t>
      </w:r>
      <w:r w:rsidRPr="00925401">
        <w:rPr>
          <w:rFonts w:cs="Arial"/>
          <w:szCs w:val="22"/>
        </w:rPr>
        <w:t>(</w:t>
      </w:r>
      <w:r w:rsidRPr="00925401">
        <w:rPr>
          <w:rFonts w:cs="Arial"/>
          <w:i/>
          <w:iCs/>
          <w:szCs w:val="22"/>
        </w:rPr>
        <w:t>z</w:t>
      </w:r>
      <w:r w:rsidRPr="00925401">
        <w:rPr>
          <w:rFonts w:cs="Arial"/>
          <w:i/>
          <w:iCs/>
          <w:szCs w:val="22"/>
          <w:vertAlign w:val="subscript"/>
        </w:rPr>
        <w:t>0</w:t>
      </w:r>
      <w:r w:rsidRPr="00925401">
        <w:rPr>
          <w:rFonts w:cs="Arial"/>
          <w:szCs w:val="22"/>
        </w:rPr>
        <w:t xml:space="preserve">, </w:t>
      </w:r>
      <w:r w:rsidRPr="00925401">
        <w:rPr>
          <w:rFonts w:cs="Arial"/>
          <w:i/>
          <w:iCs/>
          <w:szCs w:val="22"/>
        </w:rPr>
        <w:t>z</w:t>
      </w:r>
      <w:r w:rsidRPr="00925401">
        <w:rPr>
          <w:rFonts w:cs="Arial"/>
          <w:i/>
          <w:iCs/>
          <w:szCs w:val="22"/>
          <w:vertAlign w:val="subscript"/>
        </w:rPr>
        <w:t>0s</w:t>
      </w:r>
      <w:r w:rsidRPr="00925401">
        <w:rPr>
          <w:rFonts w:cs="Arial"/>
          <w:szCs w:val="22"/>
        </w:rPr>
        <w:t xml:space="preserve">) and the moisture content </w:t>
      </w:r>
      <w:r w:rsidRPr="00925401">
        <w:rPr>
          <w:rFonts w:cs="Arial"/>
          <w:i/>
          <w:iCs/>
          <w:szCs w:val="22"/>
        </w:rPr>
        <w:t>H</w:t>
      </w:r>
      <w:r w:rsidRPr="00925401">
        <w:rPr>
          <w:rFonts w:cs="Arial"/>
          <w:szCs w:val="22"/>
        </w:rPr>
        <w:t>(</w:t>
      </w:r>
      <w:r w:rsidRPr="00925401">
        <w:rPr>
          <w:rFonts w:cs="Arial"/>
          <w:i/>
          <w:iCs/>
          <w:szCs w:val="22"/>
        </w:rPr>
        <w:t>w</w:t>
      </w:r>
      <w:r w:rsidRPr="00925401">
        <w:rPr>
          <w:rFonts w:cs="Arial"/>
          <w:szCs w:val="22"/>
        </w:rPr>
        <w:t xml:space="preserve">). The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oMath>
      <w:r w:rsidRPr="00925401">
        <w:rPr>
          <w:rFonts w:cs="Arial"/>
          <w:szCs w:val="22"/>
        </w:rPr>
        <w:t xml:space="preserve"> of a given </w:t>
      </w:r>
      <w:r w:rsidRPr="00925401">
        <w:rPr>
          <w:rFonts w:cs="Arial"/>
          <w:i/>
          <w:szCs w:val="22"/>
        </w:rPr>
        <w:t>d</w:t>
      </w:r>
      <w:r w:rsidRPr="00925401">
        <w:rPr>
          <w:rFonts w:cs="Arial"/>
          <w:szCs w:val="22"/>
        </w:rPr>
        <w:t xml:space="preserve"> (mm):</w:t>
      </w:r>
    </w:p>
    <w:p w14:paraId="684BB89D" w14:textId="77777777" w:rsidR="005E1156" w:rsidRPr="00925401" w:rsidRDefault="00340726" w:rsidP="005E1156">
      <w:pPr>
        <w:spacing w:before="120"/>
        <w:rPr>
          <w:rFonts w:cs="Arial"/>
          <w:szCs w:val="22"/>
        </w:rPr>
      </w:pP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*ts</m:t>
            </m:r>
          </m:sub>
        </m:sSub>
        <m:d>
          <m:dPr>
            <m:ctrlPr>
              <w:rPr>
                <w:rFonts w:ascii="Cambria Math" w:hAnsi="Cambria Math" w:cs="Arial"/>
                <w:i/>
                <w:szCs w:val="22"/>
              </w:rPr>
            </m:ctrlPr>
          </m:dPr>
          <m:e>
            <m:r>
              <w:rPr>
                <w:rFonts w:ascii="Cambria Math" w:hAnsi="Cambria Math" w:cs="Arial"/>
                <w:szCs w:val="22"/>
              </w:rPr>
              <m:t>d</m:t>
            </m:r>
          </m:e>
        </m:d>
        <m:r>
          <w:rPr>
            <w:rFonts w:ascii="Cambria Math" w:hAnsi="Cambria Math" w:cs="Arial"/>
            <w:szCs w:val="22"/>
          </w:rPr>
          <m:t>=</m:t>
        </m:r>
        <m:d>
          <m:dPr>
            <m:begChr m:val="{"/>
            <m:endChr m:val=""/>
            <m:ctrlPr>
              <w:rPr>
                <w:rFonts w:ascii="Cambria Math" w:hAnsi="Cambria Math" w:cs="Arial"/>
                <w:i/>
                <w:szCs w:val="22"/>
              </w:rPr>
            </m:ctrlPr>
          </m:dPr>
          <m:e>
            <m:f>
              <m:fPr>
                <m:ctrlPr>
                  <w:rPr>
                    <w:rFonts w:ascii="Cambria Math" w:hAnsi="Cambria Math" w:cs="Arial"/>
                    <w:i/>
                    <w:szCs w:val="22"/>
                  </w:rPr>
                </m:ctrlPr>
              </m:fPr>
              <m:num>
                <m:r>
                  <w:rPr>
                    <w:rFonts w:ascii="Cambria Math" w:hAnsi="Cambria Math" w:cs="Arial"/>
                    <w:szCs w:val="22"/>
                  </w:rPr>
                  <m:t>0.129K</m:t>
                </m:r>
              </m:num>
              <m:den>
                <m:eqArr>
                  <m:eqArrPr>
                    <m:ctrlPr>
                      <w:rPr>
                        <w:rFonts w:ascii="Cambria Math" w:hAnsi="Cambria Math" w:cs="Arial"/>
                        <w:i/>
                        <w:szCs w:val="22"/>
                      </w:rPr>
                    </m:ctrlPr>
                  </m:eqArrPr>
                  <m:e>
                    <m:sSup>
                      <m:sSupPr>
                        <m:ctrlPr>
                          <w:rPr>
                            <w:rFonts w:ascii="Cambria Math" w:hAnsi="Cambria Math" w:cs="Arial"/>
                            <w:i/>
                            <w:szCs w:val="22"/>
                          </w:rPr>
                        </m:ctrlPr>
                      </m:sSupPr>
                      <m:e>
                        <m:d>
                          <m:dPr>
                            <m:ctrlPr>
                              <w:rPr>
                                <w:rFonts w:ascii="Cambria Math" w:hAnsi="Cambria Math" w:cs="Arial"/>
                                <w:i/>
                                <w:szCs w:val="22"/>
                              </w:rPr>
                            </m:ctrlPr>
                          </m:dPr>
                          <m:e>
                            <m:r>
                              <w:rPr>
                                <w:rFonts w:ascii="Cambria Math" w:hAnsi="Cambria Math" w:cs="Arial"/>
                                <w:szCs w:val="22"/>
                              </w:rPr>
                              <m:t>1.928</m:t>
                            </m:r>
                            <m:sSup>
                              <m:sSupPr>
                                <m:ctrlPr>
                                  <w:rPr>
                                    <w:rFonts w:ascii="Cambria Math" w:hAnsi="Cambria Math" w:cs="Arial"/>
                                    <w:i/>
                                    <w:szCs w:val="22"/>
                                  </w:rPr>
                                </m:ctrlPr>
                              </m:sSupPr>
                              <m:e>
                                <m:r>
                                  <w:rPr>
                                    <w:rFonts w:ascii="Cambria Math" w:hAnsi="Cambria Math" w:cs="Arial"/>
                                    <w:szCs w:val="22"/>
                                  </w:rPr>
                                  <m:t>Re</m:t>
                                </m:r>
                              </m:e>
                              <m:sup>
                                <m:r>
                                  <w:rPr>
                                    <w:rFonts w:ascii="Cambria Math" w:hAnsi="Cambria Math" w:cs="Arial"/>
                                    <w:szCs w:val="22"/>
                                  </w:rPr>
                                  <m:t>0.092</m:t>
                                </m:r>
                              </m:sup>
                            </m:sSup>
                            <m:r>
                              <w:rPr>
                                <w:rFonts w:ascii="Cambria Math" w:hAnsi="Cambria Math" w:cs="Arial"/>
                                <w:szCs w:val="22"/>
                              </w:rPr>
                              <m:t>-1</m:t>
                            </m:r>
                          </m:e>
                        </m:d>
                      </m:e>
                      <m:sup>
                        <m:r>
                          <w:rPr>
                            <w:rFonts w:ascii="Cambria Math" w:hAnsi="Cambria Math" w:cs="Arial"/>
                            <w:szCs w:val="22"/>
                          </w:rPr>
                          <m:t>0.5</m:t>
                        </m:r>
                      </m:sup>
                    </m:sSup>
                  </m:e>
                  <m:e>
                    <m:r>
                      <w:rPr>
                        <w:rFonts w:ascii="Cambria Math" w:hAnsi="Cambria Math" w:cs="Arial"/>
                        <w:szCs w:val="22"/>
                      </w:rPr>
                      <m:t>0.129K</m:t>
                    </m:r>
                    <m:d>
                      <m:dPr>
                        <m:ctrlPr>
                          <w:rPr>
                            <w:rFonts w:ascii="Cambria Math" w:hAnsi="Cambria Math" w:cs="Arial"/>
                            <w:i/>
                            <w:szCs w:val="22"/>
                          </w:rPr>
                        </m:ctrlPr>
                      </m:dPr>
                      <m:e>
                        <m:r>
                          <w:rPr>
                            <w:rFonts w:ascii="Cambria Math" w:hAnsi="Cambria Math" w:cs="Arial"/>
                            <w:szCs w:val="22"/>
                          </w:rPr>
                          <m:t>1-0.0858</m:t>
                        </m:r>
                      </m:e>
                    </m:d>
                    <m:sSup>
                      <m:sSupPr>
                        <m:ctrlPr>
                          <w:rPr>
                            <w:rFonts w:ascii="Cambria Math" w:hAnsi="Cambria Math" w:cs="Arial"/>
                            <w:i/>
                            <w:szCs w:val="22"/>
                          </w:rPr>
                        </m:ctrlPr>
                      </m:sSupPr>
                      <m:e>
                        <m:r>
                          <w:rPr>
                            <w:rFonts w:ascii="Cambria Math" w:hAnsi="Cambria Math" w:cs="Arial"/>
                            <w:szCs w:val="22"/>
                          </w:rPr>
                          <m:t>e</m:t>
                        </m:r>
                      </m:e>
                      <m:sup>
                        <m:r>
                          <w:rPr>
                            <w:rFonts w:ascii="Cambria Math" w:hAnsi="Cambria Math" w:cs="Arial"/>
                            <w:szCs w:val="22"/>
                          </w:rPr>
                          <m:t>-0.0617</m:t>
                        </m:r>
                        <m:d>
                          <m:dPr>
                            <m:ctrlPr>
                              <w:rPr>
                                <w:rFonts w:ascii="Cambria Math" w:hAnsi="Cambria Math" w:cs="Arial"/>
                                <w:i/>
                                <w:szCs w:val="22"/>
                              </w:rPr>
                            </m:ctrlPr>
                          </m:dPr>
                          <m:e>
                            <m:r>
                              <w:rPr>
                                <w:rFonts w:ascii="Cambria Math" w:hAnsi="Cambria Math" w:cs="Arial"/>
                                <w:szCs w:val="22"/>
                              </w:rPr>
                              <m:t>Re-10</m:t>
                            </m:r>
                          </m:e>
                        </m:d>
                      </m:sup>
                    </m:sSup>
                  </m:e>
                </m:eqArr>
              </m:den>
            </m:f>
          </m:e>
        </m:d>
        <w:bookmarkStart w:id="2" w:name="_Ref10790450"/>
        <m:r>
          <w:rPr>
            <w:rFonts w:ascii="Cambria Math" w:hAnsi="Cambria Math" w:cs="Arial"/>
            <w:szCs w:val="22"/>
          </w:rPr>
          <m:t xml:space="preserve">, </m:t>
        </m:r>
      </m:oMath>
      <w:r w:rsidR="005E1156" w:rsidRPr="00925401">
        <w:rPr>
          <w:rFonts w:cs="Arial"/>
          <w:szCs w:val="22"/>
        </w:rPr>
        <w:fldChar w:fldCharType="begin"/>
      </w:r>
      <w:r w:rsidR="005E1156" w:rsidRPr="00925401">
        <w:rPr>
          <w:rFonts w:cs="Arial"/>
          <w:szCs w:val="22"/>
        </w:rPr>
        <w:instrText xml:space="preserve"> QUOTE </w:instrText>
      </w:r>
      <w:r>
        <w:rPr>
          <w:rFonts w:cs="Arial"/>
          <w:noProof/>
          <w:szCs w:val="22"/>
        </w:rPr>
        <w:pict w14:anchorId="24053B2A">
          <v:shape id="_x0000_i1027" type="#_x0000_t75" style="width:162.45pt;height:39.05pt" equationxml="&lt;">
            <v:imagedata r:id="rId30" o:title="" chromakey="white"/>
          </v:shape>
        </w:pict>
      </w:r>
      <w:r w:rsidR="005E1156" w:rsidRPr="00925401">
        <w:rPr>
          <w:rFonts w:cs="Arial"/>
          <w:szCs w:val="22"/>
        </w:rPr>
        <w:instrText xml:space="preserve"> </w:instrText>
      </w:r>
      <w:r w:rsidR="005E1156" w:rsidRPr="00925401">
        <w:rPr>
          <w:rFonts w:cs="Arial"/>
          <w:szCs w:val="22"/>
        </w:rPr>
        <w:fldChar w:fldCharType="end"/>
      </w:r>
      <w:r w:rsidR="005E1156" w:rsidRPr="00925401">
        <w:rPr>
          <w:rFonts w:cs="Arial"/>
          <w:szCs w:val="22"/>
        </w:rPr>
        <w:t>0.03&lt;Re≤10 or Re&gt;10,</w:t>
      </w:r>
      <w:r w:rsidR="005E1156" w:rsidRPr="00925401">
        <w:rPr>
          <w:rFonts w:cs="Arial"/>
          <w:szCs w:val="22"/>
        </w:rPr>
        <w:tab/>
      </w:r>
      <w:r w:rsidR="005E1156" w:rsidRPr="00925401">
        <w:rPr>
          <w:rFonts w:cs="Arial"/>
          <w:szCs w:val="22"/>
        </w:rPr>
        <w:tab/>
      </w:r>
      <w:r w:rsidR="005E1156" w:rsidRPr="00925401">
        <w:rPr>
          <w:rFonts w:cs="Arial"/>
          <w:szCs w:val="22"/>
        </w:rPr>
        <w:tab/>
        <w:t xml:space="preserve">(Eq. </w:t>
      </w:r>
      <w:bookmarkEnd w:id="2"/>
      <w:r w:rsidR="005E1156" w:rsidRPr="00925401">
        <w:rPr>
          <w:rFonts w:cs="Arial"/>
          <w:szCs w:val="22"/>
        </w:rPr>
        <w:t>8)</w:t>
      </w:r>
    </w:p>
    <w:p w14:paraId="3BF65FB0" w14:textId="77777777" w:rsidR="005E1156" w:rsidRPr="00925401" w:rsidRDefault="005E1156" w:rsidP="005E1156">
      <w:pPr>
        <w:spacing w:before="120"/>
        <w:rPr>
          <w:rFonts w:cs="Arial"/>
          <w:szCs w:val="22"/>
        </w:rPr>
      </w:pPr>
      <w:r w:rsidRPr="00925401">
        <w:rPr>
          <w:rFonts w:cs="Arial"/>
          <w:szCs w:val="22"/>
        </w:rPr>
        <w:fldChar w:fldCharType="begin"/>
      </w:r>
      <w:r w:rsidRPr="00925401">
        <w:rPr>
          <w:rFonts w:cs="Arial"/>
          <w:szCs w:val="22"/>
        </w:rPr>
        <w:instrText xml:space="preserve"> QUOTE </w:instrText>
      </w:r>
      <w:r w:rsidR="00340726">
        <w:rPr>
          <w:rFonts w:cs="Arial"/>
          <w:noProof/>
          <w:szCs w:val="22"/>
        </w:rPr>
        <w:pict w14:anchorId="77BB7513">
          <v:shape id="_x0000_i1028" type="#_x0000_t75" style="width:209.9pt;height:12.85pt" equationxml="&lt;">
            <v:imagedata r:id="rId31" o:title="" chromakey="white"/>
          </v:shape>
        </w:pict>
      </w:r>
      <w:r w:rsidRPr="00925401">
        <w:rPr>
          <w:rFonts w:cs="Arial"/>
          <w:szCs w:val="22"/>
        </w:rPr>
        <w:instrText xml:space="preserve"> </w:instrText>
      </w:r>
      <w:r w:rsidRPr="00925401">
        <w:rPr>
          <w:rFonts w:cs="Arial"/>
          <w:szCs w:val="22"/>
        </w:rPr>
        <w:fldChar w:fldCharType="end"/>
      </w:r>
      <m:oMath>
        <m:r>
          <w:rPr>
            <w:rFonts w:ascii="Cambria Math" w:hAnsi="Cambria Math" w:cs="Arial"/>
            <w:szCs w:val="22"/>
          </w:rPr>
          <m:t xml:space="preserve"> Re=</m:t>
        </m:r>
        <m:sSup>
          <m:sSupPr>
            <m:ctrlPr>
              <w:rPr>
                <w:rFonts w:ascii="Cambria Math" w:hAnsi="Cambria Math" w:cs="Arial"/>
                <w:i/>
                <w:szCs w:val="22"/>
              </w:rPr>
            </m:ctrlPr>
          </m:sSupPr>
          <m:e>
            <m:r>
              <w:rPr>
                <w:rFonts w:ascii="Cambria Math" w:hAnsi="Cambria Math" w:cs="Arial"/>
                <w:szCs w:val="22"/>
              </w:rPr>
              <m:t>aD</m:t>
            </m:r>
          </m:e>
          <m:sup>
            <m:r>
              <w:rPr>
                <w:rFonts w:ascii="Cambria Math" w:hAnsi="Cambria Math" w:cs="Arial"/>
                <w:szCs w:val="22"/>
              </w:rPr>
              <m:t>x</m:t>
            </m:r>
          </m:sup>
        </m:sSup>
        <m:r>
          <w:rPr>
            <w:rFonts w:ascii="Cambria Math" w:hAnsi="Cambria Math" w:cs="Arial"/>
            <w:szCs w:val="22"/>
          </w:rPr>
          <m:t>+b;a=1331</m:t>
        </m:r>
        <m:sSup>
          <m:sSupPr>
            <m:ctrlPr>
              <w:rPr>
                <w:rFonts w:ascii="Cambria Math" w:hAnsi="Cambria Math" w:cs="Arial"/>
                <w:i/>
                <w:szCs w:val="22"/>
              </w:rPr>
            </m:ctrlPr>
          </m:sSupPr>
          <m:e>
            <m:r>
              <w:rPr>
                <w:rFonts w:ascii="Cambria Math" w:hAnsi="Cambria Math" w:cs="Arial"/>
                <w:szCs w:val="22"/>
              </w:rPr>
              <m:t>cm</m:t>
            </m:r>
          </m:e>
          <m:sup>
            <m:r>
              <w:rPr>
                <w:rFonts w:ascii="Cambria Math" w:hAnsi="Cambria Math" w:cs="Arial"/>
                <w:szCs w:val="22"/>
              </w:rPr>
              <m:t>-x</m:t>
            </m:r>
          </m:sup>
        </m:sSup>
        <m:r>
          <w:rPr>
            <w:rFonts w:ascii="Cambria Math" w:hAnsi="Cambria Math" w:cs="Arial"/>
            <w:szCs w:val="22"/>
          </w:rPr>
          <m:t>;b=0.38;x=1.56</m:t>
        </m:r>
      </m:oMath>
      <w:r w:rsidRPr="00925401">
        <w:rPr>
          <w:rFonts w:cs="Arial"/>
          <w:szCs w:val="22"/>
        </w:rPr>
        <w:t>,</w:t>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t>(Eq. 9)</w:t>
      </w:r>
    </w:p>
    <w:p w14:paraId="75C1B80E" w14:textId="77777777" w:rsidR="005E1156" w:rsidRPr="00925401" w:rsidRDefault="005E1156" w:rsidP="005E1156">
      <w:pPr>
        <w:spacing w:before="120"/>
        <w:rPr>
          <w:rFonts w:cs="Arial"/>
          <w:szCs w:val="22"/>
        </w:rPr>
      </w:pPr>
      <m:oMath>
        <m:r>
          <w:rPr>
            <w:rFonts w:ascii="Cambria Math" w:hAnsi="Cambria Math" w:cs="Arial"/>
            <w:szCs w:val="22"/>
          </w:rPr>
          <m:t>K=</m:t>
        </m:r>
        <m:sSup>
          <m:sSupPr>
            <m:ctrlPr>
              <w:rPr>
                <w:rFonts w:ascii="Cambria Math" w:hAnsi="Cambria Math" w:cs="Arial"/>
                <w:i/>
                <w:szCs w:val="22"/>
              </w:rPr>
            </m:ctrlPr>
          </m:sSupPr>
          <m:e>
            <m:d>
              <m:dPr>
                <m:ctrlPr>
                  <w:rPr>
                    <w:rFonts w:ascii="Cambria Math" w:hAnsi="Cambria Math" w:cs="Arial"/>
                    <w:i/>
                    <w:szCs w:val="22"/>
                  </w:rPr>
                </m:ctrlPr>
              </m:dPr>
              <m:e>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ρ</m:t>
                        </m:r>
                      </m:e>
                      <m:sub>
                        <m:r>
                          <w:rPr>
                            <w:rFonts w:ascii="Cambria Math" w:hAnsi="Cambria Math" w:cs="Arial"/>
                            <w:szCs w:val="22"/>
                          </w:rPr>
                          <m:t>p</m:t>
                        </m:r>
                      </m:sub>
                    </m:sSub>
                    <m:r>
                      <w:rPr>
                        <w:rFonts w:ascii="Cambria Math" w:hAnsi="Cambria Math" w:cs="Arial"/>
                        <w:szCs w:val="22"/>
                      </w:rPr>
                      <m:t>gd</m:t>
                    </m:r>
                  </m:num>
                  <m:den>
                    <m:sSub>
                      <m:sSubPr>
                        <m:ctrlPr>
                          <w:rPr>
                            <w:rFonts w:ascii="Cambria Math" w:hAnsi="Cambria Math" w:cs="Arial"/>
                            <w:i/>
                            <w:szCs w:val="22"/>
                          </w:rPr>
                        </m:ctrlPr>
                      </m:sSubPr>
                      <m:e>
                        <m:r>
                          <w:rPr>
                            <w:rFonts w:ascii="Cambria Math" w:hAnsi="Cambria Math" w:cs="Arial"/>
                            <w:szCs w:val="22"/>
                          </w:rPr>
                          <m:t>ρ</m:t>
                        </m:r>
                      </m:e>
                      <m:sub>
                        <m:r>
                          <w:rPr>
                            <w:rFonts w:ascii="Cambria Math" w:hAnsi="Cambria Math" w:cs="Arial"/>
                            <w:szCs w:val="22"/>
                          </w:rPr>
                          <m:t>a</m:t>
                        </m:r>
                      </m:sub>
                    </m:sSub>
                  </m:den>
                </m:f>
              </m:e>
            </m:d>
          </m:e>
          <m:sup>
            <m:r>
              <w:rPr>
                <w:rFonts w:ascii="Cambria Math" w:hAnsi="Cambria Math" w:cs="Arial"/>
                <w:szCs w:val="22"/>
              </w:rPr>
              <m:t>0.5</m:t>
            </m:r>
          </m:sup>
        </m:sSup>
        <m:sSup>
          <m:sSupPr>
            <m:ctrlPr>
              <w:rPr>
                <w:rFonts w:ascii="Cambria Math" w:hAnsi="Cambria Math" w:cs="Arial"/>
                <w:i/>
                <w:szCs w:val="22"/>
              </w:rPr>
            </m:ctrlPr>
          </m:sSupPr>
          <m:e>
            <m:d>
              <m:dPr>
                <m:ctrlPr>
                  <w:rPr>
                    <w:rFonts w:ascii="Cambria Math" w:hAnsi="Cambria Math" w:cs="Arial"/>
                    <w:i/>
                    <w:szCs w:val="22"/>
                  </w:rPr>
                </m:ctrlPr>
              </m:dPr>
              <m:e>
                <m:r>
                  <w:rPr>
                    <w:rFonts w:ascii="Cambria Math" w:hAnsi="Cambria Math" w:cs="Arial"/>
                    <w:szCs w:val="22"/>
                  </w:rPr>
                  <m:t>1+</m:t>
                </m:r>
                <m:f>
                  <m:fPr>
                    <m:ctrlPr>
                      <w:rPr>
                        <w:rFonts w:ascii="Cambria Math" w:hAnsi="Cambria Math" w:cs="Arial"/>
                        <w:i/>
                        <w:szCs w:val="22"/>
                      </w:rPr>
                    </m:ctrlPr>
                  </m:fPr>
                  <m:num>
                    <m:r>
                      <w:rPr>
                        <w:rFonts w:ascii="Cambria Math" w:hAnsi="Cambria Math" w:cs="Arial"/>
                        <w:szCs w:val="22"/>
                      </w:rPr>
                      <m:t>0.006</m:t>
                    </m:r>
                  </m:num>
                  <m:den>
                    <m:sSub>
                      <m:sSubPr>
                        <m:ctrlPr>
                          <w:rPr>
                            <w:rFonts w:ascii="Cambria Math" w:hAnsi="Cambria Math" w:cs="Arial"/>
                            <w:i/>
                            <w:szCs w:val="22"/>
                          </w:rPr>
                        </m:ctrlPr>
                      </m:sSubPr>
                      <m:e>
                        <m:r>
                          <w:rPr>
                            <w:rFonts w:ascii="Cambria Math" w:hAnsi="Cambria Math" w:cs="Arial"/>
                            <w:szCs w:val="22"/>
                          </w:rPr>
                          <m:t>ρ</m:t>
                        </m:r>
                      </m:e>
                      <m:sub>
                        <m:r>
                          <w:rPr>
                            <w:rFonts w:ascii="Cambria Math" w:hAnsi="Cambria Math" w:cs="Arial"/>
                            <w:szCs w:val="22"/>
                          </w:rPr>
                          <m:t>p</m:t>
                        </m:r>
                      </m:sub>
                    </m:sSub>
                    <m:r>
                      <w:rPr>
                        <w:rFonts w:ascii="Cambria Math" w:hAnsi="Cambria Math" w:cs="Arial"/>
                        <w:szCs w:val="22"/>
                      </w:rPr>
                      <m:t>g</m:t>
                    </m:r>
                    <m:sSup>
                      <m:sSupPr>
                        <m:ctrlPr>
                          <w:rPr>
                            <w:rFonts w:ascii="Cambria Math" w:hAnsi="Cambria Math" w:cs="Arial"/>
                            <w:i/>
                            <w:szCs w:val="22"/>
                          </w:rPr>
                        </m:ctrlPr>
                      </m:sSupPr>
                      <m:e>
                        <m:r>
                          <w:rPr>
                            <w:rFonts w:ascii="Cambria Math" w:hAnsi="Cambria Math" w:cs="Arial"/>
                            <w:szCs w:val="22"/>
                          </w:rPr>
                          <m:t>d</m:t>
                        </m:r>
                      </m:e>
                      <m:sup>
                        <m:r>
                          <w:rPr>
                            <w:rFonts w:ascii="Cambria Math" w:hAnsi="Cambria Math" w:cs="Arial"/>
                            <w:szCs w:val="22"/>
                          </w:rPr>
                          <m:t>2.5</m:t>
                        </m:r>
                      </m:sup>
                    </m:sSup>
                  </m:den>
                </m:f>
              </m:e>
            </m:d>
          </m:e>
          <m:sup>
            <m:r>
              <w:rPr>
                <w:rFonts w:ascii="Cambria Math" w:hAnsi="Cambria Math" w:cs="Arial"/>
                <w:szCs w:val="22"/>
              </w:rPr>
              <m:t>0.5</m:t>
            </m:r>
          </m:sup>
        </m:sSup>
      </m:oMath>
      <w:r w:rsidRPr="00925401">
        <w:rPr>
          <w:rFonts w:cs="Arial"/>
          <w:szCs w:val="22"/>
        </w:rPr>
        <w:t>,</w:t>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t>(Eq. 10)</w:t>
      </w:r>
    </w:p>
    <w:p w14:paraId="23BED81D" w14:textId="58B87B65" w:rsidR="005E1156" w:rsidRPr="00925401" w:rsidRDefault="005E1156" w:rsidP="005E1156">
      <w:pPr>
        <w:spacing w:before="120"/>
        <w:rPr>
          <w:rFonts w:cs="Arial"/>
          <w:szCs w:val="22"/>
        </w:rPr>
      </w:pPr>
      <w:r w:rsidRPr="00925401">
        <w:rPr>
          <w:rFonts w:cs="Arial"/>
          <w:szCs w:val="22"/>
        </w:rPr>
        <w:t xml:space="preserve">includes </w:t>
      </w:r>
      <w:r w:rsidRPr="00925401">
        <w:rPr>
          <w:rFonts w:cs="Arial"/>
          <w:i/>
          <w:iCs/>
          <w:szCs w:val="22"/>
        </w:rPr>
        <w:t>p</w:t>
      </w:r>
      <w:r w:rsidRPr="00925401">
        <w:rPr>
          <w:rFonts w:cs="Arial"/>
          <w:i/>
          <w:iCs/>
          <w:szCs w:val="22"/>
          <w:vertAlign w:val="subscript"/>
        </w:rPr>
        <w:t>a</w:t>
      </w:r>
      <w:r w:rsidRPr="00925401">
        <w:rPr>
          <w:rFonts w:cs="Arial"/>
          <w:szCs w:val="22"/>
        </w:rPr>
        <w:t>=1230 g m</w:t>
      </w:r>
      <w:r w:rsidRPr="00925401">
        <w:rPr>
          <w:rFonts w:cs="Arial"/>
          <w:szCs w:val="22"/>
          <w:vertAlign w:val="superscript"/>
        </w:rPr>
        <w:t>3</w:t>
      </w:r>
      <w:r w:rsidRPr="00925401">
        <w:rPr>
          <w:rFonts w:cs="Arial"/>
          <w:szCs w:val="22"/>
        </w:rPr>
        <w:t xml:space="preserve"> fixed air density, </w:t>
      </w:r>
      <w:r w:rsidRPr="00925401">
        <w:rPr>
          <w:rFonts w:cs="Arial"/>
          <w:i/>
          <w:iCs/>
          <w:szCs w:val="22"/>
        </w:rPr>
        <w:t>p</w:t>
      </w:r>
      <w:r w:rsidRPr="00925401">
        <w:rPr>
          <w:rFonts w:cs="Arial"/>
          <w:i/>
          <w:iCs/>
          <w:szCs w:val="22"/>
          <w:vertAlign w:val="subscript"/>
        </w:rPr>
        <w:t>p</w:t>
      </w:r>
      <w:r w:rsidRPr="00925401">
        <w:rPr>
          <w:rFonts w:cs="Arial"/>
          <w:szCs w:val="22"/>
        </w:rPr>
        <w:t>=2650 g m</w:t>
      </w:r>
      <w:r w:rsidRPr="00925401">
        <w:rPr>
          <w:rFonts w:cs="Arial"/>
          <w:szCs w:val="22"/>
          <w:vertAlign w:val="superscript"/>
        </w:rPr>
        <w:t>3</w:t>
      </w:r>
      <w:r w:rsidRPr="00925401">
        <w:rPr>
          <w:rFonts w:cs="Arial"/>
          <w:szCs w:val="22"/>
        </w:rPr>
        <w:t xml:space="preserve"> fixed particle density, </w:t>
      </w:r>
      <w:r w:rsidRPr="00925401">
        <w:rPr>
          <w:rFonts w:cs="Arial"/>
          <w:i/>
          <w:iCs/>
          <w:szCs w:val="22"/>
        </w:rPr>
        <w:t>g</w:t>
      </w:r>
      <w:r w:rsidRPr="00925401">
        <w:rPr>
          <w:rFonts w:cs="Arial"/>
          <w:szCs w:val="22"/>
        </w:rPr>
        <w:t>=9.81 m s</w:t>
      </w:r>
      <w:r w:rsidRPr="00925401">
        <w:rPr>
          <w:rFonts w:cs="Arial"/>
          <w:szCs w:val="22"/>
          <w:vertAlign w:val="superscript"/>
        </w:rPr>
        <w:t>-2</w:t>
      </w:r>
      <w:r w:rsidRPr="00925401">
        <w:rPr>
          <w:rFonts w:cs="Arial"/>
          <w:szCs w:val="22"/>
        </w:rPr>
        <w:t xml:space="preserve"> acceleration due to gravity </w:t>
      </w:r>
      <w:r w:rsidRPr="00925401">
        <w:rPr>
          <w:rFonts w:cs="Arial"/>
          <w:szCs w:val="22"/>
        </w:rPr>
        <w:fldChar w:fldCharType="begin"/>
      </w:r>
      <w:r>
        <w:rPr>
          <w:rFonts w:cs="Arial"/>
          <w:szCs w:val="22"/>
        </w:rPr>
        <w:instrText xml:space="preserve"> ADDIN EN.CITE &lt;EndNote&gt;&lt;Cite&gt;&lt;Author&gt;Marticorena&lt;/Author&gt;&lt;Year&gt;1995&lt;/Year&gt;&lt;RecNum&gt;11&lt;/RecNum&gt;&lt;DisplayText&gt;(Marticorena and Bergametti 1995)&lt;/DisplayText&gt;&lt;record&gt;&lt;rec-number&gt;11&lt;/rec-number&gt;&lt;foreign-keys&gt;&lt;key app="EN" db-id="sx2fdzrzj9wef9ewv2nvvvdu5rresrwz5fvf" timestamp="1582315522"&gt;11&lt;/key&gt;&lt;/foreign-keys&gt;&lt;ref-type name="Journal Article"&gt;17&lt;/ref-type&gt;&lt;contributors&gt;&lt;authors&gt;&lt;author&gt;Marticorena, B.&lt;/author&gt;&lt;author&gt;Bergametti, G.&lt;/author&gt;&lt;/authors&gt;&lt;/contributors&gt;&lt;titles&gt;&lt;title&gt;Modeling the atmospheric dust cycle: 1. Design of a soil-derived dust emission scheme&lt;/title&gt;&lt;secondary-title&gt;Journal of Geophysical Research: Atmospheres&lt;/secondary-title&gt;&lt;/titles&gt;&lt;periodical&gt;&lt;full-title&gt;Journal of Geophysical Research: Atmospheres&lt;/full-title&gt;&lt;/periodical&gt;&lt;pages&gt;16415-16430&lt;/pages&gt;&lt;volume&gt;100&lt;/volume&gt;&lt;number&gt;D8&lt;/number&gt;&lt;dates&gt;&lt;year&gt;1995&lt;/year&gt;&lt;/dates&gt;&lt;isbn&gt;0148-0227&lt;/isbn&gt;&lt;urls&gt;&lt;related-urls&gt;&lt;url&gt;https://agupubs.onlinelibrary.wiley.com/doi/abs/10.1029/95JD00690&lt;/url&gt;&lt;/related-urls&gt;&lt;/urls&gt;&lt;electronic-resource-num&gt;10.1029/95jd00690&lt;/electronic-resource-num&gt;&lt;/record&gt;&lt;/Cite&gt;&lt;/EndNote&gt;</w:instrText>
      </w:r>
      <w:r w:rsidRPr="00925401">
        <w:rPr>
          <w:rFonts w:cs="Arial"/>
          <w:szCs w:val="22"/>
        </w:rPr>
        <w:fldChar w:fldCharType="separate"/>
      </w:r>
      <w:r>
        <w:rPr>
          <w:rFonts w:cs="Arial"/>
          <w:noProof/>
          <w:szCs w:val="22"/>
        </w:rPr>
        <w:t>(Marticorena and Bergametti 1995)</w:t>
      </w:r>
      <w:r w:rsidRPr="00925401">
        <w:rPr>
          <w:rFonts w:cs="Arial"/>
          <w:szCs w:val="22"/>
        </w:rPr>
        <w:fldChar w:fldCharType="end"/>
      </w:r>
      <w:r w:rsidRPr="00925401">
        <w:rPr>
          <w:rFonts w:cs="Arial"/>
          <w:szCs w:val="22"/>
        </w:rPr>
        <w:t xml:space="preserve">. The dimensionless function </w:t>
      </w:r>
      <w:r w:rsidRPr="00925401">
        <w:rPr>
          <w:rFonts w:cs="Arial"/>
          <w:i/>
          <w:szCs w:val="22"/>
        </w:rPr>
        <w:t>H</w:t>
      </w:r>
      <w:r w:rsidRPr="00925401">
        <w:rPr>
          <w:rFonts w:cs="Arial"/>
          <w:szCs w:val="22"/>
        </w:rPr>
        <w:t xml:space="preserve"> </w:t>
      </w:r>
      <w:r w:rsidRPr="00925401">
        <w:rPr>
          <w:rFonts w:cs="Arial"/>
          <w:szCs w:val="22"/>
        </w:rPr>
        <w:fldChar w:fldCharType="begin"/>
      </w:r>
      <w:r w:rsidR="003C5D90">
        <w:rPr>
          <w:rFonts w:cs="Arial"/>
          <w:szCs w:val="22"/>
        </w:rPr>
        <w:instrText xml:space="preserve"> ADDIN EN.CITE &lt;EndNote&gt;&lt;Cite&gt;&lt;Author&gt;Fécan&lt;/Author&gt;&lt;Year&gt;1998&lt;/Year&gt;&lt;RecNum&gt;58&lt;/RecNum&gt;&lt;DisplayText&gt;(Fécan, Marticorena et al. 1998)&lt;/DisplayText&gt;&lt;record&gt;&lt;rec-number&gt;58&lt;/rec-number&gt;&lt;foreign-keys&gt;&lt;key app="EN" db-id="sx2fdzrzj9wef9ewv2nvvvdu5rresrwz5fvf" timestamp="1582362189"&gt;58&lt;/key&gt;&lt;/foreign-keys&gt;&lt;ref-type name="Journal Article"&gt;17&lt;/ref-type&gt;&lt;contributors&gt;&lt;authors&gt;&lt;author&gt;Fécan, F.&lt;/author&gt;&lt;author&gt;Marticorena, B.&lt;/author&gt;&lt;author&gt;Bergametti, G.&lt;/author&gt;&lt;/authors&gt;&lt;/contributors&gt;&lt;titles&gt;&lt;title&gt;Parametrization of the increase of the aeolian erosion threshold wind friction velocity due to soil moisture for arid and semi-arid areas&lt;/title&gt;&lt;secondary-title&gt;Annales Geophysicae&lt;/secondary-title&gt;&lt;/titles&gt;&lt;periodical&gt;&lt;full-title&gt;Annales Geophysicae&lt;/full-title&gt;&lt;/periodical&gt;&lt;pages&gt;149-157&lt;/pages&gt;&lt;volume&gt;17&lt;/volume&gt;&lt;number&gt;1&lt;/number&gt;&lt;dates&gt;&lt;year&gt;1998&lt;/year&gt;&lt;pub-dates&gt;&lt;date&gt;1998/12/01&lt;/date&gt;&lt;/pub-dates&gt;&lt;/dates&gt;&lt;isbn&gt;1432-0576&lt;/isbn&gt;&lt;urls&gt;&lt;related-urls&gt;&lt;url&gt;https://doi.org/10.1007/s00585-999-0149-7&lt;/url&gt;&lt;/related-urls&gt;&lt;/urls&gt;&lt;electronic-resource-num&gt;10.1007/s00585-999-0149-7&lt;/electronic-resource-num&gt;&lt;/record&gt;&lt;/Cite&gt;&lt;/EndNote&gt;</w:instrText>
      </w:r>
      <w:r w:rsidRPr="00925401">
        <w:rPr>
          <w:rFonts w:cs="Arial"/>
          <w:szCs w:val="22"/>
        </w:rPr>
        <w:fldChar w:fldCharType="separate"/>
      </w:r>
      <w:r w:rsidR="003C5D90">
        <w:rPr>
          <w:rFonts w:cs="Arial"/>
          <w:noProof/>
          <w:szCs w:val="22"/>
        </w:rPr>
        <w:t>(Fécan, Marticorena et al. 1998)</w:t>
      </w:r>
      <w:r w:rsidRPr="00925401">
        <w:rPr>
          <w:rFonts w:cs="Arial"/>
          <w:szCs w:val="22"/>
        </w:rPr>
        <w:fldChar w:fldCharType="end"/>
      </w:r>
      <w:r w:rsidRPr="00925401">
        <w:rPr>
          <w:rFonts w:cs="Arial"/>
          <w:szCs w:val="22"/>
        </w:rPr>
        <w:t xml:space="preserve"> was developed using wind tunnel experiments to account for gravimetric surface soil moisture content </w:t>
      </w:r>
      <w:r w:rsidRPr="00925401">
        <w:rPr>
          <w:rFonts w:cs="Arial"/>
          <w:i/>
          <w:szCs w:val="22"/>
        </w:rPr>
        <w:t>w</w:t>
      </w:r>
      <w:r w:rsidRPr="00925401">
        <w:rPr>
          <w:rFonts w:cs="Arial"/>
          <w:szCs w:val="22"/>
        </w:rPr>
        <w:t xml:space="preserve"> (kg</w:t>
      </w:r>
      <w:r w:rsidRPr="00925401">
        <w:rPr>
          <w:rFonts w:cs="Arial"/>
          <w:szCs w:val="22"/>
          <w:vertAlign w:val="superscript"/>
        </w:rPr>
        <w:t>3</w:t>
      </w:r>
      <w:r w:rsidRPr="00925401">
        <w:rPr>
          <w:rFonts w:cs="Arial"/>
          <w:szCs w:val="22"/>
        </w:rPr>
        <w:t xml:space="preserve"> kg</w:t>
      </w:r>
      <w:r w:rsidRPr="00925401">
        <w:rPr>
          <w:rFonts w:cs="Arial"/>
          <w:szCs w:val="22"/>
          <w:vertAlign w:val="superscript"/>
        </w:rPr>
        <w:t>-3</w:t>
      </w:r>
      <w:r w:rsidRPr="00925401">
        <w:rPr>
          <w:rFonts w:cs="Arial"/>
          <w:szCs w:val="22"/>
        </w:rPr>
        <w:t xml:space="preserve">) using the difference between the potential </w:t>
      </w:r>
      <w:r w:rsidRPr="00925401">
        <w:rPr>
          <w:rFonts w:cs="Arial"/>
          <w:i/>
          <w:iCs/>
          <w:szCs w:val="22"/>
        </w:rPr>
        <w:t>w’</w:t>
      </w:r>
      <w:r w:rsidRPr="00925401">
        <w:rPr>
          <w:rFonts w:cs="Arial"/>
          <w:szCs w:val="22"/>
        </w:rPr>
        <w:t xml:space="preserve"> based on clay content and near surface </w:t>
      </w:r>
      <w:r w:rsidRPr="00925401">
        <w:rPr>
          <w:rFonts w:cs="Arial"/>
          <w:i/>
          <w:szCs w:val="22"/>
        </w:rPr>
        <w:t>w</w:t>
      </w:r>
      <w:r w:rsidRPr="00925401">
        <w:rPr>
          <w:rFonts w:cs="Arial"/>
          <w:szCs w:val="22"/>
        </w:rPr>
        <w:t>:</w:t>
      </w:r>
    </w:p>
    <w:p w14:paraId="6B75A115" w14:textId="77777777" w:rsidR="005E1156" w:rsidRPr="00925401" w:rsidRDefault="005E1156" w:rsidP="005E1156">
      <w:pPr>
        <w:spacing w:before="120"/>
        <w:rPr>
          <w:rFonts w:cs="Arial"/>
          <w:szCs w:val="22"/>
        </w:rPr>
      </w:pPr>
      <m:oMath>
        <m:r>
          <w:rPr>
            <w:rFonts w:ascii="Cambria Math" w:hAnsi="Cambria Math" w:cs="Arial"/>
            <w:szCs w:val="22"/>
          </w:rPr>
          <m:t>H</m:t>
        </m:r>
        <m:d>
          <m:dPr>
            <m:ctrlPr>
              <w:rPr>
                <w:rFonts w:ascii="Cambria Math" w:hAnsi="Cambria Math" w:cs="Arial"/>
                <w:i/>
                <w:szCs w:val="22"/>
              </w:rPr>
            </m:ctrlPr>
          </m:dPr>
          <m:e>
            <m:r>
              <w:rPr>
                <w:rFonts w:ascii="Cambria Math" w:hAnsi="Cambria Math" w:cs="Arial"/>
                <w:szCs w:val="22"/>
              </w:rPr>
              <m:t>w</m:t>
            </m:r>
          </m:e>
        </m:d>
        <m:r>
          <w:rPr>
            <w:rFonts w:ascii="Cambria Math" w:hAnsi="Cambria Math" w:cs="Arial"/>
            <w:szCs w:val="22"/>
          </w:rPr>
          <m:t>=</m:t>
        </m:r>
        <m:rad>
          <m:radPr>
            <m:degHide m:val="1"/>
            <m:ctrlPr>
              <w:rPr>
                <w:rFonts w:ascii="Cambria Math" w:hAnsi="Cambria Math" w:cs="Arial"/>
                <w:i/>
                <w:szCs w:val="22"/>
              </w:rPr>
            </m:ctrlPr>
          </m:radPr>
          <m:deg/>
          <m:e>
            <m:r>
              <w:rPr>
                <w:rFonts w:ascii="Cambria Math" w:hAnsi="Cambria Math" w:cs="Arial"/>
                <w:szCs w:val="22"/>
              </w:rPr>
              <m:t>1+(1.21</m:t>
            </m:r>
            <m:sSup>
              <m:sSupPr>
                <m:ctrlPr>
                  <w:rPr>
                    <w:rFonts w:ascii="Cambria Math" w:hAnsi="Cambria Math" w:cs="Arial"/>
                    <w:i/>
                    <w:szCs w:val="22"/>
                  </w:rPr>
                </m:ctrlPr>
              </m:sSupPr>
              <m:e>
                <m:d>
                  <m:dPr>
                    <m:ctrlPr>
                      <w:rPr>
                        <w:rFonts w:ascii="Cambria Math" w:hAnsi="Cambria Math" w:cs="Arial"/>
                        <w:i/>
                        <w:szCs w:val="22"/>
                      </w:rPr>
                    </m:ctrlPr>
                  </m:dPr>
                  <m:e>
                    <m:sSup>
                      <m:sSupPr>
                        <m:ctrlPr>
                          <w:rPr>
                            <w:rFonts w:ascii="Cambria Math" w:hAnsi="Cambria Math" w:cs="Arial"/>
                            <w:i/>
                            <w:szCs w:val="22"/>
                          </w:rPr>
                        </m:ctrlPr>
                      </m:sSupPr>
                      <m:e>
                        <m:r>
                          <w:rPr>
                            <w:rFonts w:ascii="Cambria Math" w:hAnsi="Cambria Math" w:cs="Arial"/>
                            <w:szCs w:val="22"/>
                          </w:rPr>
                          <m:t>w-w</m:t>
                        </m:r>
                      </m:e>
                      <m:sup>
                        <m:r>
                          <w:rPr>
                            <w:rFonts w:ascii="Cambria Math" w:hAnsi="Cambria Math" w:cs="Arial"/>
                            <w:szCs w:val="22"/>
                          </w:rPr>
                          <m:t>'</m:t>
                        </m:r>
                      </m:sup>
                    </m:sSup>
                  </m:e>
                </m:d>
              </m:e>
              <m:sup>
                <m:r>
                  <w:rPr>
                    <w:rFonts w:ascii="Cambria Math" w:hAnsi="Cambria Math" w:cs="Arial"/>
                    <w:szCs w:val="22"/>
                  </w:rPr>
                  <m:t>0.68</m:t>
                </m:r>
              </m:sup>
            </m:sSup>
            <m:r>
              <w:rPr>
                <w:rFonts w:ascii="Cambria Math" w:hAnsi="Cambria Math" w:cs="Arial"/>
                <w:szCs w:val="22"/>
              </w:rPr>
              <m:t>)</m:t>
            </m:r>
          </m:e>
        </m:rad>
      </m:oMath>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t>(Eq. 11)</w:t>
      </w:r>
    </w:p>
    <w:p w14:paraId="1AB18696" w14:textId="77777777" w:rsidR="005E1156" w:rsidRPr="00925401" w:rsidRDefault="005E1156" w:rsidP="005E1156">
      <w:pPr>
        <w:spacing w:before="120"/>
        <w:rPr>
          <w:rFonts w:cs="Arial"/>
          <w:szCs w:val="22"/>
        </w:rPr>
      </w:pPr>
      <w:r w:rsidRPr="00925401">
        <w:rPr>
          <w:rFonts w:cs="Arial"/>
          <w:szCs w:val="22"/>
        </w:rPr>
        <w:t>where</w:t>
      </w:r>
    </w:p>
    <w:p w14:paraId="2784E7F5" w14:textId="77777777" w:rsidR="005E1156" w:rsidRPr="00925401" w:rsidRDefault="00340726" w:rsidP="005E1156">
      <w:pPr>
        <w:spacing w:before="120"/>
        <w:rPr>
          <w:rFonts w:cs="Arial"/>
          <w:szCs w:val="22"/>
        </w:rPr>
      </w:pPr>
      <m:oMath>
        <m:sSup>
          <m:sSupPr>
            <m:ctrlPr>
              <w:rPr>
                <w:rFonts w:ascii="Cambria Math" w:hAnsi="Cambria Math" w:cs="Arial"/>
                <w:i/>
                <w:szCs w:val="22"/>
              </w:rPr>
            </m:ctrlPr>
          </m:sSupPr>
          <m:e>
            <m:r>
              <w:rPr>
                <w:rFonts w:ascii="Cambria Math" w:hAnsi="Cambria Math" w:cs="Arial"/>
                <w:szCs w:val="22"/>
              </w:rPr>
              <m:t>w</m:t>
            </m:r>
          </m:e>
          <m:sup>
            <m:r>
              <w:rPr>
                <w:rFonts w:ascii="Cambria Math" w:hAnsi="Cambria Math" w:cs="Arial"/>
                <w:szCs w:val="22"/>
              </w:rPr>
              <m:t>'</m:t>
            </m:r>
          </m:sup>
        </m:sSup>
        <m:r>
          <w:rPr>
            <w:rFonts w:ascii="Cambria Math" w:hAnsi="Cambria Math" w:cs="Arial"/>
            <w:szCs w:val="22"/>
          </w:rPr>
          <m:t>=0.0014</m:t>
        </m:r>
        <m:sSup>
          <m:sSupPr>
            <m:ctrlPr>
              <w:rPr>
                <w:rFonts w:ascii="Cambria Math" w:hAnsi="Cambria Math" w:cs="Arial"/>
                <w:i/>
                <w:szCs w:val="22"/>
              </w:rPr>
            </m:ctrlPr>
          </m:sSupPr>
          <m:e>
            <m:r>
              <w:rPr>
                <w:rFonts w:ascii="Cambria Math" w:hAnsi="Cambria Math" w:cs="Arial"/>
                <w:szCs w:val="22"/>
              </w:rPr>
              <m:t>%clay</m:t>
            </m:r>
          </m:e>
          <m:sup>
            <m:r>
              <w:rPr>
                <w:rFonts w:ascii="Cambria Math" w:hAnsi="Cambria Math" w:cs="Arial"/>
                <w:szCs w:val="22"/>
              </w:rPr>
              <m:t>2</m:t>
            </m:r>
          </m:sup>
        </m:sSup>
        <m:r>
          <w:rPr>
            <w:rFonts w:ascii="Cambria Math" w:hAnsi="Cambria Math" w:cs="Arial"/>
            <w:szCs w:val="22"/>
          </w:rPr>
          <m:t>+0.17%clay</m:t>
        </m:r>
      </m:oMath>
      <w:r w:rsidR="005E1156" w:rsidRPr="00925401">
        <w:rPr>
          <w:rFonts w:cs="Arial"/>
          <w:szCs w:val="22"/>
        </w:rPr>
        <w:t xml:space="preserve"> </w:t>
      </w:r>
      <w:r w:rsidR="005E1156" w:rsidRPr="00925401">
        <w:rPr>
          <w:rFonts w:cs="Arial"/>
          <w:szCs w:val="22"/>
        </w:rPr>
        <w:fldChar w:fldCharType="begin"/>
      </w:r>
      <w:r w:rsidR="005E1156" w:rsidRPr="00925401">
        <w:rPr>
          <w:rFonts w:cs="Arial"/>
          <w:szCs w:val="22"/>
        </w:rPr>
        <w:instrText xml:space="preserve"> QUOTE </w:instrText>
      </w:r>
      <w:r>
        <w:rPr>
          <w:rFonts w:cs="Arial"/>
          <w:noProof/>
          <w:szCs w:val="22"/>
        </w:rPr>
        <w:pict w14:anchorId="6D874A4B">
          <v:shape id="_x0000_i1029" type="#_x0000_t75" style="width:2in;height:12.85pt" equationxml="&lt;">
            <v:imagedata r:id="rId32" o:title="" chromakey="white"/>
          </v:shape>
        </w:pict>
      </w:r>
      <w:r w:rsidR="005E1156" w:rsidRPr="00925401">
        <w:rPr>
          <w:rFonts w:cs="Arial"/>
          <w:szCs w:val="22"/>
        </w:rPr>
        <w:instrText xml:space="preserve"> </w:instrText>
      </w:r>
      <w:r w:rsidR="005E1156" w:rsidRPr="00925401">
        <w:rPr>
          <w:rFonts w:cs="Arial"/>
          <w:szCs w:val="22"/>
        </w:rPr>
        <w:fldChar w:fldCharType="end"/>
      </w:r>
      <w:r w:rsidR="005E1156" w:rsidRPr="00925401">
        <w:rPr>
          <w:rFonts w:cs="Arial"/>
          <w:szCs w:val="22"/>
        </w:rPr>
        <w:t>,</w:t>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t>(Eq. 12)</w:t>
      </w:r>
    </w:p>
    <w:p w14:paraId="30C37613" w14:textId="77777777" w:rsidR="005E1156" w:rsidRPr="00925401" w:rsidRDefault="005E1156" w:rsidP="005E1156">
      <w:pPr>
        <w:spacing w:before="120"/>
        <w:rPr>
          <w:rFonts w:cs="Arial"/>
          <w:szCs w:val="22"/>
        </w:rPr>
      </w:pPr>
      <w:r w:rsidRPr="00925401">
        <w:rPr>
          <w:rFonts w:cs="Arial"/>
          <w:szCs w:val="22"/>
        </w:rPr>
        <w:lastRenderedPageBreak/>
        <w:t>and clay is the finest fraction (expressed as a percentage) of the soil and typically less than 2 µm.</w:t>
      </w:r>
    </w:p>
    <w:p w14:paraId="55958919" w14:textId="15A65C84" w:rsidR="005E1156" w:rsidRPr="00925401" w:rsidRDefault="005E1156" w:rsidP="005E1156">
      <w:pPr>
        <w:spacing w:before="120"/>
        <w:ind w:firstLine="720"/>
        <w:rPr>
          <w:rFonts w:cs="Arial"/>
          <w:szCs w:val="22"/>
        </w:rPr>
      </w:pPr>
      <w:r w:rsidRPr="00925401">
        <w:rPr>
          <w:rFonts w:cs="Arial"/>
          <w:szCs w:val="22"/>
        </w:rPr>
        <w:t xml:space="preserve">A discussion of the use of this parameterization in dust emission schemes is included elsewhere </w:t>
      </w:r>
      <w:r w:rsidRPr="00925401">
        <w:rPr>
          <w:rFonts w:cs="Arial"/>
          <w:szCs w:val="22"/>
        </w:rPr>
        <w:fldChar w:fldCharType="begin">
          <w:fldData xml:space="preserve">PEVuZE5vdGU+PENpdGU+PEF1dGhvcj5aZW5kZXI8L0F1dGhvcj48WWVhcj4yMDAzPC9ZZWFyPjxS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</w:fldData>
        </w:fldChar>
      </w:r>
      <w:r w:rsidR="003C5D90">
        <w:rPr>
          <w:rFonts w:cs="Arial"/>
          <w:szCs w:val="22"/>
        </w:rPr>
        <w:instrText xml:space="preserve"> ADDIN EN.CITE </w:instrText>
      </w:r>
      <w:r w:rsidR="003C5D90">
        <w:rPr>
          <w:rFonts w:cs="Arial"/>
          <w:szCs w:val="22"/>
        </w:rPr>
        <w:fldChar w:fldCharType="begin">
          <w:fldData xml:space="preserve">PEVuZE5vdGU+PENpdGU+PEF1dGhvcj5aZW5kZXI8L0F1dGhvcj48WWVhcj4yMDAzPC9ZZWFyPjxS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(Zender, Bian et al. 2003, Xi and Sokolik 2015)</w:t>
      </w:r>
      <w:r w:rsidRPr="00925401">
        <w:rPr>
          <w:rFonts w:cs="Arial"/>
          <w:szCs w:val="22"/>
        </w:rPr>
        <w:fldChar w:fldCharType="end"/>
      </w:r>
      <w:r w:rsidRPr="00925401">
        <w:rPr>
          <w:rFonts w:cs="Arial"/>
          <w:szCs w:val="22"/>
        </w:rPr>
        <w:t xml:space="preserve">. We make use of the ERA5-Land volumetric soil moisture data (0-7 cm of soil layer; hourly; 0.1°). To convert from volumetric soil moisture to the required gravimetric soil moisture we divided by the soil bulk density. We assumed that the gravimetric moisture of the uppermost soil layer was 20% of the 7 cm soil layer </w:t>
      </w:r>
      <w:r w:rsidRPr="00925401">
        <w:rPr>
          <w:rFonts w:cs="Arial"/>
          <w:szCs w:val="22"/>
        </w:rPr>
        <w:fldChar w:fldCharType="begin"/>
      </w:r>
      <w:r w:rsidR="003C5D90">
        <w:rPr>
          <w:rFonts w:cs="Arial"/>
          <w:szCs w:val="22"/>
        </w:rPr>
        <w:instrText xml:space="preserve"> ADDIN EN.CITE &lt;EndNote&gt;&lt;Cite&gt;&lt;Author&gt;Edwards&lt;/Author&gt;&lt;Year&gt;2013&lt;/Year&gt;&lt;RecNum&gt;149&lt;/RecNum&gt;&lt;DisplayText&gt;(Edwards, Schmutz et al. 2013)&lt;/DisplayText&gt;&lt;record&gt;&lt;rec-number&gt;149&lt;/rec-number&gt;&lt;foreign-keys&gt;&lt;key app="EN" db-id="sx2fdzrzj9wef9ewv2nvvvdu5rresrwz5fvf" timestamp="1584641958"&gt;149&lt;/key&gt;&lt;/foreign-keys&gt;&lt;ref-type name="Journal Article"&gt;17&lt;/ref-type&gt;&lt;contributors&gt;&lt;authors&gt;&lt;author&gt;Edwards, Brandon L.&lt;/author&gt;&lt;author&gt;Schmutz, Phillip P.&lt;/author&gt;&lt;author&gt;Namikas, Steven L.&lt;/author&gt;&lt;/authors&gt;&lt;/contributors&gt;&lt;titles&gt;&lt;title&gt;Comparison of Surface Moisture Measurements with Depth-Integrated Moisture Measurements on a Fine-Grained Beach&lt;/title&gt;&lt;secondary-title&gt;Journal of Coastal Research&lt;/secondary-title&gt;&lt;/titles&gt;&lt;periodical&gt;&lt;full-title&gt;Journal of Coastal Research&lt;/full-title&gt;&lt;/periodical&gt;&lt;pages&gt;1284-1291, 8&lt;/pages&gt;&lt;volume&gt;29&lt;/volume&gt;&lt;number&gt;6&lt;/number&gt;&lt;dates&gt;&lt;year&gt;2013&lt;/year&gt;&lt;/dates&gt;&lt;urls&gt;&lt;related-urls&gt;&lt;url&gt;https://doi.org/10.2112/JCOASTRES-D-12-00008.1&lt;/url&gt;&lt;/related-urls&gt;&lt;/urls&gt;&lt;/record&gt;&lt;/Cite&gt;&lt;/EndNote&gt;</w:instrText>
      </w:r>
      <w:r w:rsidRPr="00925401">
        <w:rPr>
          <w:rFonts w:cs="Arial"/>
          <w:szCs w:val="22"/>
        </w:rPr>
        <w:fldChar w:fldCharType="separate"/>
      </w:r>
      <w:r w:rsidR="003C5D90">
        <w:rPr>
          <w:rFonts w:cs="Arial"/>
          <w:noProof/>
          <w:szCs w:val="22"/>
        </w:rPr>
        <w:t>(Edwards, Schmutz et al. 2013)</w:t>
      </w:r>
      <w:r w:rsidRPr="00925401">
        <w:rPr>
          <w:rFonts w:cs="Arial"/>
          <w:szCs w:val="22"/>
        </w:rPr>
        <w:fldChar w:fldCharType="end"/>
      </w:r>
      <w:r w:rsidRPr="00925401">
        <w:rPr>
          <w:rFonts w:cs="Arial"/>
          <w:szCs w:val="22"/>
        </w:rPr>
        <w:t xml:space="preserve">. The soil bulk density and clay, silt and sand soil texture are from ISRIC </w:t>
      </w:r>
      <w:r w:rsidRPr="00925401">
        <w:rPr>
          <w:rFonts w:cs="Arial"/>
          <w:szCs w:val="22"/>
        </w:rPr>
        <w:fldChar w:fldCharType="begin"/>
      </w:r>
      <w:r w:rsidR="003C5D90">
        <w:rPr>
          <w:rFonts w:cs="Arial"/>
          <w:szCs w:val="22"/>
        </w:rPr>
        <w:instrText xml:space="preserve"> ADDIN EN.CITE &lt;EndNote&gt;&lt;Cite&gt;&lt;Author&gt;Hengl&lt;/Author&gt;&lt;Year&gt;2017&lt;/Year&gt;&lt;RecNum&gt;60&lt;/RecNum&gt;&lt;DisplayText&gt;(Hengl, Mendes de Jesus et al. 2017)&lt;/DisplayText&gt;&lt;record&gt;&lt;rec-number&gt;60&lt;/rec-number&gt;&lt;foreign-keys&gt;&lt;key app="EN" db-id="sx2fdzrzj9wef9ewv2nvvvdu5rresrwz5fvf" timestamp="1582362411"&gt;60&lt;/key&gt;&lt;/foreign-keys&gt;&lt;ref-type name="Journal Article"&gt;17&lt;/ref-type&gt;&lt;contributors&gt;&lt;authors&gt;&lt;author&gt;Hengl, Tomislav&lt;/author&gt;&lt;author&gt;Mendes de Jesus, Jorge&lt;/author&gt;&lt;author&gt;Heuvelink, Gerard B. M.&lt;/author&gt;&lt;author&gt;Ruiperez Gonzalez, Maria&lt;/author&gt;&lt;author&gt;Kilibarda, Milan&lt;/author&gt;&lt;author&gt;Blagotić, Aleksandar&lt;/author&gt;&lt;author&gt;Shangguan, Wei&lt;/author&gt;&lt;author&gt;Wright, Marvin N.&lt;/author&gt;&lt;author&gt;Geng, Xiaoyuan&lt;/author&gt;&lt;author&gt;Bauer-Marschallinger, Bernhard&lt;/author&gt;&lt;author&gt;Guevara, Mario Antonio&lt;/author&gt;&lt;author&gt;Vargas, Rodrigo&lt;/author&gt;&lt;author&gt;MacMillan, Robert A.&lt;/author&gt;&lt;author&gt;Batjes, Niels H.&lt;/author&gt;&lt;author&gt;Leenaars, Johan G. B.&lt;/author&gt;&lt;author&gt;Ribeiro, Eloi&lt;/author&gt;&lt;author&gt;Wheeler, Ichsani&lt;/author&gt;&lt;author&gt;Mantel, Stephan&lt;/author&gt;&lt;author&gt;Kempen, Bas&lt;/author&gt;&lt;/authors&gt;&lt;/contributors&gt;&lt;titles&gt;&lt;title&gt;SoilGrids250m: Global gridded soil information based on machine learning&lt;/title&gt;&lt;secondary-title&gt;PLOS ONE&lt;/secondary-title&gt;&lt;/titles&gt;&lt;periodical&gt;&lt;full-title&gt;PLOS ONE&lt;/full-title&gt;&lt;/periodical&gt;&lt;pages&gt;e0169748&lt;/pages&gt;&lt;volume&gt;12&lt;/volume&gt;&lt;number&gt;2&lt;/number&gt;&lt;dates&gt;&lt;year&gt;2017&lt;/year&gt;&lt;/dates&gt;&lt;publisher&gt;Public Library of Science&lt;/publisher&gt;&lt;urls&gt;&lt;related-urls&gt;&lt;url&gt;https://doi.org/10.1371/journal.pone.0169748&lt;/url&gt;&lt;/related-urls&gt;&lt;/urls&gt;&lt;electronic-resource-num&gt;10.1371/journal.pone.0169748&lt;/electronic-resource-num&gt;&lt;/record&gt;&lt;/Cite&gt;&lt;/EndNote&gt;</w:instrText>
      </w:r>
      <w:r w:rsidRPr="00925401">
        <w:rPr>
          <w:rFonts w:cs="Arial"/>
          <w:szCs w:val="22"/>
        </w:rPr>
        <w:fldChar w:fldCharType="separate"/>
      </w:r>
      <w:r w:rsidR="003C5D90">
        <w:rPr>
          <w:rFonts w:cs="Arial"/>
          <w:noProof/>
          <w:szCs w:val="22"/>
        </w:rPr>
        <w:t>(Hengl, Mendes de Jesus et al. 2017)</w:t>
      </w:r>
      <w:r w:rsidRPr="00925401">
        <w:rPr>
          <w:rFonts w:cs="Arial"/>
          <w:szCs w:val="22"/>
        </w:rPr>
        <w:fldChar w:fldCharType="end"/>
      </w:r>
      <w:r w:rsidRPr="00925401">
        <w:rPr>
          <w:rFonts w:cs="Arial"/>
          <w:szCs w:val="22"/>
        </w:rPr>
        <w:t xml:space="preserve"> and </w:t>
      </w:r>
      <w:r>
        <w:rPr>
          <w:rFonts w:cs="Arial"/>
          <w:szCs w:val="22"/>
        </w:rPr>
        <w:t xml:space="preserve">are </w:t>
      </w:r>
      <w:r w:rsidRPr="00925401">
        <w:rPr>
          <w:rFonts w:cs="Arial"/>
          <w:szCs w:val="22"/>
        </w:rPr>
        <w:t>fixed over time (250 m).</w:t>
      </w:r>
    </w:p>
    <w:p w14:paraId="64B967E2" w14:textId="6F478C54" w:rsidR="005E1156" w:rsidRPr="00925401" w:rsidRDefault="005E1156" w:rsidP="005E1156">
      <w:pPr>
        <w:spacing w:before="120"/>
        <w:ind w:firstLine="720"/>
        <w:rPr>
          <w:rFonts w:cs="Arial"/>
          <w:szCs w:val="22"/>
        </w:rPr>
      </w:pPr>
      <w:r w:rsidRPr="00925401">
        <w:rPr>
          <w:rFonts w:cs="Arial"/>
          <w:szCs w:val="22"/>
        </w:rPr>
        <w:t xml:space="preserve">The </w:t>
      </w:r>
      <w:r w:rsidRPr="00925401">
        <w:rPr>
          <w:rFonts w:cs="Arial"/>
          <w:i/>
          <w:iCs/>
          <w:szCs w:val="22"/>
        </w:rPr>
        <w:t>R</w:t>
      </w:r>
      <w:r w:rsidRPr="00925401">
        <w:rPr>
          <w:rFonts w:cs="Arial"/>
          <w:szCs w:val="22"/>
        </w:rPr>
        <w:t>(</w:t>
      </w:r>
      <w:r w:rsidRPr="00925401">
        <w:rPr>
          <w:rFonts w:cs="Arial"/>
          <w:i/>
          <w:iCs/>
          <w:szCs w:val="22"/>
        </w:rPr>
        <w:t>z</w:t>
      </w:r>
      <w:r w:rsidRPr="00925401">
        <w:rPr>
          <w:rFonts w:cs="Arial"/>
          <w:i/>
          <w:iCs/>
          <w:szCs w:val="22"/>
          <w:vertAlign w:val="subscript"/>
        </w:rPr>
        <w:t>0</w:t>
      </w:r>
      <w:r w:rsidRPr="00925401">
        <w:rPr>
          <w:rFonts w:cs="Arial"/>
          <w:szCs w:val="22"/>
        </w:rPr>
        <w:t xml:space="preserve">, </w:t>
      </w:r>
      <w:r w:rsidRPr="00925401">
        <w:rPr>
          <w:rFonts w:cs="Arial"/>
          <w:i/>
          <w:iCs/>
          <w:szCs w:val="22"/>
        </w:rPr>
        <w:t>z</w:t>
      </w:r>
      <w:r w:rsidRPr="00925401">
        <w:rPr>
          <w:rFonts w:cs="Arial"/>
          <w:i/>
          <w:iCs/>
          <w:szCs w:val="22"/>
          <w:vertAlign w:val="subscript"/>
        </w:rPr>
        <w:t>0s</w:t>
      </w:r>
      <w:r w:rsidRPr="00925401">
        <w:rPr>
          <w:rFonts w:cs="Arial"/>
          <w:szCs w:val="22"/>
        </w:rPr>
        <w:t>) is valid for small wakes (</w:t>
      </w:r>
      <w:r w:rsidRPr="00925401">
        <w:rPr>
          <w:rFonts w:cs="Arial"/>
          <w:i/>
          <w:iCs/>
          <w:szCs w:val="22"/>
        </w:rPr>
        <w:t>z</w:t>
      </w:r>
      <w:r w:rsidRPr="00925401">
        <w:rPr>
          <w:rFonts w:cs="Arial"/>
          <w:i/>
          <w:iCs/>
          <w:szCs w:val="22"/>
          <w:vertAlign w:val="subscript"/>
        </w:rPr>
        <w:t>0</w:t>
      </w:r>
      <w:r w:rsidRPr="00925401">
        <w:rPr>
          <w:rFonts w:cs="Arial"/>
          <w:szCs w:val="22"/>
        </w:rPr>
        <w:t xml:space="preserve"> &lt; 1 cm), and to parameterize solid obstacles only</w:t>
      </w:r>
      <w:r>
        <w:rPr>
          <w:rFonts w:cs="Arial"/>
          <w:szCs w:val="22"/>
        </w:rPr>
        <w:t xml:space="preserve"> </w:t>
      </w:r>
      <w:r w:rsidRPr="00925401">
        <w:rPr>
          <w:rFonts w:cs="Arial"/>
          <w:szCs w:val="22"/>
        </w:rPr>
        <w:fldChar w:fldCharType="begin"/>
      </w:r>
      <w:r>
        <w:rPr>
          <w:rFonts w:cs="Arial"/>
          <w:szCs w:val="22"/>
        </w:rPr>
        <w:instrText xml:space="preserve"> ADDIN EN.CITE &lt;EndNote&gt;&lt;Cite&gt;&lt;Author&gt;Marticorena&lt;/Author&gt;&lt;Year&gt;1995&lt;/Year&gt;&lt;RecNum&gt;11&lt;/RecNum&gt;&lt;DisplayText&gt;(Marticorena and Bergametti 1995)&lt;/DisplayText&gt;&lt;record&gt;&lt;rec-number&gt;11&lt;/rec-number&gt;&lt;foreign-keys&gt;&lt;key app="EN" db-id="sx2fdzrzj9wef9ewv2nvvvdu5rresrwz5fvf" timestamp="1582315522"&gt;11&lt;/key&gt;&lt;/foreign-keys&gt;&lt;ref-type name="Journal Article"&gt;17&lt;/ref-type&gt;&lt;contributors&gt;&lt;authors&gt;&lt;author&gt;Marticorena, B.&lt;/author&gt;&lt;author&gt;Bergametti, G.&lt;/author&gt;&lt;/authors&gt;&lt;/contributors&gt;&lt;titles&gt;&lt;title&gt;Modeling the atmospheric dust cycle: 1. Design of a soil-derived dust emission scheme&lt;/title&gt;&lt;secondary-title&gt;Journal of Geophysical Research: Atmospheres&lt;/secondary-title&gt;&lt;/titles&gt;&lt;periodical&gt;&lt;full-title&gt;Journal of Geophysical Research: Atmospheres&lt;/full-title&gt;&lt;/periodical&gt;&lt;pages&gt;16415-16430&lt;/pages&gt;&lt;volume&gt;100&lt;/volume&gt;&lt;number&gt;D8&lt;/number&gt;&lt;dates&gt;&lt;year&gt;1995&lt;/year&gt;&lt;/dates&gt;&lt;isbn&gt;0148-0227&lt;/isbn&gt;&lt;urls&gt;&lt;related-urls&gt;&lt;url&gt;https://agupubs.onlinelibrary.wiley.com/doi/abs/10.1029/95JD00690&lt;/url&gt;&lt;/related-urls&gt;&lt;/urls&gt;&lt;electronic-resource-num&gt;10.1029/95jd00690&lt;/electronic-resource-num&gt;&lt;/record&gt;&lt;/Cite&gt;&lt;/EndNote&gt;</w:instrText>
      </w:r>
      <w:r w:rsidRPr="00925401">
        <w:rPr>
          <w:rFonts w:cs="Arial"/>
          <w:szCs w:val="22"/>
        </w:rPr>
        <w:fldChar w:fldCharType="separate"/>
      </w:r>
      <w:r>
        <w:rPr>
          <w:rFonts w:cs="Arial"/>
          <w:noProof/>
          <w:szCs w:val="22"/>
        </w:rPr>
        <w:t>(Marticorena and Bergametti 1995)</w:t>
      </w:r>
      <w:r w:rsidRPr="00925401">
        <w:rPr>
          <w:rFonts w:cs="Arial"/>
          <w:szCs w:val="22"/>
        </w:rPr>
        <w:fldChar w:fldCharType="end"/>
      </w:r>
      <w:r w:rsidRPr="00925401">
        <w:rPr>
          <w:rFonts w:cs="Arial"/>
          <w:szCs w:val="22"/>
        </w:rPr>
        <w:t xml:space="preserve">. This poses a problem in applying this approach to partially vegetated surfaces such as mixed grasslands, shrublands, and </w:t>
      </w:r>
      <w:r>
        <w:rPr>
          <w:rFonts w:cs="Arial"/>
          <w:szCs w:val="22"/>
        </w:rPr>
        <w:t xml:space="preserve">other vegetation </w:t>
      </w:r>
      <w:r w:rsidRPr="00925401">
        <w:rPr>
          <w:rFonts w:cs="Arial"/>
          <w:szCs w:val="22"/>
        </w:rPr>
        <w:t xml:space="preserve">mosaics </w:t>
      </w:r>
      <w:r w:rsidRPr="00925401">
        <w:rPr>
          <w:rFonts w:cs="Arial"/>
          <w:szCs w:val="22"/>
        </w:rPr>
        <w:fldChar w:fldCharType="begin"/>
      </w:r>
      <w:r w:rsidR="003C5D90">
        <w:rPr>
          <w:rFonts w:cs="Arial"/>
          <w:szCs w:val="22"/>
        </w:rPr>
        <w:instrText xml:space="preserve"> ADDIN EN.CITE &lt;EndNote&gt;&lt;Cite&gt;&lt;Author&gt;Darmenova&lt;/Author&gt;&lt;Year&gt;2009&lt;/Year&gt;&lt;RecNum&gt;45&lt;/RecNum&gt;&lt;DisplayText&gt;(Darmenova, Sokolik et al. 2009)&lt;/DisplayText&gt;&lt;record&gt;&lt;rec-number&gt;45&lt;/rec-number&gt;&lt;foreign-keys&gt;&lt;key app="EN" db-id="sx2fdzrzj9wef9ewv2nvvvdu5rresrwz5fvf" timestamp="1582361416"&gt;45&lt;/key&gt;&lt;/foreign-keys&gt;&lt;ref-type name="Journal Article"&gt;17&lt;/ref-type&gt;&lt;contributors&gt;&lt;authors&gt;&lt;author&gt;Darmenova, Kremena&lt;/author&gt;&lt;author&gt;Sokolik, Irina N.&lt;/author&gt;&lt;author&gt;Shao, Yaping&lt;/author&gt;&lt;author&gt;Marticorena, Beatrice&lt;/author&gt;&lt;author&gt;Bergametti, Gilles&lt;/author&gt;&lt;/authors&gt;&lt;/contributors&gt;&lt;titles&gt;&lt;title&gt;Development of a physically based dust emission module within the Weather Research and Forecasting (WRF) model: Assessment of dust emission parameterizations and input parameters for source regions in Central and East Asia&lt;/title&gt;&lt;secondary-title&gt;Journal of Geophysical Research: Atmospheres&lt;/secondary-title&gt;&lt;/titles&gt;&lt;periodical&gt;&lt;full-title&gt;Journal of Geophysical Research: Atmospheres&lt;/full-title&gt;&lt;/periodical&gt;&lt;volume&gt;114&lt;/volume&gt;&lt;number&gt;D14&lt;/number&gt;&lt;dates&gt;&lt;year&gt;2009&lt;/year&gt;&lt;/dates&gt;&lt;isbn&gt;0148-0227&lt;/isbn&gt;&lt;urls&gt;&lt;related-urls&gt;&lt;url&gt;https://agupubs.onlinelibrary.wiley.com/doi/abs/10.1029/2008JD011236&lt;/url&gt;&lt;/related-urls&gt;&lt;/urls&gt;&lt;electronic-resource-num&gt;10.1029/2008jd011236&lt;/electronic-resource-num&gt;&lt;/record&gt;&lt;/Cite&gt;&lt;/EndNote&gt;</w:instrText>
      </w:r>
      <w:r w:rsidRPr="00925401">
        <w:rPr>
          <w:rFonts w:cs="Arial"/>
          <w:szCs w:val="22"/>
        </w:rPr>
        <w:fldChar w:fldCharType="separate"/>
      </w:r>
      <w:r w:rsidR="003C5D90">
        <w:rPr>
          <w:rFonts w:cs="Arial"/>
          <w:noProof/>
          <w:szCs w:val="22"/>
        </w:rPr>
        <w:t>(Darmenova, Sokolik et al. 2009)</w:t>
      </w:r>
      <w:r w:rsidRPr="00925401">
        <w:rPr>
          <w:rFonts w:cs="Arial"/>
          <w:szCs w:val="22"/>
        </w:rPr>
        <w:fldChar w:fldCharType="end"/>
      </w:r>
      <w:r w:rsidRPr="00925401">
        <w:rPr>
          <w:rFonts w:cs="Arial"/>
          <w:szCs w:val="22"/>
        </w:rPr>
        <w:t xml:space="preserve">. Applying different parameterizations for surfaces with similar roughness values could result in a significant discrepancy in the estimated drag partition </w:t>
      </w:r>
      <w:r w:rsidRPr="00925401">
        <w:rPr>
          <w:rFonts w:cs="Arial"/>
          <w:szCs w:val="22"/>
        </w:rPr>
        <w:fldChar w:fldCharType="begin"/>
      </w:r>
      <w:r w:rsidR="003C5D90">
        <w:rPr>
          <w:rFonts w:cs="Arial"/>
          <w:szCs w:val="22"/>
        </w:rPr>
        <w:instrText xml:space="preserve"> ADDIN EN.CITE &lt;EndNote&gt;&lt;Cite&gt;&lt;Author&gt;Darmenova&lt;/Author&gt;&lt;Year&gt;2009&lt;/Year&gt;&lt;RecNum&gt;45&lt;/RecNum&gt;&lt;DisplayText&gt;(Darmenova, Sokolik et al. 2009)&lt;/DisplayText&gt;&lt;record&gt;&lt;rec-number&gt;45&lt;/rec-number&gt;&lt;foreign-keys&gt;&lt;key app="EN" db-id="sx2fdzrzj9wef9ewv2nvvvdu5rresrwz5fvf" timestamp="1582361416"&gt;45&lt;/key&gt;&lt;/foreign-keys&gt;&lt;ref-type name="Journal Article"&gt;17&lt;/ref-type&gt;&lt;contributors&gt;&lt;authors&gt;&lt;author&gt;Darmenova, Kremena&lt;/author&gt;&lt;author&gt;Sokolik, Irina N.&lt;/author&gt;&lt;author&gt;Shao, Yaping&lt;/author&gt;&lt;author&gt;Marticorena, Beatrice&lt;/author&gt;&lt;author&gt;Bergametti, Gilles&lt;/author&gt;&lt;/authors&gt;&lt;/contributors&gt;&lt;titles&gt;&lt;title&gt;Development of a physically based dust emission module within the Weather Research and Forecasting (WRF) model: Assessment of dust emission parameterizations and input parameters for source regions in Central and East Asia&lt;/title&gt;&lt;secondary-title&gt;Journal of Geophysical Research: Atmospheres&lt;/secondary-title&gt;&lt;/titles&gt;&lt;periodical&gt;&lt;full-title&gt;Journal of Geophysical Research: Atmospheres&lt;/full-title&gt;&lt;/periodical&gt;&lt;volume&gt;114&lt;/volume&gt;&lt;number&gt;D14&lt;/number&gt;&lt;dates&gt;&lt;year&gt;2009&lt;/year&gt;&lt;/dates&gt;&lt;isbn&gt;0148-0227&lt;/isbn&gt;&lt;urls&gt;&lt;related-urls&gt;&lt;url&gt;https://agupubs.onlinelibrary.wiley.com/doi/abs/10.1029/2008JD011236&lt;/url&gt;&lt;/related-urls&gt;&lt;/urls&gt;&lt;electronic-resource-num&gt;10.1029/2008jd011236&lt;/electronic-resource-num&gt;&lt;/record&gt;&lt;/Cite&gt;&lt;/EndNote&gt;</w:instrText>
      </w:r>
      <w:r w:rsidRPr="00925401">
        <w:rPr>
          <w:rFonts w:cs="Arial"/>
          <w:szCs w:val="22"/>
        </w:rPr>
        <w:fldChar w:fldCharType="separate"/>
      </w:r>
      <w:r w:rsidR="003C5D90">
        <w:rPr>
          <w:rFonts w:cs="Arial"/>
          <w:noProof/>
          <w:szCs w:val="22"/>
        </w:rPr>
        <w:t>(Darmenova, Sokolik et al. 2009)</w:t>
      </w:r>
      <w:r w:rsidRPr="00925401">
        <w:rPr>
          <w:rFonts w:cs="Arial"/>
          <w:szCs w:val="22"/>
        </w:rPr>
        <w:fldChar w:fldCharType="end"/>
      </w:r>
      <w:r w:rsidRPr="00925401">
        <w:rPr>
          <w:rFonts w:cs="Arial"/>
          <w:szCs w:val="22"/>
        </w:rPr>
        <w:t xml:space="preserve">. To reduce the impact of this discontinuity on </w:t>
      </w:r>
      <w:r w:rsidRPr="00925401">
        <w:rPr>
          <w:rFonts w:cs="Arial"/>
          <w:i/>
          <w:iCs/>
          <w:szCs w:val="22"/>
        </w:rPr>
        <w:t>R</w:t>
      </w:r>
      <w:r w:rsidRPr="00925401">
        <w:rPr>
          <w:rFonts w:cs="Arial"/>
          <w:szCs w:val="22"/>
        </w:rPr>
        <w:t>(</w:t>
      </w:r>
      <w:r w:rsidRPr="00925401">
        <w:rPr>
          <w:rFonts w:cs="Arial"/>
          <w:i/>
          <w:iCs/>
          <w:szCs w:val="22"/>
        </w:rPr>
        <w:t>z</w:t>
      </w:r>
      <w:r w:rsidRPr="00925401">
        <w:rPr>
          <w:rFonts w:cs="Arial"/>
          <w:i/>
          <w:iCs/>
          <w:szCs w:val="22"/>
          <w:vertAlign w:val="subscript"/>
        </w:rPr>
        <w:t>0</w:t>
      </w:r>
      <w:r w:rsidRPr="00925401">
        <w:rPr>
          <w:rFonts w:cs="Arial"/>
          <w:szCs w:val="22"/>
        </w:rPr>
        <w:t xml:space="preserve">, </w:t>
      </w:r>
      <w:r w:rsidRPr="00925401">
        <w:rPr>
          <w:rFonts w:cs="Arial"/>
          <w:i/>
          <w:iCs/>
          <w:szCs w:val="22"/>
        </w:rPr>
        <w:t>z</w:t>
      </w:r>
      <w:r w:rsidRPr="00925401">
        <w:rPr>
          <w:rFonts w:cs="Arial"/>
          <w:i/>
          <w:iCs/>
          <w:szCs w:val="22"/>
          <w:vertAlign w:val="subscript"/>
        </w:rPr>
        <w:t>0s</w:t>
      </w:r>
      <w:r w:rsidRPr="00925401">
        <w:rPr>
          <w:rFonts w:cs="Arial"/>
          <w:szCs w:val="22"/>
        </w:rPr>
        <w:t xml:space="preserve">), a modification is used </w:t>
      </w:r>
      <w:r w:rsidRPr="00925401">
        <w:rPr>
          <w:rFonts w:cs="Arial"/>
          <w:szCs w:val="22"/>
        </w:rPr>
        <w:fldChar w:fldCharType="begin"/>
      </w:r>
      <w:r w:rsidR="003C5D90">
        <w:rPr>
          <w:rFonts w:cs="Arial"/>
          <w:szCs w:val="22"/>
        </w:rPr>
        <w:instrText xml:space="preserve"> ADDIN EN.CITE &lt;EndNote&gt;&lt;Cite&gt;&lt;Author&gt;MacKinnon&lt;/Author&gt;&lt;Year&gt;2004&lt;/Year&gt;&lt;RecNum&gt;61&lt;/RecNum&gt;&lt;DisplayText&gt;(MacKinnon, Clow et al. 2004)&lt;/DisplayText&gt;&lt;record&gt;&lt;rec-number&gt;61&lt;/rec-number&gt;&lt;foreign-keys&gt;&lt;key app="EN" db-id="sx2fdzrzj9wef9ewv2nvvvdu5rresrwz5fvf" timestamp="1582362455"&gt;61&lt;/key&gt;&lt;/foreign-keys&gt;&lt;ref-type name="Journal Article"&gt;17&lt;/ref-type&gt;&lt;contributors&gt;&lt;authors&gt;&lt;author&gt;MacKinnon, David J.&lt;/author&gt;&lt;author&gt;Clow, Gary D.&lt;/author&gt;&lt;author&gt;Tigges, Richard K.&lt;/author&gt;&lt;author&gt;Reynolds, Richard L.&lt;/author&gt;&lt;author&gt;Chavez, P. S.&lt;/author&gt;&lt;/authors&gt;&lt;/contributors&gt;&lt;titles&gt;&lt;title&gt;Comparison of aerodynamically and model-derived roughness lengths (zo) over diverse surfaces, central Mojave Desert, California, USA&lt;/title&gt;&lt;secondary-title&gt;Geomorphology&lt;/secondary-title&gt;&lt;/titles&gt;&lt;periodical&gt;&lt;full-title&gt;Geomorphology&lt;/full-title&gt;&lt;/periodical&gt;&lt;pages&gt;103-113&lt;/pages&gt;&lt;volume&gt;63&lt;/volume&gt;&lt;number&gt;1&lt;/number&gt;&lt;keywords&gt;&lt;keyword&gt;Aerodynamic roughness&lt;/keyword&gt;&lt;keyword&gt;Boundary layer&lt;/keyword&gt;&lt;keyword&gt;Wind erosion&lt;/keyword&gt;&lt;keyword&gt;Deflation&lt;/keyword&gt;&lt;keyword&gt;Desertification processes&lt;/keyword&gt;&lt;/keywords&gt;&lt;dates&gt;&lt;year&gt;2004&lt;/year&gt;&lt;pub-dates&gt;&lt;date&gt;2004/11/01/&lt;/date&gt;&lt;/pub-dates&gt;&lt;/dates&gt;&lt;isbn&gt;0169-555X&lt;/isbn&gt;&lt;urls&gt;&lt;related-urls&gt;&lt;url&gt;http://www.sciencedirect.com/science/article/pii/S0169555X04001096&lt;/url&gt;&lt;/related-urls&gt;&lt;/urls&gt;&lt;electronic-resource-num&gt;https://doi.org/10.1016/j.geomorph.2004.03.009&lt;/electronic-resource-num&gt;&lt;/record&gt;&lt;/Cite&gt;&lt;/EndNote&gt;</w:instrText>
      </w:r>
      <w:r w:rsidRPr="00925401">
        <w:rPr>
          <w:rFonts w:cs="Arial"/>
          <w:szCs w:val="22"/>
        </w:rPr>
        <w:fldChar w:fldCharType="separate"/>
      </w:r>
      <w:r w:rsidR="003C5D90">
        <w:rPr>
          <w:rFonts w:cs="Arial"/>
          <w:noProof/>
          <w:szCs w:val="22"/>
        </w:rPr>
        <w:t>(MacKinnon, Clow et al. 2004)</w:t>
      </w:r>
      <w:r w:rsidRPr="00925401">
        <w:rPr>
          <w:rFonts w:cs="Arial"/>
          <w:szCs w:val="22"/>
        </w:rPr>
        <w:fldChar w:fldCharType="end"/>
      </w:r>
      <w:r w:rsidRPr="00925401">
        <w:rPr>
          <w:rFonts w:cs="Arial"/>
          <w:szCs w:val="22"/>
        </w:rPr>
        <w:t xml:space="preserve"> because it includes a wider range of land surface types</w:t>
      </w:r>
    </w:p>
    <w:p w14:paraId="37D34735" w14:textId="77777777" w:rsidR="005E1156" w:rsidRPr="00925401" w:rsidRDefault="005E1156" w:rsidP="005E1156">
      <w:pPr>
        <w:spacing w:before="120"/>
        <w:rPr>
          <w:rFonts w:cs="Arial"/>
          <w:szCs w:val="22"/>
        </w:rPr>
      </w:pPr>
      <m:oMath>
        <m:r>
          <w:rPr>
            <w:rFonts w:ascii="Cambria Math" w:hAnsi="Cambria Math" w:cs="Arial"/>
            <w:szCs w:val="22"/>
          </w:rPr>
          <m:t>R</m:t>
        </m:r>
        <m:d>
          <m:dPr>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0s</m:t>
                </m:r>
              </m:sub>
            </m:sSub>
          </m:e>
        </m:d>
        <m:r>
          <w:rPr>
            <w:rFonts w:ascii="Cambria Math" w:hAnsi="Cambria Math" w:cs="Arial"/>
            <w:szCs w:val="22"/>
          </w:rPr>
          <m:t>=1-</m:t>
        </m:r>
        <m:f>
          <m:fPr>
            <m:ctrlPr>
              <w:rPr>
                <w:rFonts w:ascii="Cambria Math" w:hAnsi="Cambria Math" w:cs="Arial"/>
                <w:i/>
                <w:szCs w:val="22"/>
              </w:rPr>
            </m:ctrlPr>
          </m:fPr>
          <m:num>
            <m:r>
              <w:rPr>
                <w:rFonts w:ascii="Cambria Math" w:hAnsi="Cambria Math" w:cs="Arial"/>
                <w:szCs w:val="22"/>
              </w:rPr>
              <m:t>ln</m:t>
            </m:r>
            <m:d>
              <m:dPr>
                <m:ctrlPr>
                  <w:rPr>
                    <w:rFonts w:ascii="Cambria Math" w:hAnsi="Cambria Math" w:cs="Arial"/>
                    <w:i/>
                    <w:szCs w:val="22"/>
                  </w:rPr>
                </m:ctrlPr>
              </m:dPr>
              <m:e>
                <m:f>
                  <m:fPr>
                    <m:type m:val="skw"/>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0</m:t>
                        </m:r>
                      </m:sub>
                    </m:sSub>
                  </m:num>
                  <m:den>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0s</m:t>
                        </m:r>
                      </m:sub>
                    </m:sSub>
                  </m:den>
                </m:f>
              </m:e>
            </m:d>
          </m:num>
          <m:den>
            <m:r>
              <w:rPr>
                <w:rFonts w:ascii="Cambria Math" w:hAnsi="Cambria Math" w:cs="Arial"/>
                <w:szCs w:val="22"/>
              </w:rPr>
              <m:t>ln</m:t>
            </m:r>
            <m:d>
              <m:dPr>
                <m:begChr m:val="["/>
                <m:endChr m:val="]"/>
                <m:ctrlPr>
                  <w:rPr>
                    <w:rFonts w:ascii="Cambria Math" w:hAnsi="Cambria Math" w:cs="Arial"/>
                    <w:i/>
                    <w:szCs w:val="22"/>
                  </w:rPr>
                </m:ctrlPr>
              </m:dPr>
              <m:e>
                <m:r>
                  <w:rPr>
                    <w:rFonts w:ascii="Cambria Math" w:hAnsi="Cambria Math" w:cs="Arial"/>
                    <w:szCs w:val="22"/>
                  </w:rPr>
                  <m:t>0.7</m:t>
                </m:r>
                <m:sSup>
                  <m:sSupPr>
                    <m:ctrlPr>
                      <w:rPr>
                        <w:rFonts w:ascii="Cambria Math" w:hAnsi="Cambria Math" w:cs="Arial"/>
                        <w:i/>
                        <w:szCs w:val="22"/>
                      </w:rPr>
                    </m:ctrlPr>
                  </m:sSupPr>
                  <m:e>
                    <m:d>
                      <m:dPr>
                        <m:ctrlPr>
                          <w:rPr>
                            <w:rFonts w:ascii="Cambria Math" w:hAnsi="Cambria Math" w:cs="Arial"/>
                            <w:i/>
                            <w:szCs w:val="22"/>
                          </w:rPr>
                        </m:ctrlPr>
                      </m:dPr>
                      <m:e>
                        <m:f>
                          <m:fPr>
                            <m:type m:val="skw"/>
                            <m:ctrlPr>
                              <w:rPr>
                                <w:rFonts w:ascii="Cambria Math" w:hAnsi="Cambria Math" w:cs="Arial"/>
                                <w:i/>
                                <w:szCs w:val="22"/>
                              </w:rPr>
                            </m:ctrlPr>
                          </m:fPr>
                          <m:num>
                            <m:r>
                              <w:rPr>
                                <w:rFonts w:ascii="Cambria Math" w:hAnsi="Cambria Math" w:cs="Arial"/>
                                <w:szCs w:val="22"/>
                              </w:rPr>
                              <m:t>12255cm</m:t>
                            </m:r>
                          </m:num>
                          <m:den>
                            <m:sSub>
                              <m:sSubPr>
                                <m:ctrlPr>
                                  <w:rPr>
                                    <w:rFonts w:ascii="Cambria Math" w:hAnsi="Cambria Math" w:cs="Arial"/>
                                    <w:i/>
                                    <w:szCs w:val="22"/>
                                  </w:rPr>
                                </m:ctrlPr>
                              </m:sSubPr>
                              <m:e>
                                <m:r>
                                  <w:rPr>
                                    <w:rFonts w:ascii="Cambria Math" w:hAnsi="Cambria Math" w:cs="Arial"/>
                                    <w:szCs w:val="22"/>
                                  </w:rPr>
                                  <m:t>Z</m:t>
                                </m:r>
                              </m:e>
                              <m:sub>
                                <m:r>
                                  <w:rPr>
                                    <w:rFonts w:ascii="Cambria Math" w:hAnsi="Cambria Math" w:cs="Arial"/>
                                    <w:szCs w:val="22"/>
                                  </w:rPr>
                                  <m:t>0s</m:t>
                                </m:r>
                              </m:sub>
                            </m:sSub>
                          </m:den>
                        </m:f>
                      </m:e>
                    </m:d>
                  </m:e>
                  <m:sup>
                    <m:r>
                      <w:rPr>
                        <w:rFonts w:ascii="Cambria Math" w:hAnsi="Cambria Math" w:cs="Arial"/>
                        <w:szCs w:val="22"/>
                      </w:rPr>
                      <m:t>0.8</m:t>
                    </m:r>
                  </m:sup>
                </m:sSup>
              </m:e>
            </m:d>
          </m:den>
        </m:f>
      </m:oMath>
      <w:r w:rsidRPr="00925401">
        <w:rPr>
          <w:rFonts w:cs="Arial"/>
          <w:szCs w:val="22"/>
        </w:rPr>
        <w:fldChar w:fldCharType="begin"/>
      </w:r>
      <w:r w:rsidRPr="00925401">
        <w:rPr>
          <w:rFonts w:cs="Arial"/>
          <w:szCs w:val="22"/>
        </w:rPr>
        <w:instrText xml:space="preserve"> QUOTE </w:instrText>
      </w:r>
      <w:r w:rsidR="00340726">
        <w:rPr>
          <w:rFonts w:cs="Arial"/>
          <w:noProof/>
          <w:szCs w:val="22"/>
        </w:rPr>
        <w:pict w14:anchorId="7A3A0AC4">
          <v:shape id="_x0000_i1030" type="#_x0000_t75" style="width:158.5pt;height:26.2pt" equationxml="&lt;">
            <v:imagedata r:id="rId33" o:title="" chromakey="white"/>
          </v:shape>
        </w:pict>
      </w:r>
      <w:r w:rsidRPr="00925401">
        <w:rPr>
          <w:rFonts w:cs="Arial"/>
          <w:szCs w:val="22"/>
        </w:rPr>
        <w:instrText xml:space="preserve"> </w:instrText>
      </w:r>
      <w:r w:rsidRPr="00925401">
        <w:rPr>
          <w:rFonts w:cs="Arial"/>
          <w:szCs w:val="22"/>
        </w:rPr>
        <w:fldChar w:fldCharType="end"/>
      </w:r>
      <w:r w:rsidRPr="00925401">
        <w:rPr>
          <w:rFonts w:cs="Arial"/>
          <w:szCs w:val="22"/>
        </w:rPr>
        <w:t>.</w:t>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t>(Eq. 13)</w:t>
      </w:r>
    </w:p>
    <w:p w14:paraId="3F5F8AA1" w14:textId="2BBAEA5C" w:rsidR="005E1156" w:rsidRDefault="005E1156" w:rsidP="005E1156">
      <w:pPr>
        <w:spacing w:before="120"/>
        <w:rPr>
          <w:rFonts w:cs="Arial"/>
          <w:szCs w:val="22"/>
        </w:rPr>
      </w:pPr>
      <w:r w:rsidRPr="00925401">
        <w:rPr>
          <w:rFonts w:cs="Arial"/>
          <w:szCs w:val="22"/>
        </w:rPr>
        <w:t xml:space="preserve">In the absence of regional and global spatio-temporal dynamics of </w:t>
      </w:r>
      <w:r w:rsidRPr="00925401">
        <w:rPr>
          <w:rFonts w:cs="Arial"/>
          <w:i/>
          <w:iCs/>
          <w:szCs w:val="22"/>
        </w:rPr>
        <w:t>R</w:t>
      </w:r>
      <w:r w:rsidRPr="00925401">
        <w:rPr>
          <w:rFonts w:cs="Arial"/>
          <w:szCs w:val="22"/>
        </w:rPr>
        <w:t xml:space="preserve"> and aerodynamic roughness length (</w:t>
      </w:r>
      <w:r w:rsidRPr="00925401">
        <w:rPr>
          <w:rFonts w:cs="Arial"/>
          <w:i/>
          <w:iCs/>
          <w:szCs w:val="22"/>
        </w:rPr>
        <w:t>z</w:t>
      </w:r>
      <w:r w:rsidRPr="00925401">
        <w:rPr>
          <w:rFonts w:cs="Arial"/>
          <w:i/>
          <w:iCs/>
          <w:szCs w:val="22"/>
          <w:vertAlign w:val="subscript"/>
        </w:rPr>
        <w:t>0</w:t>
      </w:r>
      <w:r w:rsidRPr="00925401">
        <w:rPr>
          <w:rFonts w:cs="Arial"/>
          <w:szCs w:val="22"/>
        </w:rPr>
        <w:t xml:space="preserve">) data to calculate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Pr="00925401">
        <w:rPr>
          <w:rFonts w:cs="Arial"/>
          <w:szCs w:val="22"/>
        </w:rPr>
        <w:t xml:space="preserve"> from </w:t>
      </w:r>
      <w:r w:rsidRPr="00925401">
        <w:rPr>
          <w:rFonts w:cs="Arial"/>
          <w:i/>
          <w:iCs/>
          <w:szCs w:val="22"/>
        </w:rPr>
        <w:t>U</w:t>
      </w:r>
      <w:r w:rsidRPr="00925401">
        <w:rPr>
          <w:rFonts w:cs="Arial"/>
          <w:i/>
          <w:iCs/>
          <w:szCs w:val="22"/>
          <w:vertAlign w:val="subscript"/>
        </w:rPr>
        <w:t>10</w:t>
      </w:r>
      <w:r w:rsidRPr="00925401">
        <w:rPr>
          <w:rFonts w:cs="Arial"/>
          <w:szCs w:val="22"/>
        </w:rPr>
        <w:t xml:space="preserve">, two approaches for representing surface roughness have been developed in regional and global dust emission modelling over the last two decades. One of the older, common approaches uses globally constant values of </w:t>
      </w:r>
      <w:r w:rsidRPr="00925401">
        <w:rPr>
          <w:rFonts w:cs="Arial"/>
          <w:i/>
          <w:iCs/>
          <w:szCs w:val="22"/>
        </w:rPr>
        <w:t>z</w:t>
      </w:r>
      <w:r w:rsidRPr="00925401">
        <w:rPr>
          <w:rFonts w:cs="Arial"/>
          <w:i/>
          <w:iCs/>
          <w:szCs w:val="22"/>
          <w:vertAlign w:val="subscript"/>
        </w:rPr>
        <w:t>0</w:t>
      </w:r>
      <w:r w:rsidRPr="00925401">
        <w:rPr>
          <w:rFonts w:cs="Arial"/>
          <w:szCs w:val="22"/>
        </w:rPr>
        <w:t xml:space="preserve">, fixed over time </w:t>
      </w:r>
      <w:r w:rsidRPr="00925401">
        <w:rPr>
          <w:rFonts w:cs="Arial"/>
          <w:szCs w:val="22"/>
        </w:rPr>
        <w:fldChar w:fldCharType="begin">
          <w:fldData xml:space="preserve">PEVuZE5vdGU+PENpdGU+PEF1dGhvcj5aZW5kZXI8L0F1dGhvcj48WWVhcj4yMDAzPC9ZZWFyPjxS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</w:fldData>
        </w:fldChar>
      </w:r>
      <w:r w:rsidR="003C5D90">
        <w:rPr>
          <w:rFonts w:cs="Arial"/>
          <w:szCs w:val="22"/>
        </w:rPr>
        <w:instrText xml:space="preserve"> ADDIN EN.CITE </w:instrText>
      </w:r>
      <w:r w:rsidR="003C5D90">
        <w:rPr>
          <w:rFonts w:cs="Arial"/>
          <w:szCs w:val="22"/>
        </w:rPr>
        <w:fldChar w:fldCharType="begin">
          <w:fldData xml:space="preserve">PEVuZE5vdGU+PENpdGU+PEF1dGhvcj5aZW5kZXI8L0F1dGhvcj48WWVhcj4yMDAzPC9ZZWFyPjxS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(Ginoux, Chin et al. 2001, Woodward 2001, Tegen, Harrison et al. 2002, Zender, Bian et al. 2003, Mahowald, Kloster et al. 2010)</w:t>
      </w:r>
      <w:r w:rsidRPr="00925401">
        <w:rPr>
          <w:rFonts w:cs="Arial"/>
          <w:szCs w:val="22"/>
        </w:rPr>
        <w:fldChar w:fldCharType="end"/>
      </w:r>
      <w:r w:rsidRPr="00925401">
        <w:rPr>
          <w:rFonts w:cs="Arial"/>
          <w:szCs w:val="22"/>
        </w:rPr>
        <w:t xml:space="preserve">. Fixed aerodynamic roughness length for the landscape </w:t>
      </w:r>
      <w:r w:rsidRPr="00925401">
        <w:rPr>
          <w:rFonts w:cs="Arial"/>
          <w:i/>
          <w:iCs/>
          <w:szCs w:val="22"/>
        </w:rPr>
        <w:t>z</w:t>
      </w:r>
      <w:r w:rsidRPr="00925401">
        <w:rPr>
          <w:rFonts w:cs="Arial"/>
          <w:i/>
          <w:iCs/>
          <w:szCs w:val="22"/>
          <w:vertAlign w:val="subscript"/>
        </w:rPr>
        <w:t>0</w:t>
      </w:r>
      <w:r w:rsidRPr="00925401">
        <w:rPr>
          <w:rFonts w:cs="Arial"/>
          <w:szCs w:val="22"/>
        </w:rPr>
        <w:t xml:space="preserve">=100 µm and the soil </w:t>
      </w:r>
      <w:r w:rsidRPr="00925401">
        <w:rPr>
          <w:rFonts w:cs="Arial"/>
          <w:i/>
          <w:iCs/>
          <w:szCs w:val="22"/>
        </w:rPr>
        <w:t>z</w:t>
      </w:r>
      <w:r w:rsidRPr="00925401">
        <w:rPr>
          <w:rFonts w:cs="Arial"/>
          <w:i/>
          <w:iCs/>
          <w:szCs w:val="22"/>
          <w:vertAlign w:val="subscript"/>
        </w:rPr>
        <w:t>0s</w:t>
      </w:r>
      <w:r w:rsidRPr="00925401">
        <w:rPr>
          <w:rFonts w:cs="Arial"/>
          <w:szCs w:val="22"/>
        </w:rPr>
        <w:t xml:space="preserve"> = 33.3 µm, fixes </w:t>
      </w:r>
      <w:r w:rsidRPr="00925401">
        <w:rPr>
          <w:rFonts w:cs="Arial"/>
          <w:i/>
          <w:iCs/>
          <w:szCs w:val="22"/>
        </w:rPr>
        <w:t>R</w:t>
      </w:r>
      <w:r w:rsidRPr="00925401">
        <w:rPr>
          <w:rFonts w:cs="Arial"/>
          <w:szCs w:val="22"/>
        </w:rPr>
        <w:t>(</w:t>
      </w:r>
      <w:r w:rsidRPr="00925401">
        <w:rPr>
          <w:rFonts w:cs="Arial"/>
          <w:i/>
          <w:iCs/>
          <w:szCs w:val="22"/>
        </w:rPr>
        <w:t>z</w:t>
      </w:r>
      <w:r w:rsidRPr="00925401">
        <w:rPr>
          <w:rFonts w:cs="Arial"/>
          <w:i/>
          <w:iCs/>
          <w:szCs w:val="22"/>
          <w:vertAlign w:val="subscript"/>
        </w:rPr>
        <w:t>0</w:t>
      </w:r>
      <w:r w:rsidRPr="00925401">
        <w:rPr>
          <w:rFonts w:cs="Arial"/>
          <w:szCs w:val="22"/>
        </w:rPr>
        <w:t xml:space="preserve">)≈0.91 </w:t>
      </w:r>
      <w:r>
        <w:rPr>
          <w:rFonts w:cs="Arial"/>
          <w:szCs w:val="22"/>
        </w:rPr>
        <w:t xml:space="preserve">which implies </w:t>
      </w:r>
      <w:r w:rsidRPr="00925401">
        <w:rPr>
          <w:rFonts w:cs="Arial"/>
          <w:szCs w:val="22"/>
        </w:rPr>
        <w:t>that the Earth’s land surface is devoid of vegetation roughness</w:t>
      </w:r>
      <w:r>
        <w:rPr>
          <w:rFonts w:cs="Arial"/>
          <w:szCs w:val="22"/>
        </w:rPr>
        <w:t>,</w:t>
      </w:r>
      <w:r w:rsidRPr="00925401">
        <w:rPr>
          <w:rFonts w:cs="Arial"/>
          <w:szCs w:val="22"/>
        </w:rPr>
        <w:t xml:space="preserve"> and static over time. With </w:t>
      </w:r>
      <w:r w:rsidRPr="00925401">
        <w:rPr>
          <w:rFonts w:cs="Arial"/>
          <w:i/>
          <w:iCs/>
          <w:szCs w:val="22"/>
        </w:rPr>
        <w:t>R</w:t>
      </w:r>
      <w:r w:rsidRPr="00925401">
        <w:rPr>
          <w:rFonts w:cs="Arial"/>
          <w:szCs w:val="22"/>
        </w:rPr>
        <w:t>(</w:t>
      </w:r>
      <w:r w:rsidRPr="00925401">
        <w:rPr>
          <w:rFonts w:cs="Arial"/>
          <w:i/>
          <w:iCs/>
          <w:szCs w:val="22"/>
        </w:rPr>
        <w:t>z</w:t>
      </w:r>
      <w:r w:rsidRPr="00925401">
        <w:rPr>
          <w:rFonts w:cs="Arial"/>
          <w:i/>
          <w:iCs/>
          <w:szCs w:val="22"/>
          <w:vertAlign w:val="subscript"/>
        </w:rPr>
        <w:t>0</w:t>
      </w:r>
      <w:r w:rsidRPr="00925401">
        <w:rPr>
          <w:rFonts w:cs="Arial"/>
          <w:szCs w:val="22"/>
        </w:rPr>
        <w:t xml:space="preserve">) fixed, </w:t>
      </w:r>
      <w:r w:rsidRPr="00925401">
        <w:rPr>
          <w:rFonts w:cs="Arial"/>
          <w:i/>
          <w:iCs/>
          <w:szCs w:val="22"/>
        </w:rPr>
        <w:t>R</w:t>
      </w:r>
      <m:oMath>
        <m:sSub>
          <m:sSubPr>
            <m:ctrlPr>
              <w:rPr>
                <w:rFonts w:ascii="Cambria Math" w:hAnsi="Cambria Math" w:cs="Arial"/>
                <w:i/>
                <w:szCs w:val="22"/>
              </w:rPr>
            </m:ctrlPr>
          </m:sSubPr>
          <m:e>
            <m:r>
              <m:rPr>
                <m:sty m:val="p"/>
              </m:rPr>
              <w:rPr>
                <w:rFonts w:ascii="Cambria Math" w:hAnsi="Cambria Math" w:cs="Arial"/>
                <w:szCs w:val="22"/>
              </w:rPr>
              <m:t>(</m:t>
            </m:r>
            <m:r>
              <w:rPr>
                <w:rFonts w:ascii="Cambria Math" w:hAnsi="Cambria Math" w:cs="Arial"/>
                <w:szCs w:val="22"/>
              </w:rPr>
              <m:t>z</m:t>
            </m:r>
            <m:r>
              <w:rPr>
                <w:rFonts w:ascii="Cambria Math" w:hAnsi="Cambria Math" w:cs="Arial"/>
                <w:szCs w:val="22"/>
                <w:vertAlign w:val="subscript"/>
              </w:rPr>
              <m:t>0</m:t>
            </m:r>
            <m:r>
              <m:rPr>
                <m:sty m:val="p"/>
              </m:rPr>
              <w:rPr>
                <w:rFonts w:ascii="Cambria Math" w:hAnsi="Cambria Math" w:cs="Arial"/>
                <w:szCs w:val="22"/>
              </w:rPr>
              <m:t>)</m:t>
            </m:r>
            <m:r>
              <w:rPr>
                <w:rFonts w:ascii="Cambria Math" w:hAnsi="Cambria Math" w:cs="Arial"/>
                <w:szCs w:val="22"/>
              </w:rPr>
              <m:t>u</m:t>
            </m:r>
          </m:e>
          <m:sub>
            <m:r>
              <w:rPr>
                <w:rFonts w:ascii="Cambria Math" w:hAnsi="Cambria Math" w:cs="Arial"/>
                <w:szCs w:val="22"/>
              </w:rPr>
              <m:t>*</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oMath>
      <w:r w:rsidRPr="00925401">
        <w:rPr>
          <w:rFonts w:cs="Arial"/>
          <w:i/>
          <w:szCs w:val="22"/>
        </w:rPr>
        <w:t xml:space="preserve"> </w:t>
      </w:r>
      <w:r w:rsidRPr="00925401">
        <w:rPr>
          <w:rFonts w:cs="Arial"/>
          <w:szCs w:val="22"/>
        </w:rPr>
        <w:t>is assumed</w:t>
      </w:r>
      <w:r>
        <w:rPr>
          <w:rFonts w:cs="Arial"/>
          <w:szCs w:val="22"/>
        </w:rPr>
        <w:t xml:space="preserve"> which </w:t>
      </w:r>
      <w:r w:rsidRPr="00925401">
        <w:rPr>
          <w:rFonts w:cs="Arial"/>
          <w:szCs w:val="22"/>
        </w:rPr>
        <w:t xml:space="preserve">tends to </w:t>
      </w:r>
      <w:r>
        <w:rPr>
          <w:rFonts w:cs="Arial"/>
          <w:szCs w:val="22"/>
        </w:rPr>
        <w:t xml:space="preserve">maximise </w:t>
      </w:r>
      <w:r w:rsidRPr="00925401">
        <w:rPr>
          <w:rFonts w:cs="Arial"/>
          <w:iCs/>
          <w:szCs w:val="22"/>
        </w:rPr>
        <w:t>dust emission</w:t>
      </w:r>
      <w:r w:rsidRPr="00925401">
        <w:rPr>
          <w:rFonts w:cs="Arial"/>
          <w:szCs w:val="22"/>
        </w:rPr>
        <w:t xml:space="preserve">. We recognize that the use of a constant value for </w:t>
      </w:r>
      <w:r w:rsidRPr="00925401">
        <w:rPr>
          <w:rFonts w:cs="Arial"/>
          <w:i/>
          <w:iCs/>
          <w:szCs w:val="22"/>
        </w:rPr>
        <w:t>z</w:t>
      </w:r>
      <w:r w:rsidRPr="00925401">
        <w:rPr>
          <w:rFonts w:cs="Arial"/>
          <w:i/>
          <w:iCs/>
          <w:szCs w:val="22"/>
          <w:vertAlign w:val="subscript"/>
        </w:rPr>
        <w:t>0s</w:t>
      </w:r>
      <w:r w:rsidRPr="00925401">
        <w:rPr>
          <w:rFonts w:cs="Arial"/>
          <w:szCs w:val="22"/>
        </w:rPr>
        <w:t xml:space="preserve"> smooths out the heterogeneity of dust sources. We also know that it is recommended to use a </w:t>
      </w:r>
      <w:r w:rsidRPr="00925401">
        <w:rPr>
          <w:rFonts w:cs="Arial"/>
          <w:i/>
          <w:iCs/>
          <w:szCs w:val="22"/>
        </w:rPr>
        <w:t>z</w:t>
      </w:r>
      <w:r w:rsidRPr="00925401">
        <w:rPr>
          <w:rFonts w:cs="Arial"/>
          <w:i/>
          <w:iCs/>
          <w:szCs w:val="22"/>
          <w:vertAlign w:val="subscript"/>
        </w:rPr>
        <w:t>0s</w:t>
      </w:r>
      <w:r w:rsidRPr="00925401">
        <w:rPr>
          <w:rFonts w:cs="Arial"/>
          <w:i/>
          <w:iCs/>
          <w:szCs w:val="22"/>
        </w:rPr>
        <w:t>≈1/30</w:t>
      </w:r>
      <w:r w:rsidRPr="00925401">
        <w:rPr>
          <w:rFonts w:cs="Arial"/>
          <w:szCs w:val="22"/>
        </w:rPr>
        <w:t xml:space="preserve"> of the coarse mode mass median diameter of the undisturbed soil size distribution</w:t>
      </w:r>
      <w:r>
        <w:rPr>
          <w:rFonts w:cs="Arial"/>
          <w:szCs w:val="22"/>
        </w:rPr>
        <w:t xml:space="preserve"> i</w:t>
      </w:r>
      <w:r w:rsidRPr="00925401">
        <w:rPr>
          <w:rFonts w:cs="Arial"/>
          <w:szCs w:val="22"/>
        </w:rPr>
        <w:t xml:space="preserve">nstead of setting it to a fixed constant (which assumes that the coarse population of an undisturbed soil is equivalent to the coarse population of the soil texture </w:t>
      </w:r>
      <w:r w:rsidRPr="00925401">
        <w:rPr>
          <w:rFonts w:cs="Arial"/>
          <w:szCs w:val="22"/>
        </w:rPr>
        <w:fldChar w:fldCharType="begin"/>
      </w:r>
      <w:r w:rsidR="003C5D90">
        <w:rPr>
          <w:rFonts w:cs="Arial"/>
          <w:szCs w:val="22"/>
        </w:rPr>
        <w:instrText xml:space="preserve"> ADDIN EN.CITE &lt;EndNote&gt;&lt;Cite&gt;&lt;Author&gt;Darmenova&lt;/Author&gt;&lt;Year&gt;2009&lt;/Year&gt;&lt;RecNum&gt;45&lt;/RecNum&gt;&lt;DisplayText&gt;(Darmenova, Sokolik et al. 2009)&lt;/DisplayText&gt;&lt;record&gt;&lt;rec-number&gt;45&lt;/rec-number&gt;&lt;foreign-keys&gt;&lt;key app="EN" db-id="sx2fdzrzj9wef9ewv2nvvvdu5rresrwz5fvf" timestamp="1582361416"&gt;45&lt;/key&gt;&lt;/foreign-keys&gt;&lt;ref-type name="Journal Article"&gt;17&lt;/ref-type&gt;&lt;contributors&gt;&lt;authors&gt;&lt;author&gt;Darmenova, Kremena&lt;/author&gt;&lt;author&gt;Sokolik, Irina N.&lt;/author&gt;&lt;author&gt;Shao, Yaping&lt;/author&gt;&lt;author&gt;Marticorena, Beatrice&lt;/author&gt;&lt;author&gt;Bergametti, Gilles&lt;/author&gt;&lt;/authors&gt;&lt;/contributors&gt;&lt;titles&gt;&lt;title&gt;Development of a physically based dust emission module within the Weather Research and Forecasting (WRF) model: Assessment of dust emission parameterizations and input parameters for source regions in Central and East Asia&lt;/title&gt;&lt;secondary-title&gt;Journal of Geophysical Research: Atmospheres&lt;/secondary-title&gt;&lt;/titles&gt;&lt;periodical&gt;&lt;full-title&gt;Journal of Geophysical Research: Atmospheres&lt;/full-title&gt;&lt;/periodical&gt;&lt;volume&gt;114&lt;/volume&gt;&lt;number&gt;D14&lt;/number&gt;&lt;dates&gt;&lt;year&gt;2009&lt;/year&gt;&lt;/dates&gt;&lt;isbn&gt;0148-0227&lt;/isbn&gt;&lt;urls&gt;&lt;related-urls&gt;&lt;url&gt;https://agupubs.onlinelibrary.wiley.com/doi/abs/10.1029/2008JD011236&lt;/url&gt;&lt;/related-urls&gt;&lt;/urls&gt;&lt;electronic-resource-num&gt;10.1029/2008jd011236&lt;/electronic-resource-num&gt;&lt;/record&gt;&lt;/Cite&gt;&lt;/EndNote&gt;</w:instrText>
      </w:r>
      <w:r w:rsidRPr="00925401">
        <w:rPr>
          <w:rFonts w:cs="Arial"/>
          <w:szCs w:val="22"/>
        </w:rPr>
        <w:fldChar w:fldCharType="separate"/>
      </w:r>
      <w:r w:rsidR="003C5D90">
        <w:rPr>
          <w:rFonts w:cs="Arial"/>
          <w:noProof/>
          <w:szCs w:val="22"/>
        </w:rPr>
        <w:t>(Darmenova, Sokolik et al. 2009)</w:t>
      </w:r>
      <w:r w:rsidRPr="00925401">
        <w:rPr>
          <w:rFonts w:cs="Arial"/>
          <w:szCs w:val="22"/>
        </w:rPr>
        <w:fldChar w:fldCharType="end"/>
      </w:r>
      <w:r w:rsidRPr="00925401">
        <w:rPr>
          <w:rFonts w:cs="Arial"/>
          <w:szCs w:val="22"/>
        </w:rPr>
        <w:t xml:space="preserve">. Nevertheless, we fixed </w:t>
      </w:r>
      <w:r w:rsidRPr="00925401">
        <w:rPr>
          <w:rFonts w:cs="Arial"/>
          <w:i/>
          <w:iCs/>
          <w:szCs w:val="22"/>
        </w:rPr>
        <w:t>z</w:t>
      </w:r>
      <w:r w:rsidRPr="00925401">
        <w:rPr>
          <w:rFonts w:cs="Arial"/>
          <w:i/>
          <w:iCs/>
          <w:szCs w:val="22"/>
          <w:vertAlign w:val="subscript"/>
        </w:rPr>
        <w:t>0s</w:t>
      </w:r>
      <w:r w:rsidRPr="00925401">
        <w:rPr>
          <w:rFonts w:cs="Arial"/>
          <w:szCs w:val="22"/>
        </w:rPr>
        <w:t xml:space="preserve"> to ensure that results were consistent with previous work </w:t>
      </w:r>
      <w:r w:rsidRPr="00925401">
        <w:rPr>
          <w:rFonts w:cs="Arial"/>
          <w:szCs w:val="22"/>
        </w:rPr>
        <w:fldChar w:fldCharType="begin">
          <w:fldData xml:space="preserve">PEVuZE5vdGU+PENpdGU+PEF1dGhvcj5UZWdlbjwvQXV0aG9yPjxZZWFyPjIwMDI8L1llYXI+PFJl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</w:fldData>
        </w:fldChar>
      </w:r>
      <w:r w:rsidR="003C5D90">
        <w:rPr>
          <w:rFonts w:cs="Arial"/>
          <w:szCs w:val="22"/>
        </w:rPr>
        <w:instrText xml:space="preserve"> ADDIN EN.CITE </w:instrText>
      </w:r>
      <w:r w:rsidR="003C5D90">
        <w:rPr>
          <w:rFonts w:cs="Arial"/>
          <w:szCs w:val="22"/>
        </w:rPr>
        <w:fldChar w:fldCharType="begin">
          <w:fldData xml:space="preserve">PEVuZE5vdGU+PENpdGU+PEF1dGhvcj5UZWdlbjwvQXV0aG9yPjxZZWFyPjIwMDI8L1llYXI+PFJl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(Woodward 2001, Tegen, Harrison et al. 2002, Zender, Bian et al. 2003)</w:t>
      </w:r>
      <w:r w:rsidRPr="00925401">
        <w:rPr>
          <w:rFonts w:cs="Arial"/>
          <w:szCs w:val="22"/>
        </w:rPr>
        <w:fldChar w:fldCharType="end"/>
      </w:r>
      <w:r w:rsidRPr="00925401">
        <w:rPr>
          <w:rFonts w:cs="Arial"/>
          <w:szCs w:val="22"/>
        </w:rPr>
        <w:t xml:space="preserve">. </w:t>
      </w:r>
    </w:p>
    <w:p w14:paraId="4F561C2D" w14:textId="0497321C" w:rsidR="005E1156" w:rsidRPr="00925401" w:rsidRDefault="005E1156" w:rsidP="005E1156">
      <w:pPr>
        <w:spacing w:before="120"/>
        <w:ind w:firstLine="720"/>
        <w:rPr>
          <w:rFonts w:cs="Arial"/>
          <w:szCs w:val="22"/>
        </w:rPr>
      </w:pPr>
      <w:r w:rsidRPr="00925401">
        <w:rPr>
          <w:rFonts w:cs="Arial"/>
          <w:szCs w:val="22"/>
        </w:rPr>
        <w:t xml:space="preserve">A second approach is to use spatially heterogeneous estimates for arid and semi-arid regions </w:t>
      </w:r>
      <w:r w:rsidRPr="00925401">
        <w:rPr>
          <w:rFonts w:cs="Arial"/>
          <w:szCs w:val="22"/>
        </w:rPr>
        <w:fldChar w:fldCharType="begin"/>
      </w:r>
      <w:r w:rsidR="003C5D90">
        <w:rPr>
          <w:rFonts w:cs="Arial"/>
          <w:szCs w:val="22"/>
        </w:rPr>
        <w:instrText xml:space="preserve"> ADDIN EN.CITE &lt;EndNote&gt;&lt;Cite&gt;&lt;Author&gt;Prigent&lt;/Author&gt;&lt;Year&gt;2012&lt;/Year&gt;&lt;RecNum&gt;136&lt;/RecNum&gt;&lt;DisplayText&gt;(Prigent, Jiménez et al. 2012)&lt;/DisplayText&gt;&lt;record&gt;&lt;rec-number&gt;136&lt;/rec-number&gt;&lt;foreign-keys&gt;&lt;key app="EN" db-id="sx2fdzrzj9wef9ewv2nvvvdu5rresrwz5fvf" timestamp="1584527744"&gt;136&lt;/key&gt;&lt;key app="ENWeb" db-id=""&gt;0&lt;/key&gt;&lt;/foreign-keys&gt;&lt;ref-type name="Journal Article"&gt;17&lt;/ref-type&gt;&lt;contributors&gt;&lt;authors&gt;&lt;author&gt;Prigent, C.&lt;/author&gt;&lt;author&gt;Jiménez, C.&lt;/author&gt;&lt;author&gt;Catherinot, J.&lt;/author&gt;&lt;/authors&gt;&lt;/contributors&gt;&lt;titles&gt;&lt;title&gt;Comparison of satellite microwave backscattering (ASCAT) and visible/near-infrared reflectances (PARASOL) for the estimation of aeolian aerodynamic roughness length in arid and semi-arid regions&lt;/title&gt;&lt;secondary-title&gt;Atmos. Meas. Tech.&lt;/secondary-title&gt;&lt;/titles&gt;&lt;periodical&gt;&lt;full-title&gt;Atmos. Meas. Tech.&lt;/full-title&gt;&lt;/periodical&gt;&lt;pages&gt;2703-2712&lt;/pages&gt;&lt;volume&gt;5&lt;/volume&gt;&lt;number&gt;11&lt;/number&gt;&lt;dates&gt;&lt;year&gt;2012&lt;/year&gt;&lt;/dates&gt;&lt;publisher&gt;Copernicus Publications&lt;/publisher&gt;&lt;isbn&gt;1867-8548&lt;/isbn&gt;&lt;urls&gt;&lt;related-urls&gt;&lt;url&gt;https://www.atmos-meas-tech.net/5/2703/2012/&lt;/url&gt;&lt;/related-urls&gt;&lt;/urls&gt;&lt;electronic-resource-num&gt;10.5194/amt-5-2703-2012&lt;/electronic-resource-num&gt;&lt;/record&gt;&lt;/Cite&gt;&lt;/EndNote&gt;</w:instrText>
      </w:r>
      <w:r w:rsidRPr="00925401">
        <w:rPr>
          <w:rFonts w:cs="Arial"/>
          <w:szCs w:val="22"/>
        </w:rPr>
        <w:fldChar w:fldCharType="separate"/>
      </w:r>
      <w:r w:rsidR="003C5D90">
        <w:rPr>
          <w:rFonts w:cs="Arial"/>
          <w:noProof/>
          <w:szCs w:val="22"/>
        </w:rPr>
        <w:t>(Prigent, Jiménez et al. 2012)</w:t>
      </w:r>
      <w:r w:rsidRPr="00925401">
        <w:rPr>
          <w:rFonts w:cs="Arial"/>
          <w:szCs w:val="22"/>
        </w:rPr>
        <w:fldChar w:fldCharType="end"/>
      </w:r>
      <w:r w:rsidRPr="00925401">
        <w:rPr>
          <w:rFonts w:cs="Arial"/>
          <w:szCs w:val="22"/>
        </w:rPr>
        <w:t xml:space="preserve">. That work follows continued efforts to use active and passive reflectance obtained from satellite remote sensing to characterize aerodynamic roughness </w:t>
      </w:r>
      <w:r w:rsidRPr="00925401">
        <w:rPr>
          <w:rFonts w:cs="Arial"/>
          <w:szCs w:val="22"/>
        </w:rPr>
        <w:fldChar w:fldCharType="begin"/>
      </w:r>
      <w:r w:rsidR="003C5D90">
        <w:rPr>
          <w:rFonts w:cs="Arial"/>
          <w:szCs w:val="22"/>
        </w:rPr>
        <w:instrText xml:space="preserve"> ADDIN EN.CITE &lt;EndNote&gt;&lt;Cite&gt;&lt;Author&gt;Marticorena&lt;/Author&gt;&lt;Year&gt;2006&lt;/Year&gt;&lt;RecNum&gt;137&lt;/RecNum&gt;&lt;DisplayText&gt;(Marticorena, Kardous et al. 2006)&lt;/DisplayText&gt;&lt;record&gt;&lt;rec-number&gt;137&lt;/rec-number&gt;&lt;foreign-keys&gt;&lt;key app="EN" db-id="sx2fdzrzj9wef9ewv2nvvvdu5rresrwz5fvf" timestamp="1584528821"&gt;137&lt;/key&gt;&lt;/foreign-keys&gt;&lt;ref-type name="Journal Article"&gt;17&lt;/ref-type&gt;&lt;contributors&gt;&lt;authors&gt;&lt;author&gt;Marticorena, Béatrice&lt;/author&gt;&lt;author&gt;Kardous, Mouldi&lt;/author&gt;&lt;author&gt;Bergametti, Gilles&lt;/author&gt;&lt;author&gt;Callot, Yann&lt;/author&gt;&lt;author&gt;Chazette, Patrick&lt;/author&gt;&lt;author&gt;Khatteli, Houcine&lt;/author&gt;&lt;author&gt;Le Hégarat-Mascle, Sylvie&lt;/author&gt;&lt;author&gt;Maillé, Michel&lt;/author&gt;&lt;author&gt;Rajot, Jean-Louis&lt;/author&gt;&lt;author&gt;Vidal-Madjar, Daniel&lt;/author&gt;&lt;author&gt;Zribi, Mehrez&lt;/author&gt;&lt;/authors&gt;&lt;/contributors&gt;&lt;titles&gt;&lt;title&gt;Surface and aerodynamic roughness in arid and semiarid areas and their relation to radar backscatter coefficient&lt;/title&gt;&lt;secondary-title&gt;Journal of Geophysical Research: Earth Surface&lt;/secondary-title&gt;&lt;/titles&gt;&lt;periodical&gt;&lt;full-title&gt;Journal of Geophysical Research: Earth Surface&lt;/full-title&gt;&lt;/periodical&gt;&lt;volume&gt;111&lt;/volume&gt;&lt;number&gt;F3&lt;/number&gt;&lt;dates&gt;&lt;year&gt;2006&lt;/year&gt;&lt;/dates&gt;&lt;isbn&gt;0148-0227&lt;/isbn&gt;&lt;urls&gt;&lt;related-urls&gt;&lt;url&gt;https://agupubs.onlinelibrary.wiley.com/doi/abs/10.1029/2006JF000462&lt;/url&gt;&lt;/related-urls&gt;&lt;/urls&gt;&lt;electronic-resource-num&gt;10.1029/2006jf000462&lt;/electronic-resource-num&gt;&lt;/record&gt;&lt;/Cite&gt;&lt;/EndNote&gt;</w:instrText>
      </w:r>
      <w:r w:rsidRPr="00925401">
        <w:rPr>
          <w:rFonts w:cs="Arial"/>
          <w:szCs w:val="22"/>
        </w:rPr>
        <w:fldChar w:fldCharType="separate"/>
      </w:r>
      <w:r w:rsidR="003C5D90">
        <w:rPr>
          <w:rFonts w:cs="Arial"/>
          <w:noProof/>
          <w:szCs w:val="22"/>
        </w:rPr>
        <w:t>(Marticorena, Kardous et al. 2006)</w:t>
      </w:r>
      <w:r w:rsidRPr="00925401">
        <w:rPr>
          <w:rFonts w:cs="Arial"/>
          <w:szCs w:val="22"/>
        </w:rPr>
        <w:fldChar w:fldCharType="end"/>
      </w:r>
      <w:r w:rsidRPr="00925401">
        <w:rPr>
          <w:rFonts w:cs="Arial"/>
          <w:szCs w:val="22"/>
        </w:rPr>
        <w:t xml:space="preserve">. Although this approach provides an observation-based approximation of </w:t>
      </w:r>
      <w:r w:rsidRPr="00925401">
        <w:rPr>
          <w:rFonts w:cs="Arial"/>
          <w:i/>
          <w:iCs/>
          <w:szCs w:val="22"/>
        </w:rPr>
        <w:t>z</w:t>
      </w:r>
      <w:r w:rsidRPr="00925401">
        <w:rPr>
          <w:rFonts w:cs="Arial"/>
          <w:i/>
          <w:iCs/>
          <w:szCs w:val="22"/>
          <w:vertAlign w:val="subscript"/>
        </w:rPr>
        <w:t>0</w:t>
      </w:r>
      <w:r w:rsidRPr="00925401">
        <w:rPr>
          <w:rFonts w:cs="Arial"/>
          <w:szCs w:val="22"/>
        </w:rPr>
        <w:t xml:space="preserve">, it remains challenging to estimate </w:t>
      </w:r>
      <w:r w:rsidRPr="00925401">
        <w:rPr>
          <w:rFonts w:cs="Arial"/>
          <w:i/>
          <w:iCs/>
          <w:szCs w:val="22"/>
        </w:rPr>
        <w:t>R</w:t>
      </w:r>
      <w:r w:rsidRPr="00925401">
        <w:rPr>
          <w:rFonts w:cs="Arial"/>
          <w:szCs w:val="22"/>
        </w:rPr>
        <w:t xml:space="preserve"> to approximate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oMath>
      <w:r w:rsidRPr="00925401">
        <w:rPr>
          <w:rFonts w:cs="Arial"/>
          <w:szCs w:val="22"/>
        </w:rPr>
        <w:t xml:space="preserve"> necessary </w:t>
      </w:r>
      <w:r>
        <w:rPr>
          <w:rFonts w:cs="Arial"/>
          <w:szCs w:val="22"/>
        </w:rPr>
        <w:t xml:space="preserve">to </w:t>
      </w:r>
      <w:r w:rsidRPr="00925401">
        <w:rPr>
          <w:rFonts w:cs="Arial"/>
          <w:szCs w:val="22"/>
        </w:rPr>
        <w:t xml:space="preserve">complete </w:t>
      </w:r>
      <w:r>
        <w:rPr>
          <w:rFonts w:cs="Arial"/>
          <w:szCs w:val="22"/>
        </w:rPr>
        <w:t xml:space="preserve">the </w:t>
      </w:r>
      <w:r w:rsidRPr="00925401">
        <w:rPr>
          <w:rFonts w:cs="Arial"/>
          <w:szCs w:val="22"/>
        </w:rPr>
        <w:t>sediment flux equation.</w:t>
      </w:r>
    </w:p>
    <w:p w14:paraId="3583D472" w14:textId="77777777" w:rsidR="005E1156" w:rsidRPr="00925401" w:rsidRDefault="005E1156" w:rsidP="005E1156">
      <w:pPr>
        <w:spacing w:before="120"/>
        <w:ind w:firstLine="720"/>
        <w:rPr>
          <w:rFonts w:cs="Arial"/>
          <w:szCs w:val="22"/>
          <w:lang w:val="en-AU"/>
        </w:rPr>
      </w:pPr>
      <w:r w:rsidRPr="00925401">
        <w:rPr>
          <w:rFonts w:cs="Arial"/>
          <w:szCs w:val="22"/>
          <w:lang w:val="en-AU"/>
        </w:rPr>
        <w:lastRenderedPageBreak/>
        <w:t xml:space="preserve">To implement vertical dust emission, we </w:t>
      </w:r>
      <w:r>
        <w:rPr>
          <w:rFonts w:cs="Arial"/>
          <w:szCs w:val="22"/>
          <w:lang w:val="en-AU"/>
        </w:rPr>
        <w:t xml:space="preserve">used the standard approach of </w:t>
      </w:r>
      <w:r w:rsidRPr="00925401">
        <w:rPr>
          <w:rFonts w:cs="Arial"/>
          <w:szCs w:val="22"/>
          <w:lang w:val="en-AU"/>
        </w:rPr>
        <w:t>introduc</w:t>
      </w:r>
      <w:r>
        <w:rPr>
          <w:rFonts w:cs="Arial"/>
          <w:szCs w:val="22"/>
          <w:lang w:val="en-AU"/>
        </w:rPr>
        <w:t xml:space="preserve">ing </w:t>
      </w:r>
      <w:r w:rsidRPr="00925401">
        <w:rPr>
          <w:rFonts w:cs="Arial"/>
          <w:szCs w:val="22"/>
          <w:lang w:val="en-AU"/>
        </w:rPr>
        <w:t>additional terms to Eq. 5 which are explained below</w:t>
      </w:r>
      <w:r>
        <w:rPr>
          <w:rFonts w:cs="Arial"/>
          <w:szCs w:val="22"/>
          <w:lang w:val="en-AU"/>
        </w:rPr>
        <w:t>:</w:t>
      </w:r>
    </w:p>
    <w:p w14:paraId="1D79FB0C" w14:textId="77777777" w:rsidR="005E1156" w:rsidRPr="00925401" w:rsidRDefault="005E1156" w:rsidP="005E1156">
      <w:pPr>
        <w:spacing w:before="120"/>
        <w:rPr>
          <w:rFonts w:cs="Arial"/>
          <w:szCs w:val="22"/>
          <w:lang w:val="en-AU"/>
        </w:rPr>
      </w:pPr>
      <m:oMath>
        <m:r>
          <w:rPr>
            <w:rFonts w:ascii="Cambria Math" w:hAnsi="Cambria Math" w:cs="Arial"/>
            <w:szCs w:val="22"/>
            <w:lang w:val="en-AU"/>
          </w:rPr>
          <m:t>F=</m:t>
        </m:r>
        <m:sSub>
          <m:sSubPr>
            <m:ctrlPr>
              <w:rPr>
                <w:rFonts w:ascii="Cambria Math" w:hAnsi="Cambria Math" w:cs="Arial"/>
                <w:i/>
                <w:szCs w:val="22"/>
                <w:lang w:val="en-AU"/>
              </w:rPr>
            </m:ctrlPr>
          </m:sSubPr>
          <m:e>
            <m:sSub>
              <m:sSubPr>
                <m:ctrlPr>
                  <w:rPr>
                    <w:rFonts w:ascii="Cambria Math" w:hAnsi="Cambria Math" w:cs="Arial"/>
                    <w:i/>
                    <w:szCs w:val="22"/>
                    <w:lang w:val="en-AU"/>
                  </w:rPr>
                </m:ctrlPr>
              </m:sSubPr>
              <m:e>
                <m:r>
                  <w:rPr>
                    <w:rFonts w:ascii="Cambria Math" w:hAnsi="Cambria Math" w:cs="Arial"/>
                    <w:szCs w:val="22"/>
                    <w:lang w:val="en-AU"/>
                  </w:rPr>
                  <m:t>A</m:t>
                </m:r>
              </m:e>
              <m:sub>
                <m:r>
                  <w:rPr>
                    <w:rFonts w:ascii="Cambria Math" w:hAnsi="Cambria Math" w:cs="Arial"/>
                    <w:szCs w:val="22"/>
                    <w:lang w:val="en-AU"/>
                  </w:rPr>
                  <m:t>n</m:t>
                </m:r>
              </m:sub>
            </m:sSub>
            <m:r>
              <w:rPr>
                <w:rFonts w:ascii="Cambria Math" w:hAnsi="Cambria Math" w:cs="Arial"/>
                <w:szCs w:val="22"/>
                <w:lang w:val="en-AU"/>
              </w:rPr>
              <m:t>A</m:t>
            </m:r>
          </m:e>
          <m:sub>
            <m:r>
              <w:rPr>
                <w:rFonts w:ascii="Cambria Math" w:hAnsi="Cambria Math" w:cs="Arial"/>
                <w:szCs w:val="22"/>
                <w:lang w:val="en-AU"/>
              </w:rPr>
              <m:t>f</m:t>
            </m:r>
          </m:sub>
        </m:sSub>
        <m:r>
          <w:rPr>
            <w:rFonts w:ascii="Cambria Math" w:hAnsi="Cambria Math" w:cs="Arial"/>
            <w:szCs w:val="22"/>
            <w:lang w:val="en-AU"/>
          </w:rPr>
          <m:t>E</m:t>
        </m:r>
        <m:sSub>
          <m:sSubPr>
            <m:ctrlPr>
              <w:rPr>
                <w:rFonts w:ascii="Cambria Math" w:hAnsi="Cambria Math" w:cs="Arial"/>
                <w:i/>
                <w:szCs w:val="22"/>
                <w:lang w:val="en-AU"/>
              </w:rPr>
            </m:ctrlPr>
          </m:sSubPr>
          <m:e>
            <m:r>
              <w:rPr>
                <w:rFonts w:ascii="Cambria Math" w:hAnsi="Cambria Math" w:cs="Arial"/>
                <w:szCs w:val="22"/>
                <w:lang w:val="en-AU"/>
              </w:rPr>
              <m:t>M</m:t>
            </m:r>
          </m:e>
          <m:sub>
            <m:r>
              <w:rPr>
                <w:rFonts w:ascii="Cambria Math" w:hAnsi="Cambria Math" w:cs="Arial"/>
                <w:szCs w:val="22"/>
                <w:lang w:val="en-AU"/>
              </w:rPr>
              <m:t>i</m:t>
            </m:r>
          </m:sub>
        </m:sSub>
        <m:r>
          <w:rPr>
            <w:rFonts w:ascii="Cambria Math" w:hAnsi="Cambria Math" w:cs="Arial"/>
            <w:szCs w:val="22"/>
            <w:lang w:val="en-AU"/>
          </w:rPr>
          <m:t>(d)</m:t>
        </m:r>
        <m:sSub>
          <m:sSubPr>
            <m:ctrlPr>
              <w:rPr>
                <w:rFonts w:ascii="Cambria Math" w:hAnsi="Cambria Math" w:cs="Arial"/>
                <w:i/>
                <w:szCs w:val="22"/>
                <w:lang w:val="en-AU"/>
              </w:rPr>
            </m:ctrlPr>
          </m:sSubPr>
          <m:e>
            <m:r>
              <w:rPr>
                <w:rFonts w:ascii="Cambria Math" w:hAnsi="Cambria Math" w:cs="Arial"/>
                <w:szCs w:val="22"/>
                <w:lang w:val="en-AU"/>
              </w:rPr>
              <m:t>Q</m:t>
            </m:r>
          </m:e>
          <m:sub>
            <m:r>
              <w:rPr>
                <w:rFonts w:ascii="Cambria Math" w:hAnsi="Cambria Math" w:cs="Arial"/>
                <w:szCs w:val="22"/>
                <w:lang w:val="en-AU"/>
              </w:rPr>
              <m:t>i</m:t>
            </m:r>
          </m:sub>
        </m:sSub>
        <m:r>
          <w:rPr>
            <w:rFonts w:ascii="Cambria Math" w:hAnsi="Cambria Math" w:cs="Arial"/>
            <w:szCs w:val="22"/>
            <w:lang w:val="en-AU"/>
          </w:rPr>
          <m:t>(d)</m:t>
        </m:r>
        <m:sSup>
          <m:sSupPr>
            <m:ctrlPr>
              <w:rPr>
                <w:rFonts w:ascii="Cambria Math" w:hAnsi="Cambria Math" w:cs="Arial"/>
                <w:i/>
                <w:szCs w:val="22"/>
                <w:lang w:val="en-AU"/>
              </w:rPr>
            </m:ctrlPr>
          </m:sSupPr>
          <m:e>
            <m:r>
              <w:rPr>
                <w:rFonts w:ascii="Cambria Math" w:hAnsi="Cambria Math" w:cs="Arial"/>
                <w:szCs w:val="22"/>
                <w:lang w:val="en-AU"/>
              </w:rPr>
              <m:t>10</m:t>
            </m:r>
          </m:e>
          <m:sup>
            <m:d>
              <m:dPr>
                <m:ctrlPr>
                  <w:rPr>
                    <w:rFonts w:ascii="Cambria Math" w:hAnsi="Cambria Math" w:cs="Arial"/>
                    <w:i/>
                    <w:szCs w:val="22"/>
                    <w:lang w:val="en-AU"/>
                  </w:rPr>
                </m:ctrlPr>
              </m:dPr>
              <m:e>
                <m:r>
                  <w:rPr>
                    <w:rFonts w:ascii="Cambria Math" w:hAnsi="Cambria Math" w:cs="Arial"/>
                    <w:szCs w:val="22"/>
                    <w:lang w:val="en-AU"/>
                  </w:rPr>
                  <m:t>0.134</m:t>
                </m:r>
                <m:sSub>
                  <m:sSubPr>
                    <m:ctrlPr>
                      <w:rPr>
                        <w:rFonts w:ascii="Cambria Math" w:hAnsi="Cambria Math" w:cs="Arial"/>
                        <w:i/>
                        <w:szCs w:val="22"/>
                        <w:lang w:val="en-AU"/>
                      </w:rPr>
                    </m:ctrlPr>
                  </m:sSubPr>
                  <m:e>
                    <m:r>
                      <w:rPr>
                        <w:rFonts w:ascii="Cambria Math" w:hAnsi="Cambria Math" w:cs="Arial"/>
                        <w:szCs w:val="22"/>
                        <w:lang w:val="en-AU"/>
                      </w:rPr>
                      <m:t>clay</m:t>
                    </m:r>
                  </m:e>
                  <m:sub>
                    <m:r>
                      <w:rPr>
                        <w:rFonts w:ascii="Cambria Math" w:hAnsi="Cambria Math" w:cs="Arial"/>
                        <w:szCs w:val="22"/>
                        <w:lang w:val="en-AU"/>
                      </w:rPr>
                      <m:t>%</m:t>
                    </m:r>
                  </m:sub>
                </m:sSub>
                <m:r>
                  <w:rPr>
                    <w:rFonts w:ascii="Cambria Math" w:hAnsi="Cambria Math" w:cs="Arial"/>
                    <w:szCs w:val="22"/>
                    <w:lang w:val="en-AU"/>
                  </w:rPr>
                  <m:t>-6.0</m:t>
                </m:r>
              </m:e>
            </m:d>
          </m:sup>
        </m:sSup>
      </m:oMath>
      <w:r w:rsidRPr="00925401">
        <w:rPr>
          <w:rFonts w:cs="Arial"/>
          <w:szCs w:val="22"/>
          <w:lang w:val="en-AU"/>
        </w:rPr>
        <w:fldChar w:fldCharType="begin"/>
      </w:r>
      <w:r w:rsidRPr="00925401">
        <w:rPr>
          <w:rFonts w:cs="Arial"/>
          <w:szCs w:val="22"/>
          <w:lang w:val="en-AU"/>
        </w:rPr>
        <w:instrText xml:space="preserve"> QUOTE </w:instrText>
      </w:r>
      <w:r w:rsidR="00340726">
        <w:rPr>
          <w:rFonts w:cs="Arial"/>
          <w:noProof/>
          <w:szCs w:val="22"/>
        </w:rPr>
        <w:pict w14:anchorId="1FBBF438">
          <v:shape id="_x0000_i1031" type="#_x0000_t75" style="width:176.95pt;height:12.85pt" equationxml="&lt;">
            <v:imagedata r:id="rId34" o:title="" chromakey="white"/>
          </v:shape>
        </w:pict>
      </w:r>
      <w:r w:rsidRPr="00925401">
        <w:rPr>
          <w:rFonts w:cs="Arial"/>
          <w:szCs w:val="22"/>
          <w:lang w:val="en-AU"/>
        </w:rPr>
        <w:instrText xml:space="preserve"> </w:instrText>
      </w:r>
      <w:r w:rsidRPr="00925401">
        <w:rPr>
          <w:rFonts w:cs="Arial"/>
          <w:szCs w:val="22"/>
        </w:rPr>
        <w:fldChar w:fldCharType="end"/>
      </w:r>
      <w:r w:rsidRPr="00925401">
        <w:rPr>
          <w:rFonts w:cs="Arial"/>
          <w:szCs w:val="22"/>
          <w:lang w:val="en-AU"/>
        </w:rPr>
        <w:fldChar w:fldCharType="begin"/>
      </w:r>
      <w:r w:rsidRPr="00925401">
        <w:rPr>
          <w:rFonts w:cs="Arial"/>
          <w:szCs w:val="22"/>
          <w:lang w:val="en-AU"/>
        </w:rPr>
        <w:instrText xml:space="preserve"> QUOTE </w:instrText>
      </w:r>
      <w:r w:rsidR="00340726">
        <w:rPr>
          <w:rFonts w:cs="Arial"/>
          <w:noProof/>
          <w:szCs w:val="22"/>
        </w:rPr>
        <w:pict w14:anchorId="0894DB4B">
          <v:shape id="_x0000_i1032" type="#_x0000_t75" style="width:183.05pt;height:12.85pt" equationxml="&lt;">
            <v:imagedata r:id="rId35" o:title="" chromakey="white"/>
          </v:shape>
        </w:pict>
      </w:r>
      <w:r w:rsidRPr="00925401">
        <w:rPr>
          <w:rFonts w:cs="Arial"/>
          <w:szCs w:val="22"/>
          <w:lang w:val="en-AU"/>
        </w:rPr>
        <w:instrText xml:space="preserve"> </w:instrText>
      </w:r>
      <w:r w:rsidRPr="00925401">
        <w:rPr>
          <w:rFonts w:cs="Arial"/>
          <w:szCs w:val="22"/>
        </w:rPr>
        <w:fldChar w:fldCharType="end"/>
      </w:r>
      <w:r w:rsidRPr="00925401">
        <w:rPr>
          <w:rFonts w:cs="Arial"/>
          <w:szCs w:val="22"/>
          <w:lang w:val="en-AU"/>
        </w:rPr>
        <w:t xml:space="preserve">. </w:t>
      </w:r>
      <w:r w:rsidRPr="00925401">
        <w:rPr>
          <w:rFonts w:cs="Arial"/>
          <w:szCs w:val="22"/>
          <w:lang w:val="en-AU"/>
        </w:rPr>
        <w:tab/>
      </w:r>
      <w:r w:rsidRPr="00925401">
        <w:rPr>
          <w:rFonts w:cs="Arial"/>
          <w:szCs w:val="22"/>
          <w:lang w:val="en-AU"/>
        </w:rPr>
        <w:tab/>
      </w:r>
      <w:r w:rsidRPr="00925401">
        <w:rPr>
          <w:rFonts w:cs="Arial"/>
          <w:szCs w:val="22"/>
          <w:lang w:val="en-AU"/>
        </w:rPr>
        <w:tab/>
      </w:r>
      <w:r w:rsidRPr="00925401">
        <w:rPr>
          <w:rFonts w:cs="Arial"/>
          <w:szCs w:val="22"/>
          <w:lang w:val="en-AU"/>
        </w:rPr>
        <w:tab/>
      </w:r>
      <w:r w:rsidRPr="00925401">
        <w:rPr>
          <w:rFonts w:cs="Arial"/>
          <w:szCs w:val="22"/>
          <w:lang w:val="en-AU"/>
        </w:rPr>
        <w:tab/>
      </w:r>
      <w:r w:rsidRPr="00925401">
        <w:rPr>
          <w:rFonts w:cs="Arial"/>
          <w:szCs w:val="22"/>
          <w:lang w:val="en-AU"/>
        </w:rPr>
        <w:tab/>
        <w:t>(</w:t>
      </w:r>
      <w:r w:rsidRPr="00925401">
        <w:rPr>
          <w:rFonts w:cs="Arial"/>
          <w:szCs w:val="22"/>
        </w:rPr>
        <w:t>Eq. 14</w:t>
      </w:r>
      <w:r w:rsidRPr="00925401">
        <w:rPr>
          <w:rFonts w:cs="Arial"/>
          <w:szCs w:val="22"/>
          <w:lang w:val="en-AU"/>
        </w:rPr>
        <w:t>)</w:t>
      </w:r>
    </w:p>
    <w:p w14:paraId="6BA0C8D5" w14:textId="3BE68030" w:rsidR="005E1156" w:rsidRPr="00925401" w:rsidRDefault="005E1156" w:rsidP="005E1156">
      <w:pPr>
        <w:spacing w:before="120"/>
        <w:rPr>
          <w:rFonts w:cs="Arial"/>
          <w:szCs w:val="22"/>
          <w:lang w:val="en-AU"/>
        </w:rPr>
      </w:pPr>
      <w:r w:rsidRPr="00925401">
        <w:rPr>
          <w:rFonts w:cs="Arial"/>
          <w:szCs w:val="22"/>
          <w:lang w:val="en-AU"/>
        </w:rPr>
        <w:t xml:space="preserve">Notably, no global tuning is applied to either the </w:t>
      </w:r>
      <w:r>
        <w:rPr>
          <w:rFonts w:cs="Arial"/>
          <w:szCs w:val="22"/>
          <w:lang w:val="en-AU"/>
        </w:rPr>
        <w:t>exemplar TEM</w:t>
      </w:r>
      <w:r w:rsidRPr="00925401">
        <w:rPr>
          <w:rFonts w:cs="Arial"/>
          <w:szCs w:val="22"/>
          <w:lang w:val="en-AU"/>
        </w:rPr>
        <w:t xml:space="preserve"> or </w:t>
      </w:r>
      <w:r>
        <w:rPr>
          <w:rFonts w:cs="Arial"/>
          <w:szCs w:val="22"/>
          <w:lang w:val="en-AU"/>
        </w:rPr>
        <w:t>the AEM</w:t>
      </w:r>
      <w:r w:rsidRPr="00925401">
        <w:rPr>
          <w:rFonts w:cs="Arial"/>
          <w:szCs w:val="22"/>
          <w:lang w:val="en-AU"/>
        </w:rPr>
        <w:t xml:space="preserve">. </w:t>
      </w:r>
      <w:r>
        <w:rPr>
          <w:rFonts w:cs="Arial"/>
          <w:szCs w:val="22"/>
          <w:lang w:val="en-AU"/>
        </w:rPr>
        <w:t>Also in both models, t</w:t>
      </w:r>
      <w:r w:rsidRPr="00925401">
        <w:rPr>
          <w:rFonts w:cs="Arial"/>
          <w:szCs w:val="22"/>
          <w:lang w:val="en-AU"/>
        </w:rPr>
        <w:t xml:space="preserve">he mass fraction of clay particles in the parent soil </w:t>
      </w:r>
      <w:r>
        <w:rPr>
          <w:rFonts w:cs="Arial"/>
          <w:szCs w:val="22"/>
          <w:lang w:val="en-AU"/>
        </w:rPr>
        <w:t>was allowed to vary over space but was fixed over time</w:t>
      </w:r>
      <w:r w:rsidRPr="00925401">
        <w:rPr>
          <w:rFonts w:cs="Arial"/>
          <w:szCs w:val="22"/>
          <w:lang w:val="en-AU"/>
        </w:rPr>
        <w:t xml:space="preserve">. </w:t>
      </w:r>
      <w:r>
        <w:rPr>
          <w:rFonts w:cs="Arial"/>
          <w:szCs w:val="22"/>
          <w:lang w:val="en-AU"/>
        </w:rPr>
        <w:t>W</w:t>
      </w:r>
      <w:r w:rsidRPr="00925401">
        <w:rPr>
          <w:rFonts w:cs="Arial"/>
          <w:szCs w:val="22"/>
          <w:lang w:val="en-AU"/>
        </w:rPr>
        <w:t xml:space="preserve">e used the latest, reliable spatially varying layer of particle size </w:t>
      </w:r>
      <w:r w:rsidRPr="00925401">
        <w:rPr>
          <w:rFonts w:cs="Arial"/>
          <w:szCs w:val="22"/>
          <w:lang w:val="en-AU"/>
        </w:rPr>
        <w:fldChar w:fldCharType="begin"/>
      </w:r>
      <w:r w:rsidR="003C5D90">
        <w:rPr>
          <w:rFonts w:cs="Arial"/>
          <w:szCs w:val="22"/>
          <w:lang w:val="en-AU"/>
        </w:rPr>
        <w:instrText xml:space="preserve"> ADDIN EN.CITE &lt;EndNote&gt;&lt;Cite&gt;&lt;Author&gt;Dai&lt;/Author&gt;&lt;Year&gt;2019&lt;/Year&gt;&lt;RecNum&gt;123&lt;/RecNum&gt;&lt;DisplayText&gt;(Dai, Shangguan et al. 2019)&lt;/DisplayText&gt;&lt;record&gt;&lt;rec-number&gt;123&lt;/rec-number&gt;&lt;foreign-keys&gt;&lt;key app="EN" db-id="sx2fdzrzj9wef9ewv2nvvvdu5rresrwz5fvf" timestamp="1583747788"&gt;123&lt;/key&gt;&lt;key app="ENWeb" db-id=""&gt;0&lt;/key&gt;&lt;/foreign-keys&gt;&lt;ref-type name="Journal Article"&gt;17&lt;/ref-type&gt;&lt;contributors&gt;&lt;authors&gt;&lt;author&gt;Dai, Yongjiu&lt;/author&gt;&lt;author&gt;Shangguan, Wei&lt;/author&gt;&lt;author&gt;Wei, Nan&lt;/author&gt;&lt;author&gt;Xin, Qinchuan&lt;/author&gt;&lt;author&gt;Yuan, Hua&lt;/author&gt;&lt;author&gt;Zhang, Shupeng&lt;/author&gt;&lt;author&gt;Liu, Shaofeng&lt;/author&gt;&lt;author&gt;Lu, Xingjie&lt;/author&gt;&lt;author&gt;Wang, Dagang&lt;/author&gt;&lt;author&gt;Yan, Fapeng&lt;/author&gt;&lt;/authors&gt;&lt;/contributors&gt;&lt;titles&gt;&lt;title&gt;A review of the global soil property maps for Earth system models&lt;/title&gt;&lt;secondary-title&gt;Soil&lt;/secondary-title&gt;&lt;/titles&gt;&lt;periodical&gt;&lt;full-title&gt;SOIL&lt;/full-title&gt;&lt;/periodical&gt;&lt;pages&gt;137-158&lt;/pages&gt;&lt;volume&gt;5&lt;/volume&gt;&lt;number&gt;2&lt;/number&gt;&lt;section&gt;137&lt;/section&gt;&lt;dates&gt;&lt;year&gt;2019&lt;/year&gt;&lt;/dates&gt;&lt;publisher&gt;Copernicus Publications&lt;/publisher&gt;&lt;isbn&gt;2199-398X&lt;/isbn&gt;&lt;urls&gt;&lt;related-urls&gt;&lt;url&gt;https://www.soil-journal.net/5/137/2019/&lt;/url&gt;&lt;/related-urls&gt;&lt;/urls&gt;&lt;electronic-resource-num&gt;10.5194/soil-5-137-2019&lt;/electronic-resource-num&gt;&lt;/record&gt;&lt;/Cite&gt;&lt;/EndNote&gt;</w:instrText>
      </w:r>
      <w:r w:rsidRPr="00925401">
        <w:rPr>
          <w:rFonts w:cs="Arial"/>
          <w:szCs w:val="22"/>
          <w:lang w:val="en-AU"/>
        </w:rPr>
        <w:fldChar w:fldCharType="separate"/>
      </w:r>
      <w:r w:rsidR="003C5D90">
        <w:rPr>
          <w:rFonts w:cs="Arial"/>
          <w:noProof/>
          <w:szCs w:val="22"/>
          <w:lang w:val="en-AU"/>
        </w:rPr>
        <w:t>(Dai, Shangguan et al. 2019)</w:t>
      </w:r>
      <w:r w:rsidRPr="00925401">
        <w:rPr>
          <w:rFonts w:cs="Arial"/>
          <w:szCs w:val="22"/>
        </w:rPr>
        <w:fldChar w:fldCharType="end"/>
      </w:r>
      <w:r w:rsidRPr="00925401">
        <w:rPr>
          <w:rFonts w:cs="Arial"/>
          <w:szCs w:val="22"/>
          <w:lang w:val="en-AU"/>
        </w:rPr>
        <w:t xml:space="preserve"> and restricted </w:t>
      </w:r>
      <w:r w:rsidRPr="00925401">
        <w:rPr>
          <w:rFonts w:cs="Arial"/>
          <w:i/>
          <w:iCs/>
          <w:szCs w:val="22"/>
          <w:lang w:val="en-AU"/>
        </w:rPr>
        <w:t>clay</w:t>
      </w:r>
      <w:r w:rsidRPr="00925401">
        <w:rPr>
          <w:rFonts w:cs="Arial"/>
          <w:i/>
          <w:iCs/>
          <w:szCs w:val="22"/>
          <w:vertAlign w:val="subscript"/>
          <w:lang w:val="en-AU"/>
        </w:rPr>
        <w:t xml:space="preserve">% </w:t>
      </w:r>
      <w:r w:rsidRPr="00925401">
        <w:rPr>
          <w:rFonts w:cs="Arial"/>
          <w:szCs w:val="22"/>
          <w:lang w:val="en-AU"/>
        </w:rPr>
        <w:t>to a maximum value of 20% consistent with previous work</w:t>
      </w:r>
      <w:r>
        <w:rPr>
          <w:rFonts w:cs="Arial"/>
          <w:szCs w:val="22"/>
          <w:lang w:val="en-AU"/>
        </w:rPr>
        <w:t xml:space="preserve"> showing</w:t>
      </w:r>
      <w:r w:rsidRPr="00925401">
        <w:rPr>
          <w:rFonts w:cs="Arial"/>
          <w:szCs w:val="22"/>
          <w:lang w:val="en-AU"/>
        </w:rPr>
        <w:t xml:space="preserve"> reasonable results when applied in regional models </w:t>
      </w:r>
      <w:r w:rsidRPr="00925401">
        <w:rPr>
          <w:rFonts w:cs="Arial"/>
          <w:szCs w:val="22"/>
          <w:lang w:val="en-AU"/>
        </w:rPr>
        <w:fldChar w:fldCharType="begin"/>
      </w:r>
      <w:r>
        <w:rPr>
          <w:rFonts w:cs="Arial"/>
          <w:szCs w:val="22"/>
          <w:lang w:val="en-AU"/>
        </w:rPr>
        <w:instrText xml:space="preserve"> ADDIN EN.CITE &lt;EndNote&gt;&lt;Cite&gt;&lt;Author&gt;Woodward&lt;/Author&gt;&lt;Year&gt;2001&lt;/Year&gt;&lt;RecNum&gt;21&lt;/RecNum&gt;&lt;DisplayText&gt;(Woodward 2001)&lt;/DisplayText&gt;&lt;record&gt;&lt;rec-number&gt;21&lt;/rec-number&gt;&lt;foreign-keys&gt;&lt;key app="EN" db-id="sx2fdzrzj9wef9ewv2nvvvdu5rresrwz5fvf" timestamp="1582316141"&gt;21&lt;/key&gt;&lt;/foreign-keys&gt;&lt;ref-type name="Journal Article"&gt;17&lt;/ref-type&gt;&lt;contributors&gt;&lt;authors&gt;&lt;author&gt;Woodward, S.&lt;/author&gt;&lt;/authors&gt;&lt;/contributors&gt;&lt;titles&gt;&lt;title&gt;Modeling the atmospheric life cycle and radiative impact of mineral dust in the Hadley Centre climate model&lt;/title&gt;&lt;secondary-title&gt;Journal of Geophysical Research: Atmospheres&lt;/secondary-title&gt;&lt;/titles&gt;&lt;periodical&gt;&lt;full-title&gt;Journal of Geophysical Research: Atmospheres&lt;/full-title&gt;&lt;/periodical&gt;&lt;pages&gt;18155-18166&lt;/pages&gt;&lt;volume&gt;106&lt;/volume&gt;&lt;number&gt;D16&lt;/number&gt;&lt;dates&gt;&lt;year&gt;2001&lt;/year&gt;&lt;/dates&gt;&lt;isbn&gt;0148-0227&lt;/isbn&gt;&lt;urls&gt;&lt;related-urls&gt;&lt;url&gt;https://agupubs.onlinelibrary.wiley.com/doi/abs/10.1029/2000JD900795&lt;/url&gt;&lt;/related-urls&gt;&lt;/urls&gt;&lt;electronic-resource-num&gt;10.1029/2000jd900795&lt;/electronic-resource-num&gt;&lt;/record&gt;&lt;/Cite&gt;&lt;/EndNote&gt;</w:instrText>
      </w:r>
      <w:r w:rsidRPr="00925401">
        <w:rPr>
          <w:rFonts w:cs="Arial"/>
          <w:szCs w:val="22"/>
          <w:lang w:val="en-AU"/>
        </w:rPr>
        <w:fldChar w:fldCharType="separate"/>
      </w:r>
      <w:r>
        <w:rPr>
          <w:rFonts w:cs="Arial"/>
          <w:noProof/>
          <w:szCs w:val="22"/>
          <w:lang w:val="en-AU"/>
        </w:rPr>
        <w:t>(Woodward 2001)</w:t>
      </w:r>
      <w:r w:rsidRPr="00925401">
        <w:rPr>
          <w:rFonts w:cs="Arial"/>
          <w:szCs w:val="22"/>
          <w:lang w:val="en-AU"/>
        </w:rPr>
        <w:fldChar w:fldCharType="end"/>
      </w:r>
      <w:r w:rsidRPr="00925401">
        <w:rPr>
          <w:rFonts w:cs="Arial"/>
          <w:szCs w:val="22"/>
          <w:lang w:val="en-AU"/>
        </w:rPr>
        <w:t>.</w:t>
      </w:r>
      <w:r>
        <w:rPr>
          <w:rFonts w:cs="Arial"/>
          <w:szCs w:val="22"/>
          <w:lang w:val="en-AU"/>
        </w:rPr>
        <w:t xml:space="preserve"> </w:t>
      </w:r>
      <w:r w:rsidRPr="00925401">
        <w:rPr>
          <w:rFonts w:cs="Arial"/>
          <w:szCs w:val="22"/>
        </w:rPr>
        <w:t xml:space="preserve">The proportion of emitted dust in the atmosphere </w:t>
      </w:r>
      <w:r w:rsidRPr="00925401">
        <w:rPr>
          <w:rFonts w:cs="Arial"/>
          <w:i/>
          <w:szCs w:val="22"/>
        </w:rPr>
        <w:t>M</w:t>
      </w:r>
      <w:r w:rsidRPr="00925401">
        <w:rPr>
          <w:rFonts w:cs="Arial"/>
          <w:szCs w:val="22"/>
        </w:rPr>
        <w:t xml:space="preserve"> for a given particle size fraction (</w:t>
      </w:r>
      <w:r w:rsidRPr="00925401">
        <w:rPr>
          <w:rFonts w:cs="Arial"/>
          <w:i/>
          <w:szCs w:val="22"/>
        </w:rPr>
        <w:t>d</w:t>
      </w:r>
      <w:r w:rsidRPr="00925401">
        <w:rPr>
          <w:rFonts w:cs="Arial"/>
          <w:szCs w:val="22"/>
        </w:rPr>
        <w:t xml:space="preserve">) is dependent on the particle size distribution. We calculated the relative particle size surface area </w:t>
      </w:r>
      <w:r w:rsidRPr="00925401">
        <w:rPr>
          <w:rFonts w:cs="Arial"/>
          <w:szCs w:val="22"/>
        </w:rPr>
        <w:fldChar w:fldCharType="begin"/>
      </w:r>
      <w:r>
        <w:rPr>
          <w:rFonts w:cs="Arial"/>
          <w:szCs w:val="22"/>
        </w:rPr>
        <w:instrText xml:space="preserve"> ADDIN EN.CITE &lt;EndNote&gt;&lt;Cite&gt;&lt;Author&gt;Marticorena&lt;/Author&gt;&lt;Year&gt;1995&lt;/Year&gt;&lt;RecNum&gt;11&lt;/RecNum&gt;&lt;DisplayText&gt;(Marticorena and Bergametti 1995)&lt;/DisplayText&gt;&lt;record&gt;&lt;rec-number&gt;11&lt;/rec-number&gt;&lt;foreign-keys&gt;&lt;key app="EN" db-id="sx2fdzrzj9wef9ewv2nvvvdu5rresrwz5fvf" timestamp="1582315522"&gt;11&lt;/key&gt;&lt;/foreign-keys&gt;&lt;ref-type name="Journal Article"&gt;17&lt;/ref-type&gt;&lt;contributors&gt;&lt;authors&gt;&lt;author&gt;Marticorena, B.&lt;/author&gt;&lt;author&gt;Bergametti, G.&lt;/author&gt;&lt;/authors&gt;&lt;/contributors&gt;&lt;titles&gt;&lt;title&gt;Modeling the atmospheric dust cycle: 1. Design of a soil-derived dust emission scheme&lt;/title&gt;&lt;secondary-title&gt;Journal of Geophysical Research: Atmospheres&lt;/secondary-title&gt;&lt;/titles&gt;&lt;periodical&gt;&lt;full-title&gt;Journal of Geophysical Research: Atmospheres&lt;/full-title&gt;&lt;/periodical&gt;&lt;pages&gt;16415-16430&lt;/pages&gt;&lt;volume&gt;100&lt;/volume&gt;&lt;number&gt;D8&lt;/number&gt;&lt;dates&gt;&lt;year&gt;1995&lt;/year&gt;&lt;/dates&gt;&lt;isbn&gt;0148-0227&lt;/isbn&gt;&lt;urls&gt;&lt;related-urls&gt;&lt;url&gt;https://agupubs.onlinelibrary.wiley.com/doi/abs/10.1029/95JD00690&lt;/url&gt;&lt;/related-urls&gt;&lt;/urls&gt;&lt;electronic-resource-num&gt;10.1029/95jd00690&lt;/electronic-resource-num&gt;&lt;/record&gt;&lt;/Cite&gt;&lt;/EndNote&gt;</w:instrText>
      </w:r>
      <w:r w:rsidRPr="00925401">
        <w:rPr>
          <w:rFonts w:cs="Arial"/>
          <w:szCs w:val="22"/>
        </w:rPr>
        <w:fldChar w:fldCharType="separate"/>
      </w:r>
      <w:r>
        <w:rPr>
          <w:rFonts w:cs="Arial"/>
          <w:noProof/>
          <w:szCs w:val="22"/>
        </w:rPr>
        <w:t>(Marticorena and Bergametti 1995)</w:t>
      </w:r>
      <w:r w:rsidRPr="00925401">
        <w:rPr>
          <w:rFonts w:cs="Arial"/>
          <w:szCs w:val="22"/>
        </w:rPr>
        <w:fldChar w:fldCharType="end"/>
      </w:r>
      <w:r w:rsidRPr="00925401">
        <w:rPr>
          <w:rFonts w:cs="Arial"/>
          <w:szCs w:val="22"/>
        </w:rPr>
        <w:t xml:space="preserve"> (</w:t>
      </w:r>
      <w:r w:rsidRPr="00925401">
        <w:rPr>
          <w:rFonts w:cs="Arial"/>
          <w:i/>
          <w:szCs w:val="22"/>
        </w:rPr>
        <w:t>M</w:t>
      </w:r>
      <w:r w:rsidRPr="00925401">
        <w:rPr>
          <w:rFonts w:cs="Arial"/>
          <w:szCs w:val="22"/>
        </w:rPr>
        <w:t xml:space="preserve">). </w:t>
      </w:r>
      <w:r w:rsidRPr="00925401">
        <w:rPr>
          <w:rFonts w:cs="Arial"/>
          <w:szCs w:val="22"/>
          <w:lang w:val="en-AU"/>
        </w:rPr>
        <w:t xml:space="preserve">The parameter </w:t>
      </w:r>
      <w:r w:rsidRPr="00925401">
        <w:rPr>
          <w:rFonts w:cs="Arial"/>
          <w:i/>
          <w:iCs/>
          <w:szCs w:val="22"/>
          <w:lang w:val="en-AU"/>
        </w:rPr>
        <w:t>E</w:t>
      </w:r>
      <w:r w:rsidRPr="00925401">
        <w:rPr>
          <w:rFonts w:cs="Arial"/>
          <w:szCs w:val="22"/>
          <w:lang w:val="en-AU"/>
        </w:rPr>
        <w:t xml:space="preserve"> was defined in the main text </w:t>
      </w:r>
      <w:r w:rsidRPr="00925401">
        <w:rPr>
          <w:rFonts w:cs="Arial"/>
          <w:szCs w:val="22"/>
        </w:rPr>
        <w:t xml:space="preserve">assuming </w:t>
      </w:r>
      <w:r w:rsidRPr="00925401">
        <w:rPr>
          <w:rFonts w:cs="Arial"/>
          <w:i/>
          <w:iCs/>
          <w:szCs w:val="22"/>
        </w:rPr>
        <w:t>E</w:t>
      </w:r>
      <w:r w:rsidRPr="00925401">
        <w:rPr>
          <w:rFonts w:cs="Arial"/>
          <w:szCs w:val="22"/>
        </w:rPr>
        <w:t>=1-</w:t>
      </w:r>
      <w:r w:rsidRPr="00925401">
        <w:rPr>
          <w:rFonts w:cs="Arial"/>
          <w:i/>
          <w:iCs/>
          <w:szCs w:val="22"/>
        </w:rPr>
        <w:t>A</w:t>
      </w:r>
      <w:r w:rsidRPr="00925401">
        <w:rPr>
          <w:rFonts w:cs="Arial"/>
          <w:i/>
          <w:iCs/>
          <w:szCs w:val="22"/>
          <w:vertAlign w:val="subscript"/>
        </w:rPr>
        <w:t>v</w:t>
      </w:r>
      <w:r w:rsidRPr="00925401">
        <w:rPr>
          <w:rFonts w:cs="Arial"/>
          <w:szCs w:val="22"/>
          <w:lang w:val="en-AU"/>
        </w:rPr>
        <w:t xml:space="preserve"> so that vegetation indices can be used </w:t>
      </w:r>
      <w:r w:rsidRPr="00925401">
        <w:rPr>
          <w:rFonts w:cs="Arial"/>
          <w:szCs w:val="22"/>
          <w:lang w:val="en-AU"/>
        </w:rPr>
        <w:fldChar w:fldCharType="begin"/>
      </w:r>
      <w:r w:rsidR="003C5D90">
        <w:rPr>
          <w:rFonts w:cs="Arial"/>
          <w:szCs w:val="22"/>
          <w:lang w:val="en-AU"/>
        </w:rPr>
        <w:instrText xml:space="preserve"> ADDIN EN.CITE &lt;EndNote&gt;&lt;Cite&gt;&lt;Author&gt;Shao&lt;/Author&gt;&lt;Year&gt;1996&lt;/Year&gt;&lt;RecNum&gt;12&lt;/RecNum&gt;&lt;DisplayText&gt;(Shao, Raupach et al. 1996)&lt;/DisplayText&gt;&lt;record&gt;&lt;rec-number&gt;12&lt;/rec-number&gt;&lt;foreign-keys&gt;&lt;key app="EN" db-id="sx2fdzrzj9wef9ewv2nvvvdu5rresrwz5fvf" timestamp="1582315569"&gt;12&lt;/key&gt;&lt;/foreign-keys&gt;&lt;ref-type name="Journal Article"&gt;17&lt;/ref-type&gt;&lt;contributors&gt;&lt;authors&gt;&lt;author&gt;Shao, YP&lt;/author&gt;&lt;author&gt;Raupach, MR&lt;/author&gt;&lt;author&gt;Leys, JF&lt;/author&gt;&lt;/authors&gt;&lt;/contributors&gt;&lt;titles&gt;&lt;title&gt;A model for predicting aeolian sand drift and dust entrainment on scales from paddock to region&lt;/title&gt;&lt;secondary-title&gt;Soil Research&lt;/secondary-title&gt;&lt;/titles&gt;&lt;periodical&gt;&lt;full-title&gt;Soil Research&lt;/full-title&gt;&lt;/periodical&gt;&lt;pages&gt;309-342&lt;/pages&gt;&lt;volume&gt;34&lt;/volume&gt;&lt;number&gt;3&lt;/number&gt;&lt;keywords&gt;&lt;keyword&gt;wind erosion, wind erosion modelling, dust, land degradation.&lt;/keyword&gt;&lt;/keywords&gt;&lt;dates&gt;&lt;year&gt;1996&lt;/year&gt;&lt;/dates&gt;&lt;urls&gt;&lt;related-urls&gt;&lt;url&gt;https://www.publish.csiro.au/paper/SR9960309&lt;/url&gt;&lt;/related-urls&gt;&lt;/urls&gt;&lt;electronic-resource-num&gt;https://doi.org/10.1071/SR9960309&lt;/electronic-resource-num&gt;&lt;/record&gt;&lt;/Cite&gt;&lt;/EndNote&gt;</w:instrText>
      </w:r>
      <w:r w:rsidRPr="00925401">
        <w:rPr>
          <w:rFonts w:cs="Arial"/>
          <w:szCs w:val="22"/>
          <w:lang w:val="en-AU"/>
        </w:rPr>
        <w:fldChar w:fldCharType="separate"/>
      </w:r>
      <w:r w:rsidR="003C5D90">
        <w:rPr>
          <w:rFonts w:cs="Arial"/>
          <w:noProof/>
          <w:szCs w:val="22"/>
          <w:lang w:val="en-AU"/>
        </w:rPr>
        <w:t>(Shao, Raupach et al. 1996)</w:t>
      </w:r>
      <w:r w:rsidRPr="00925401">
        <w:rPr>
          <w:rFonts w:cs="Arial"/>
          <w:szCs w:val="22"/>
        </w:rPr>
        <w:fldChar w:fldCharType="end"/>
      </w:r>
      <w:r w:rsidRPr="00925401">
        <w:rPr>
          <w:rFonts w:cs="Arial"/>
          <w:szCs w:val="22"/>
          <w:lang w:val="en-AU"/>
        </w:rPr>
        <w:t>. To conform with that practice, we calculated</w:t>
      </w:r>
    </w:p>
    <w:p w14:paraId="12458C8B" w14:textId="77777777" w:rsidR="005E1156" w:rsidRPr="00925401" w:rsidRDefault="005E1156" w:rsidP="005E1156">
      <w:pPr>
        <w:spacing w:before="120"/>
        <w:rPr>
          <w:rFonts w:cs="Arial"/>
          <w:szCs w:val="22"/>
        </w:rPr>
      </w:pPr>
      <w:r w:rsidRPr="00925401">
        <w:rPr>
          <w:rFonts w:cs="Arial"/>
          <w:szCs w:val="22"/>
          <w:lang w:val="en-AU"/>
        </w:rPr>
        <w:fldChar w:fldCharType="begin"/>
      </w:r>
      <w:r w:rsidRPr="00925401">
        <w:rPr>
          <w:rFonts w:cs="Arial"/>
          <w:szCs w:val="22"/>
          <w:lang w:val="en-AU"/>
        </w:rPr>
        <w:instrText xml:space="preserve"> QUOTE </w:instrText>
      </w:r>
      <w:r w:rsidR="00340726">
        <w:rPr>
          <w:rFonts w:cs="Arial"/>
          <w:noProof/>
          <w:szCs w:val="22"/>
        </w:rPr>
        <w:pict w14:anchorId="51AD82A5">
          <v:shape id="_x0000_i1033" type="#_x0000_t75" style="width:98.55pt;height:12.85pt" equationxml="&lt;">
            <v:imagedata r:id="rId36" o:title="" chromakey="white"/>
          </v:shape>
        </w:pict>
      </w:r>
      <w:r w:rsidRPr="00925401">
        <w:rPr>
          <w:rFonts w:cs="Arial"/>
          <w:szCs w:val="22"/>
          <w:lang w:val="en-AU"/>
        </w:rPr>
        <w:instrText xml:space="preserve"> </w:instrText>
      </w:r>
      <w:r w:rsidRPr="00925401">
        <w:rPr>
          <w:rFonts w:cs="Arial"/>
          <w:szCs w:val="22"/>
        </w:rPr>
        <w:fldChar w:fldCharType="end"/>
      </w:r>
      <m:oMath>
        <m:sSub>
          <m:sSubPr>
            <m:ctrlPr>
              <w:rPr>
                <w:rFonts w:ascii="Cambria Math" w:hAnsi="Cambria Math" w:cs="Arial"/>
                <w:i/>
                <w:szCs w:val="22"/>
                <w:lang w:val="en-AU"/>
              </w:rPr>
            </m:ctrlPr>
          </m:sSubPr>
          <m:e>
            <m:r>
              <w:rPr>
                <w:rFonts w:ascii="Cambria Math" w:hAnsi="Cambria Math" w:cs="Arial"/>
                <w:szCs w:val="22"/>
                <w:lang w:val="en-AU"/>
              </w:rPr>
              <m:t>A</m:t>
            </m:r>
          </m:e>
          <m:sub>
            <m:r>
              <w:rPr>
                <w:rFonts w:ascii="Cambria Math" w:hAnsi="Cambria Math" w:cs="Arial"/>
                <w:szCs w:val="22"/>
                <w:lang w:val="en-AU"/>
              </w:rPr>
              <m:t>v</m:t>
            </m:r>
          </m:sub>
        </m:sSub>
        <m:r>
          <w:rPr>
            <w:rFonts w:ascii="Cambria Math" w:hAnsi="Cambria Math" w:cs="Arial"/>
            <w:szCs w:val="22"/>
            <w:lang w:val="en-AU"/>
          </w:rPr>
          <m:t>=-22.5+150NDVI</m:t>
        </m:r>
      </m:oMath>
      <w:r w:rsidRPr="00925401">
        <w:rPr>
          <w:rFonts w:cs="Arial"/>
          <w:szCs w:val="22"/>
          <w:lang w:val="en-AU"/>
        </w:rPr>
        <w:t xml:space="preserve"> </w:t>
      </w:r>
      <w:r w:rsidRPr="00925401">
        <w:rPr>
          <w:rFonts w:cs="Arial"/>
          <w:szCs w:val="22"/>
        </w:rPr>
        <w:t xml:space="preserve">  </w:t>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t>(Eq. 15)</w:t>
      </w:r>
    </w:p>
    <w:p w14:paraId="112D5909" w14:textId="77777777" w:rsidR="005E1156" w:rsidRPr="00925401" w:rsidRDefault="005E1156" w:rsidP="005E1156">
      <w:pPr>
        <w:spacing w:before="120"/>
        <w:rPr>
          <w:rFonts w:cs="Arial"/>
          <w:szCs w:val="22"/>
        </w:rPr>
      </w:pPr>
      <w:r w:rsidRPr="00925401">
        <w:rPr>
          <w:rFonts w:cs="Arial"/>
          <w:szCs w:val="22"/>
        </w:rPr>
        <w:t xml:space="preserve">from global daily </w:t>
      </w:r>
      <w:r w:rsidRPr="00925401">
        <w:rPr>
          <w:rFonts w:cs="Arial"/>
          <w:i/>
          <w:szCs w:val="22"/>
        </w:rPr>
        <w:t>NDVI</w:t>
      </w:r>
      <w:r w:rsidRPr="00925401">
        <w:rPr>
          <w:rFonts w:cs="Arial"/>
          <w:szCs w:val="22"/>
        </w:rPr>
        <w:t xml:space="preserve"> from MODIS (MOD09GA Collection 6 from Terra at 500 m pixel resolution).</w:t>
      </w:r>
    </w:p>
    <w:p w14:paraId="13BD6C03" w14:textId="77777777" w:rsidR="005E1156" w:rsidRDefault="005E1156" w:rsidP="005E1156">
      <w:pPr>
        <w:spacing w:before="120"/>
        <w:ind w:firstLine="720"/>
        <w:rPr>
          <w:rFonts w:cs="Arial"/>
          <w:szCs w:val="22"/>
        </w:rPr>
      </w:pPr>
      <w:r w:rsidRPr="00925401">
        <w:rPr>
          <w:rFonts w:cs="Arial"/>
          <w:szCs w:val="22"/>
        </w:rPr>
        <w:t>When the soil is covered by snow it is unable to provide any dust emission. In this situation it is most effective to use a mask which determines whether snow is present or absent (</w:t>
      </w:r>
      <m:oMath>
        <m:sSub>
          <m:sSubPr>
            <m:ctrlPr>
              <w:rPr>
                <w:rFonts w:ascii="Cambria Math" w:hAnsi="Cambria Math" w:cs="Arial"/>
                <w:i/>
                <w:szCs w:val="22"/>
                <w:lang w:val="en-AU"/>
              </w:rPr>
            </m:ctrlPr>
          </m:sSubPr>
          <m:e>
            <m:r>
              <w:rPr>
                <w:rFonts w:ascii="Cambria Math" w:hAnsi="Cambria Math" w:cs="Arial"/>
                <w:szCs w:val="22"/>
                <w:lang w:val="en-AU"/>
              </w:rPr>
              <m:t>A</m:t>
            </m:r>
          </m:e>
          <m:sub>
            <m:r>
              <w:rPr>
                <w:rFonts w:ascii="Cambria Math" w:hAnsi="Cambria Math" w:cs="Arial"/>
                <w:szCs w:val="22"/>
                <w:lang w:val="en-AU"/>
              </w:rPr>
              <m:t>n</m:t>
            </m:r>
          </m:sub>
        </m:sSub>
      </m:oMath>
      <w:r w:rsidRPr="00925401">
        <w:rPr>
          <w:rFonts w:eastAsiaTheme="minorEastAsia" w:cs="Arial"/>
          <w:szCs w:val="22"/>
          <w:lang w:val="en-AU"/>
        </w:rPr>
        <w:t>)</w:t>
      </w:r>
      <w:r w:rsidRPr="00925401">
        <w:rPr>
          <w:rFonts w:cs="Arial"/>
          <w:szCs w:val="22"/>
        </w:rPr>
        <w:t xml:space="preserve">. </w:t>
      </w:r>
      <w:r>
        <w:rPr>
          <w:rFonts w:cs="Arial"/>
          <w:szCs w:val="22"/>
        </w:rPr>
        <w:t>T</w:t>
      </w:r>
      <w:r w:rsidRPr="00925401">
        <w:rPr>
          <w:rFonts w:cs="Arial"/>
          <w:szCs w:val="22"/>
        </w:rPr>
        <w:t xml:space="preserve">he coverage of snow in a given pixel is an </w:t>
      </w:r>
      <w:proofErr w:type="spellStart"/>
      <w:r w:rsidRPr="00925401">
        <w:rPr>
          <w:rFonts w:cs="Arial"/>
          <w:szCs w:val="22"/>
        </w:rPr>
        <w:t>areal</w:t>
      </w:r>
      <w:proofErr w:type="spellEnd"/>
      <w:r w:rsidRPr="00925401">
        <w:rPr>
          <w:rFonts w:cs="Arial"/>
          <w:szCs w:val="22"/>
        </w:rPr>
        <w:t xml:space="preserve"> quantity and therefore ranges between 0-1. Consequently, we applied the MODIS Normalised Difference Snow Index </w:t>
      </w:r>
      <w:r w:rsidRPr="00925401">
        <w:rPr>
          <w:rFonts w:cs="Arial"/>
          <w:szCs w:val="22"/>
        </w:rPr>
        <w:fldChar w:fldCharType="begin"/>
      </w:r>
      <w:r>
        <w:rPr>
          <w:rFonts w:cs="Arial"/>
          <w:szCs w:val="22"/>
        </w:rPr>
        <w:instrText xml:space="preserve"> ADDIN EN.CITE &lt;EndNote&gt;&lt;Cite&gt;&lt;Author&gt;Hall&lt;/Author&gt;&lt;Year&gt;2016&lt;/Year&gt;&lt;RecNum&gt;148&lt;/RecNum&gt;&lt;DisplayText&gt;(Hall 2016)&lt;/DisplayText&gt;&lt;record&gt;&lt;rec-number&gt;148&lt;/rec-number&gt;&lt;foreign-keys&gt;&lt;key app="EN" db-id="sx2fdzrzj9wef9ewv2nvvvdu5rresrwz5fvf" timestamp="1584554081"&gt;148&lt;/key&gt;&lt;/foreign-keys&gt;&lt;ref-type name="Journal Article"&gt;17&lt;/ref-type&gt;&lt;contributors&gt;&lt;authors&gt;&lt;author&gt;Hall, D. K., V. V. Salomonson, and G. A. Riggs&lt;/author&gt;&lt;/authors&gt;&lt;/contributors&gt;&lt;titles&gt;&lt;title&gt;MODIS/Terra Snow Cover Daily L3 Global 500m Grid. Version 6. Boulder, Colorado USA: NASA National Snow and Ice Data Center Distributed Active Archive Center.&lt;/title&gt;&lt;/titles&gt;&lt;dates&gt;&lt;year&gt;2016&lt;/year&gt;&lt;/dates&gt;&lt;urls&gt;&lt;/urls&gt;&lt;/record&gt;&lt;/Cite&gt;&lt;/EndNote&gt;</w:instrText>
      </w:r>
      <w:r w:rsidRPr="00925401">
        <w:rPr>
          <w:rFonts w:cs="Arial"/>
          <w:szCs w:val="22"/>
        </w:rPr>
        <w:fldChar w:fldCharType="separate"/>
      </w:r>
      <w:r>
        <w:rPr>
          <w:rFonts w:cs="Arial"/>
          <w:noProof/>
          <w:szCs w:val="22"/>
        </w:rPr>
        <w:t>(Hall 2016)</w:t>
      </w:r>
      <w:r w:rsidRPr="00925401">
        <w:rPr>
          <w:rFonts w:cs="Arial"/>
          <w:szCs w:val="22"/>
        </w:rPr>
        <w:fldChar w:fldCharType="end"/>
      </w:r>
      <w:r w:rsidRPr="00925401">
        <w:rPr>
          <w:rFonts w:cs="Arial"/>
          <w:szCs w:val="22"/>
        </w:rPr>
        <w:t xml:space="preserve"> (MOD10A1 from Terra, daily at 500 m). Similarly, if the soil is bare but frozen it is unable to release sediment almost regardless of how much wind energy is applied. In this situation it is most effective to use a mask which determines whether the soil is frozen or not (</w:t>
      </w:r>
      <w:proofErr w:type="spellStart"/>
      <w:r w:rsidRPr="00925401">
        <w:rPr>
          <w:rFonts w:cs="Arial"/>
          <w:i/>
          <w:szCs w:val="22"/>
        </w:rPr>
        <w:t>A</w:t>
      </w:r>
      <w:r w:rsidRPr="00925401">
        <w:rPr>
          <w:rFonts w:cs="Arial"/>
          <w:i/>
          <w:szCs w:val="22"/>
          <w:vertAlign w:val="subscript"/>
        </w:rPr>
        <w:t>f</w:t>
      </w:r>
      <w:proofErr w:type="spellEnd"/>
      <w:r w:rsidRPr="00925401">
        <w:rPr>
          <w:rFonts w:cs="Arial"/>
          <w:szCs w:val="22"/>
        </w:rPr>
        <w:t>). We used soil temperature available in ERA5-Land and set a threshold of 273.15 K above which sediment flux can occur.</w:t>
      </w:r>
    </w:p>
    <w:p w14:paraId="64E57C57" w14:textId="77777777" w:rsidR="005E1156" w:rsidRPr="00925401" w:rsidRDefault="005E1156" w:rsidP="005E1156">
      <w:pPr>
        <w:spacing w:before="120"/>
        <w:ind w:firstLine="720"/>
        <w:rPr>
          <w:rFonts w:cs="Arial"/>
          <w:szCs w:val="22"/>
        </w:rPr>
      </w:pPr>
    </w:p>
    <w:p w14:paraId="52DFF9DC" w14:textId="36C51A9B" w:rsidR="005E1156" w:rsidRPr="00925401" w:rsidRDefault="00A257F4" w:rsidP="005E1156">
      <w:pPr>
        <w:pStyle w:val="Heading2"/>
        <w:spacing w:before="120" w:line="360" w:lineRule="auto"/>
        <w:rPr>
          <w:szCs w:val="22"/>
        </w:rPr>
      </w:pPr>
      <w:r>
        <w:rPr>
          <w:szCs w:val="22"/>
        </w:rPr>
        <w:t>S</w:t>
      </w:r>
      <w:r w:rsidR="005E1156" w:rsidRPr="00925401">
        <w:rPr>
          <w:szCs w:val="22"/>
        </w:rPr>
        <w:t xml:space="preserve">2 New parameterization of </w:t>
      </w:r>
      <m:oMath>
        <m:sSub>
          <m:sSubPr>
            <m:ctrlPr>
              <w:rPr>
                <w:rFonts w:ascii="Cambria Math" w:hAnsi="Cambria Math"/>
                <w:szCs w:val="22"/>
              </w:rPr>
            </m:ctrlPr>
          </m:sSubPr>
          <m:e>
            <m:r>
              <m:rPr>
                <m:sty m:val="bi"/>
              </m:rPr>
              <w:rPr>
                <w:rFonts w:ascii="Cambria Math" w:hAnsi="Cambria Math"/>
                <w:szCs w:val="22"/>
              </w:rPr>
              <m:t>u</m:t>
            </m:r>
          </m:e>
          <m:sub>
            <m:r>
              <m:rPr>
                <m:sty m:val="bi"/>
              </m:rPr>
              <w:rPr>
                <w:rFonts w:ascii="Cambria Math" w:hAnsi="Cambria Math"/>
                <w:szCs w:val="22"/>
              </w:rPr>
              <m:t>s</m:t>
            </m:r>
            <m:r>
              <m:rPr>
                <m:sty m:val="b"/>
              </m:rPr>
              <w:rPr>
                <w:rFonts w:ascii="Cambria Math" w:hAnsi="Cambria Math"/>
                <w:szCs w:val="22"/>
              </w:rPr>
              <m:t>*</m:t>
            </m:r>
          </m:sub>
        </m:sSub>
      </m:oMath>
      <w:r w:rsidR="005E1156" w:rsidRPr="00925401">
        <w:rPr>
          <w:szCs w:val="22"/>
        </w:rPr>
        <w:t xml:space="preserve"> by relating shelter to shadow (AEM)</w:t>
      </w:r>
    </w:p>
    <w:p w14:paraId="7581481B" w14:textId="77777777" w:rsidR="005E1156" w:rsidRPr="00925401" w:rsidRDefault="005E1156" w:rsidP="005E1156">
      <w:pPr>
        <w:spacing w:before="120"/>
        <w:rPr>
          <w:rFonts w:eastAsiaTheme="minorEastAsia" w:cs="Arial"/>
          <w:szCs w:val="22"/>
        </w:rPr>
      </w:pPr>
      <w:r w:rsidRPr="00925401">
        <w:rPr>
          <w:rFonts w:cs="Arial"/>
          <w:szCs w:val="22"/>
          <w:lang w:val="en-AU"/>
        </w:rPr>
        <w:t xml:space="preserve">To implement Eq. 1, we assume that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Pr>
          <w:rFonts w:cs="Arial"/>
          <w:szCs w:val="22"/>
        </w:rPr>
        <w:t xml:space="preserve"> is </w:t>
      </w:r>
      <w:r w:rsidRPr="00925401">
        <w:rPr>
          <w:rFonts w:cs="Arial"/>
          <w:szCs w:val="22"/>
          <w:lang w:val="en-AU"/>
        </w:rPr>
        <w:t xml:space="preserve">the </w:t>
      </w:r>
      <w:r>
        <w:rPr>
          <w:rFonts w:cs="Arial"/>
          <w:szCs w:val="22"/>
          <w:lang w:val="en-AU"/>
        </w:rPr>
        <w:t xml:space="preserve">above canopy </w:t>
      </w:r>
      <w:r w:rsidRPr="00925401">
        <w:rPr>
          <w:rFonts w:cs="Arial"/>
          <w:szCs w:val="22"/>
          <w:lang w:val="en-AU"/>
        </w:rPr>
        <w:t xml:space="preserve">wind friction velocity. We use a new albedo-based implementation of the sediment flux equation which avoids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oMath>
      <w:r w:rsidRPr="00925401">
        <w:rPr>
          <w:rFonts w:cs="Arial"/>
          <w:szCs w:val="22"/>
          <w:lang w:val="en-AU"/>
        </w:rPr>
        <w:t>=</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Pr="00925401">
        <w:rPr>
          <w:rFonts w:cs="Arial"/>
          <w:i/>
          <w:iCs/>
          <w:szCs w:val="22"/>
          <w:lang w:val="en-AU"/>
        </w:rPr>
        <w:t>R</w:t>
      </w:r>
      <w:r w:rsidRPr="00925401">
        <w:rPr>
          <w:rFonts w:cs="Arial"/>
          <w:szCs w:val="22"/>
          <w:lang w:val="en-AU"/>
        </w:rPr>
        <w:t xml:space="preserve"> and therefore does not use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m:t>
            </m:r>
          </m:sub>
        </m:sSub>
      </m:oMath>
      <w:r w:rsidRPr="00925401">
        <w:rPr>
          <w:rFonts w:cs="Arial"/>
          <w:szCs w:val="22"/>
          <w:lang w:val="en-AU"/>
        </w:rPr>
        <w:t xml:space="preserve">, </w:t>
      </w:r>
      <w:r w:rsidRPr="00925401">
        <w:rPr>
          <w:rFonts w:cs="Arial"/>
          <w:i/>
          <w:iCs/>
          <w:szCs w:val="22"/>
        </w:rPr>
        <w:t>R</w:t>
      </w:r>
      <w:r w:rsidRPr="00925401">
        <w:rPr>
          <w:rFonts w:cs="Arial"/>
          <w:szCs w:val="22"/>
        </w:rPr>
        <w:t xml:space="preserve"> or the aerodynamic roughness length of vegetation (</w:t>
      </w:r>
      <w:r w:rsidRPr="00925401">
        <w:rPr>
          <w:rFonts w:cs="Arial"/>
          <w:i/>
          <w:iCs/>
          <w:szCs w:val="22"/>
        </w:rPr>
        <w:t>z</w:t>
      </w:r>
      <w:r w:rsidRPr="00925401">
        <w:rPr>
          <w:rFonts w:cs="Arial"/>
          <w:i/>
          <w:iCs/>
          <w:szCs w:val="22"/>
          <w:vertAlign w:val="subscript"/>
        </w:rPr>
        <w:t>0</w:t>
      </w:r>
      <w:r w:rsidRPr="00925401">
        <w:rPr>
          <w:rFonts w:cs="Arial"/>
          <w:szCs w:val="22"/>
        </w:rPr>
        <w:t>) or that of the soil (</w:t>
      </w:r>
      <w:r w:rsidRPr="00925401">
        <w:rPr>
          <w:rFonts w:cs="Arial"/>
          <w:i/>
          <w:iCs/>
          <w:szCs w:val="22"/>
        </w:rPr>
        <w:t>z</w:t>
      </w:r>
      <w:r w:rsidRPr="00925401">
        <w:rPr>
          <w:rFonts w:cs="Arial"/>
          <w:i/>
          <w:iCs/>
          <w:szCs w:val="22"/>
          <w:vertAlign w:val="subscript"/>
        </w:rPr>
        <w:t>0s</w:t>
      </w:r>
      <w:r w:rsidRPr="00925401">
        <w:rPr>
          <w:rFonts w:cs="Arial"/>
          <w:szCs w:val="22"/>
        </w:rPr>
        <w:t>). Instead we used a</w:t>
      </w:r>
      <w:r w:rsidRPr="00925401">
        <w:rPr>
          <w:rFonts w:cs="Arial"/>
          <w:szCs w:val="22"/>
          <w:lang w:val="en-AU"/>
        </w:rPr>
        <w:t xml:space="preserve"> </w:t>
      </w:r>
      <w:r w:rsidRPr="00925401">
        <w:rPr>
          <w:rFonts w:cs="Arial"/>
          <w:szCs w:val="22"/>
        </w:rPr>
        <w:t xml:space="preserve">robust </w:t>
      </w:r>
      <w:r w:rsidRPr="00925401">
        <w:rPr>
          <w:rFonts w:cs="Arial"/>
          <w:szCs w:val="22"/>
          <w:lang w:val="en-AU"/>
        </w:rPr>
        <w:t xml:space="preserve">direct estimation </w:t>
      </w:r>
      <w:r w:rsidRPr="00925401">
        <w:rPr>
          <w:rFonts w:cs="Arial"/>
          <w:szCs w:val="22"/>
          <w:lang w:val="en-AU"/>
        </w:rPr>
        <w:fldChar w:fldCharType="begin"/>
      </w:r>
      <w:r>
        <w:rPr>
          <w:rFonts w:cs="Arial"/>
          <w:szCs w:val="22"/>
          <w:lang w:val="en-AU"/>
        </w:rPr>
        <w:instrText xml:space="preserve"> ADDIN EN.CITE &lt;EndNote&gt;&lt;Cite&gt;&lt;Author&gt;Chappell&lt;/Author&gt;&lt;Year&gt;2016&lt;/Year&gt;&lt;RecNum&gt;30&lt;/RecNum&gt;&lt;DisplayText&gt;(Chappell and Webb 2016)&lt;/DisplayText&gt;&lt;record&gt;&lt;rec-number&gt;30&lt;/rec-number&gt;&lt;foreign-keys&gt;&lt;key app="EN" db-id="sx2fdzrzj9wef9ewv2nvvvdu5rresrwz5fvf" timestamp="1582316826"&gt;30&lt;/key&gt;&lt;/foreign-keys&gt;&lt;ref-type name="Journal Article"&gt;17&lt;/ref-type&gt;&lt;contributors&gt;&lt;authors&gt;&lt;author&gt;Chappell, Adrian&lt;/author&gt;&lt;author&gt;Webb, Nicholas P.&lt;/author&gt;&lt;/authors&gt;&lt;/contributors&gt;&lt;titles&gt;&lt;title&gt;Using albedo to reform wind erosion modelling, mapping and monitoring&lt;/title&gt;&lt;secondary-title&gt;Aeolian Research&lt;/secondary-title&gt;&lt;/titles&gt;&lt;periodical&gt;&lt;full-title&gt;Aeolian Research&lt;/full-title&gt;&lt;/periodical&gt;&lt;pages&gt;63-78&lt;/pages&gt;&lt;volume&gt;23&lt;/volume&gt;&lt;dates&gt;&lt;year&gt;2016&lt;/year&gt;&lt;pub-dates&gt;&lt;date&gt;2016/12/01/&lt;/date&gt;&lt;/pub-dates&gt;&lt;/dates&gt;&lt;isbn&gt;1875-9637&lt;/isbn&gt;&lt;urls&gt;&lt;related-urls&gt;&lt;url&gt;http://www.sciencedirect.com/science/article/pii/S1875963716300957&lt;/url&gt;&lt;/related-urls&gt;&lt;/urls&gt;&lt;electronic-resource-num&gt;https://doi.org/10.1016/j.aeolia.2016.09.006&lt;/electronic-resource-num&gt;&lt;/record&gt;&lt;/Cite&gt;&lt;/EndNote&gt;</w:instrText>
      </w:r>
      <w:r w:rsidRPr="00925401">
        <w:rPr>
          <w:rFonts w:cs="Arial"/>
          <w:szCs w:val="22"/>
          <w:lang w:val="en-AU"/>
        </w:rPr>
        <w:fldChar w:fldCharType="separate"/>
      </w:r>
      <w:r>
        <w:rPr>
          <w:rFonts w:cs="Arial"/>
          <w:noProof/>
          <w:szCs w:val="22"/>
          <w:lang w:val="en-AU"/>
        </w:rPr>
        <w:t>(Chappell and Webb 2016)</w:t>
      </w:r>
      <w:r w:rsidRPr="00925401">
        <w:rPr>
          <w:rFonts w:cs="Arial"/>
          <w:szCs w:val="22"/>
        </w:rPr>
        <w:fldChar w:fldCharType="end"/>
      </w:r>
      <w:r w:rsidRPr="00925401">
        <w:rPr>
          <w:rFonts w:cs="Arial"/>
          <w:szCs w:val="22"/>
          <w:lang w:val="en-AU"/>
        </w:rPr>
        <w:t xml:space="preserve"> for </w:t>
      </w:r>
      <m:oMath>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oMath>
    </w:p>
    <w:bookmarkStart w:id="3" w:name="_Hlk16269874"/>
    <w:p w14:paraId="7BB8362E" w14:textId="77777777" w:rsidR="005E1156" w:rsidRPr="00925401" w:rsidRDefault="00340726" w:rsidP="005E1156">
      <w:pPr>
        <w:spacing w:before="120"/>
        <w:rPr>
          <w:rFonts w:cs="Arial"/>
          <w:szCs w:val="22"/>
        </w:rPr>
      </w:pPr>
      <m:oMath>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s*</m:t>
                </m:r>
              </m:sub>
            </m:sSub>
          </m:num>
          <m:den>
            <m:sSub>
              <m:sSubPr>
                <m:ctrlPr>
                  <w:rPr>
                    <w:rFonts w:ascii="Cambria Math" w:hAnsi="Cambria Math" w:cs="Arial"/>
                    <w:i/>
                    <w:szCs w:val="22"/>
                  </w:rPr>
                </m:ctrlPr>
              </m:sSubPr>
              <m:e>
                <m:r>
                  <w:rPr>
                    <w:rFonts w:ascii="Cambria Math" w:hAnsi="Cambria Math" w:cs="Arial"/>
                    <w:szCs w:val="22"/>
                  </w:rPr>
                  <m:t>U</m:t>
                </m:r>
              </m:e>
              <m:sub>
                <m:r>
                  <w:rPr>
                    <w:rFonts w:ascii="Cambria Math" w:hAnsi="Cambria Math" w:cs="Arial"/>
                    <w:szCs w:val="22"/>
                  </w:rPr>
                  <m:t>f</m:t>
                </m:r>
              </m:sub>
            </m:sSub>
          </m:den>
        </m:f>
        <m:r>
          <w:rPr>
            <w:rFonts w:ascii="Cambria Math" w:hAnsi="Cambria Math" w:cs="Arial"/>
            <w:szCs w:val="22"/>
          </w:rPr>
          <m:t>=0.0311</m:t>
        </m:r>
        <m:d>
          <m:dPr>
            <m:ctrlPr>
              <w:rPr>
                <w:rFonts w:ascii="Cambria Math" w:hAnsi="Cambria Math" w:cs="Arial"/>
                <w:i/>
                <w:szCs w:val="22"/>
              </w:rPr>
            </m:ctrlPr>
          </m:dPr>
          <m:e>
            <m:r>
              <w:rPr>
                <w:rFonts w:ascii="Cambria Math" w:hAnsi="Cambria Math" w:cs="Arial"/>
                <w:szCs w:val="22"/>
              </w:rPr>
              <m:t>exp</m:t>
            </m:r>
            <m:f>
              <m:fPr>
                <m:ctrlPr>
                  <w:rPr>
                    <w:rFonts w:ascii="Cambria Math" w:hAnsi="Cambria Math" w:cs="Arial"/>
                    <w:i/>
                    <w:szCs w:val="22"/>
                  </w:rPr>
                </m:ctrlPr>
              </m:fPr>
              <m:num>
                <m:r>
                  <w:rPr>
                    <w:rFonts w:ascii="Cambria Math" w:hAnsi="Cambria Math" w:cs="Arial"/>
                    <w:szCs w:val="22"/>
                  </w:rPr>
                  <m:t>-</m:t>
                </m:r>
                <m:sSup>
                  <m:sSupPr>
                    <m:ctrlPr>
                      <w:rPr>
                        <w:rFonts w:ascii="Cambria Math" w:hAnsi="Cambria Math" w:cs="Arial"/>
                        <w:i/>
                        <w:szCs w:val="22"/>
                      </w:rPr>
                    </m:ctrlPr>
                  </m:sSupPr>
                  <m:e>
                    <m:sSub>
                      <m:sSubPr>
                        <m:ctrlPr>
                          <w:rPr>
                            <w:rFonts w:ascii="Cambria Math" w:hAnsi="Cambria Math" w:cs="Arial"/>
                            <w:i/>
                            <w:szCs w:val="22"/>
                          </w:rPr>
                        </m:ctrlPr>
                      </m:sSubPr>
                      <m:e>
                        <m:r>
                          <w:rPr>
                            <w:rFonts w:ascii="Cambria Math" w:hAnsi="Cambria Math" w:cs="Arial"/>
                            <w:szCs w:val="22"/>
                          </w:rPr>
                          <m:t>ω</m:t>
                        </m:r>
                      </m:e>
                      <m:sub>
                        <m:r>
                          <w:rPr>
                            <w:rFonts w:ascii="Cambria Math" w:hAnsi="Cambria Math" w:cs="Arial"/>
                            <w:szCs w:val="22"/>
                          </w:rPr>
                          <m:t>ns</m:t>
                        </m:r>
                      </m:sub>
                    </m:sSub>
                  </m:e>
                  <m:sup>
                    <m:r>
                      <w:rPr>
                        <w:rFonts w:ascii="Cambria Math" w:hAnsi="Cambria Math" w:cs="Arial"/>
                        <w:szCs w:val="22"/>
                      </w:rPr>
                      <m:t>1.131</m:t>
                    </m:r>
                  </m:sup>
                </m:sSup>
              </m:num>
              <m:den>
                <m:r>
                  <w:rPr>
                    <w:rFonts w:ascii="Cambria Math" w:hAnsi="Cambria Math" w:cs="Arial"/>
                    <w:szCs w:val="22"/>
                  </w:rPr>
                  <m:t>0.016</m:t>
                </m:r>
              </m:den>
            </m:f>
          </m:e>
        </m:d>
        <m:r>
          <w:rPr>
            <w:rFonts w:ascii="Cambria Math" w:hAnsi="Cambria Math" w:cs="Arial"/>
            <w:szCs w:val="22"/>
          </w:rPr>
          <m:t>+0.007</m:t>
        </m:r>
      </m:oMath>
      <w:bookmarkEnd w:id="3"/>
      <w:r w:rsidR="005E1156" w:rsidRPr="00925401">
        <w:rPr>
          <w:rFonts w:cs="Arial"/>
          <w:szCs w:val="22"/>
        </w:rPr>
        <w:t>,</w:t>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t>(Eq. 16)</w:t>
      </w:r>
    </w:p>
    <w:p w14:paraId="65038502" w14:textId="77777777" w:rsidR="005E1156" w:rsidRPr="00925401" w:rsidRDefault="005E1156" w:rsidP="005E1156">
      <w:pPr>
        <w:spacing w:before="120"/>
        <w:rPr>
          <w:rFonts w:cs="Arial"/>
          <w:szCs w:val="22"/>
          <w:lang w:val="en-AU"/>
        </w:rPr>
      </w:pPr>
      <w:r w:rsidRPr="00925401">
        <w:rPr>
          <w:rFonts w:cs="Arial"/>
          <w:szCs w:val="22"/>
          <w:lang w:val="en-AU"/>
        </w:rPr>
        <w:t xml:space="preserve">where </w:t>
      </w:r>
      <m:oMath>
        <m:sSub>
          <m:sSubPr>
            <m:ctrlPr>
              <w:rPr>
                <w:rFonts w:ascii="Cambria Math" w:hAnsi="Cambria Math" w:cs="Arial"/>
                <w:i/>
                <w:szCs w:val="22"/>
              </w:rPr>
            </m:ctrlPr>
          </m:sSubPr>
          <m:e>
            <m:r>
              <w:rPr>
                <w:rFonts w:ascii="Cambria Math" w:hAnsi="Cambria Math" w:cs="Arial"/>
                <w:szCs w:val="22"/>
              </w:rPr>
              <m:t>ω</m:t>
            </m:r>
          </m:e>
          <m:sub>
            <m:r>
              <w:rPr>
                <w:rFonts w:ascii="Cambria Math" w:hAnsi="Cambria Math" w:cs="Arial"/>
                <w:szCs w:val="22"/>
              </w:rPr>
              <m:t>ns</m:t>
            </m:r>
          </m:sub>
        </m:sSub>
      </m:oMath>
      <w:r w:rsidRPr="00925401">
        <w:rPr>
          <w:rFonts w:cs="Arial"/>
          <w:szCs w:val="22"/>
        </w:rPr>
        <w:t xml:space="preserve"> is the normalised and rescaled albedo </w:t>
      </w:r>
      <w:r w:rsidRPr="00925401">
        <w:rPr>
          <w:rFonts w:cs="Arial"/>
          <w:szCs w:val="22"/>
          <w:lang w:val="en-AU"/>
        </w:rPr>
        <w:t>(</w:t>
      </w:r>
      <m:oMath>
        <m:r>
          <w:rPr>
            <w:rFonts w:ascii="Cambria Math" w:hAnsi="Cambria Math" w:cs="Arial"/>
            <w:szCs w:val="22"/>
          </w:rPr>
          <m:t>ω</m:t>
        </m:r>
      </m:oMath>
      <w:r w:rsidRPr="00925401">
        <w:rPr>
          <w:rFonts w:cs="Arial"/>
          <w:szCs w:val="22"/>
          <w:lang w:val="en-AU"/>
        </w:rPr>
        <w:t>) translated and scaled (</w:t>
      </w:r>
      <m:oMath>
        <m:sSub>
          <m:sSubPr>
            <m:ctrlPr>
              <w:rPr>
                <w:rFonts w:ascii="Cambria Math" w:hAnsi="Cambria Math" w:cs="Arial"/>
                <w:i/>
                <w:szCs w:val="22"/>
              </w:rPr>
            </m:ctrlPr>
          </m:sSubPr>
          <m:e>
            <m:r>
              <w:rPr>
                <w:rFonts w:ascii="Cambria Math" w:hAnsi="Cambria Math" w:cs="Arial"/>
                <w:szCs w:val="22"/>
              </w:rPr>
              <m:t>ω</m:t>
            </m:r>
          </m:e>
          <m:sub>
            <m:r>
              <w:rPr>
                <w:rFonts w:ascii="Cambria Math" w:hAnsi="Cambria Math" w:cs="Arial"/>
                <w:szCs w:val="22"/>
              </w:rPr>
              <m:t>n</m:t>
            </m:r>
          </m:sub>
        </m:sSub>
      </m:oMath>
      <w:r w:rsidRPr="00925401">
        <w:rPr>
          <w:rFonts w:cs="Arial"/>
          <w:szCs w:val="22"/>
          <w:lang w:val="en-AU"/>
        </w:rPr>
        <w:t xml:space="preserve">) from a MODIS </w:t>
      </w:r>
      <w:r>
        <w:rPr>
          <w:rFonts w:cs="Arial"/>
          <w:szCs w:val="22"/>
          <w:lang w:val="en-AU"/>
        </w:rPr>
        <w:t xml:space="preserve">(500 m resolution; </w:t>
      </w:r>
      <m:oMath>
        <m:sSub>
          <m:sSubPr>
            <m:ctrlPr>
              <w:rPr>
                <w:rFonts w:ascii="Cambria Math" w:hAnsi="Cambria Math" w:cs="Arial"/>
                <w:i/>
                <w:szCs w:val="22"/>
              </w:rPr>
            </m:ctrlPr>
          </m:sSubPr>
          <m:e>
            <m:r>
              <w:rPr>
                <w:rFonts w:ascii="Cambria Math" w:hAnsi="Cambria Math" w:cs="Arial"/>
                <w:szCs w:val="22"/>
              </w:rPr>
              <m:t>ω</m:t>
            </m:r>
          </m:e>
          <m:sub>
            <m:r>
              <w:rPr>
                <w:rFonts w:ascii="Cambria Math" w:hAnsi="Cambria Math" w:cs="Arial"/>
                <w:szCs w:val="22"/>
              </w:rPr>
              <m:t>n</m:t>
            </m:r>
          </m:sub>
        </m:sSub>
      </m:oMath>
      <w:r w:rsidRPr="00925401">
        <w:rPr>
          <w:rFonts w:cs="Arial"/>
          <w:i/>
          <w:szCs w:val="22"/>
          <w:vertAlign w:val="subscript"/>
          <w:lang w:val="en-AU"/>
        </w:rPr>
        <w:t>min</w:t>
      </w:r>
      <w:r w:rsidRPr="00925401">
        <w:rPr>
          <w:rFonts w:cs="Arial"/>
          <w:szCs w:val="22"/>
          <w:lang w:val="en-AU"/>
        </w:rPr>
        <w:t xml:space="preserve">=0, </w:t>
      </w:r>
      <m:oMath>
        <m:sSub>
          <m:sSubPr>
            <m:ctrlPr>
              <w:rPr>
                <w:rFonts w:ascii="Cambria Math" w:hAnsi="Cambria Math" w:cs="Arial"/>
                <w:i/>
                <w:szCs w:val="22"/>
              </w:rPr>
            </m:ctrlPr>
          </m:sSubPr>
          <m:e>
            <m:r>
              <w:rPr>
                <w:rFonts w:ascii="Cambria Math" w:hAnsi="Cambria Math" w:cs="Arial"/>
                <w:szCs w:val="22"/>
              </w:rPr>
              <m:t>ω</m:t>
            </m:r>
          </m:e>
          <m:sub>
            <m:r>
              <w:rPr>
                <w:rFonts w:ascii="Cambria Math" w:hAnsi="Cambria Math" w:cs="Arial"/>
                <w:szCs w:val="22"/>
              </w:rPr>
              <m:t>n</m:t>
            </m:r>
          </m:sub>
        </m:sSub>
      </m:oMath>
      <w:r w:rsidRPr="00925401">
        <w:rPr>
          <w:rFonts w:cs="Arial"/>
          <w:i/>
          <w:szCs w:val="22"/>
          <w:vertAlign w:val="subscript"/>
          <w:lang w:val="en-AU"/>
        </w:rPr>
        <w:t>max</w:t>
      </w:r>
      <w:r w:rsidRPr="00925401">
        <w:rPr>
          <w:rFonts w:cs="Arial"/>
          <w:szCs w:val="22"/>
          <w:lang w:val="en-AU"/>
        </w:rPr>
        <w:t>=35) for a given illumination zenith angle (</w:t>
      </w:r>
      <w:r w:rsidRPr="00925401">
        <w:rPr>
          <w:rFonts w:cs="Arial"/>
          <w:i/>
          <w:iCs/>
          <w:szCs w:val="22"/>
          <w:lang w:val="en-AU"/>
        </w:rPr>
        <w:t>ϴ</w:t>
      </w:r>
      <w:r w:rsidRPr="00925401">
        <w:rPr>
          <w:rFonts w:cs="Arial"/>
          <w:szCs w:val="22"/>
          <w:lang w:val="en-AU"/>
        </w:rPr>
        <w:t>=0°) to that of the calibration data (</w:t>
      </w:r>
      <w:r w:rsidRPr="00925401">
        <w:rPr>
          <w:rFonts w:cs="Arial"/>
          <w:i/>
          <w:szCs w:val="22"/>
          <w:lang w:val="en-AU"/>
        </w:rPr>
        <w:t>a</w:t>
      </w:r>
      <w:r w:rsidRPr="00925401">
        <w:rPr>
          <w:rFonts w:cs="Arial"/>
          <w:szCs w:val="22"/>
          <w:lang w:val="en-AU"/>
        </w:rPr>
        <w:t>=0.0001 to</w:t>
      </w:r>
      <w:r w:rsidRPr="00925401">
        <w:rPr>
          <w:rFonts w:cs="Arial"/>
          <w:i/>
          <w:szCs w:val="22"/>
          <w:lang w:val="en-AU"/>
        </w:rPr>
        <w:t xml:space="preserve"> b</w:t>
      </w:r>
      <w:r w:rsidRPr="00925401">
        <w:rPr>
          <w:rFonts w:cs="Arial"/>
          <w:szCs w:val="22"/>
          <w:lang w:val="en-AU"/>
        </w:rPr>
        <w:t xml:space="preserve">=0.1) using the following rescaling equation </w:t>
      </w:r>
      <w:r w:rsidRPr="00925401">
        <w:rPr>
          <w:rFonts w:cs="Arial"/>
          <w:szCs w:val="22"/>
          <w:lang w:val="en-AU"/>
        </w:rPr>
        <w:fldChar w:fldCharType="begin"/>
      </w:r>
      <w:r>
        <w:rPr>
          <w:rFonts w:cs="Arial"/>
          <w:szCs w:val="22"/>
          <w:lang w:val="en-AU"/>
        </w:rPr>
        <w:instrText xml:space="preserve"> ADDIN EN.CITE &lt;EndNote&gt;&lt;Cite&gt;&lt;Author&gt;Chappell&lt;/Author&gt;&lt;Year&gt;2016&lt;/Year&gt;&lt;RecNum&gt;30&lt;/RecNum&gt;&lt;DisplayText&gt;(Chappell and Webb 2016)&lt;/DisplayText&gt;&lt;record&gt;&lt;rec-number&gt;30&lt;/rec-number&gt;&lt;foreign-keys&gt;&lt;key app="EN" db-id="sx2fdzrzj9wef9ewv2nvvvdu5rresrwz5fvf" timestamp="1582316826"&gt;30&lt;/key&gt;&lt;/foreign-keys&gt;&lt;ref-type name="Journal Article"&gt;17&lt;/ref-type&gt;&lt;contributors&gt;&lt;authors&gt;&lt;author&gt;Chappell, Adrian&lt;/author&gt;&lt;author&gt;Webb, Nicholas P.&lt;/author&gt;&lt;/authors&gt;&lt;/contributors&gt;&lt;titles&gt;&lt;title&gt;Using albedo to reform wind erosion modelling, mapping and monitoring&lt;/title&gt;&lt;secondary-title&gt;Aeolian Research&lt;/secondary-title&gt;&lt;/titles&gt;&lt;periodical&gt;&lt;full-title&gt;Aeolian Research&lt;/full-title&gt;&lt;/periodical&gt;&lt;pages&gt;63-78&lt;/pages&gt;&lt;volume&gt;23&lt;/volume&gt;&lt;dates&gt;&lt;year&gt;2016&lt;/year&gt;&lt;pub-dates&gt;&lt;date&gt;2016/12/01/&lt;/date&gt;&lt;/pub-dates&gt;&lt;/dates&gt;&lt;isbn&gt;1875-9637&lt;/isbn&gt;&lt;urls&gt;&lt;related-urls&gt;&lt;url&gt;http://www.sciencedirect.com/science/article/pii/S1875963716300957&lt;/url&gt;&lt;/related-urls&gt;&lt;/urls&gt;&lt;electronic-resource-num&gt;https://doi.org/10.1016/j.aeolia.2016.09.006&lt;/electronic-resource-num&gt;&lt;/record&gt;&lt;/Cite&gt;&lt;/EndNote&gt;</w:instrText>
      </w:r>
      <w:r w:rsidRPr="00925401">
        <w:rPr>
          <w:rFonts w:cs="Arial"/>
          <w:szCs w:val="22"/>
          <w:lang w:val="en-AU"/>
        </w:rPr>
        <w:fldChar w:fldCharType="separate"/>
      </w:r>
      <w:r>
        <w:rPr>
          <w:rFonts w:cs="Arial"/>
          <w:noProof/>
          <w:szCs w:val="22"/>
          <w:lang w:val="en-AU"/>
        </w:rPr>
        <w:t>(Chappell and Webb 2016)</w:t>
      </w:r>
      <w:r w:rsidRPr="00925401">
        <w:rPr>
          <w:rFonts w:cs="Arial"/>
          <w:szCs w:val="22"/>
        </w:rPr>
        <w:fldChar w:fldCharType="end"/>
      </w:r>
      <w:r w:rsidRPr="00925401">
        <w:rPr>
          <w:rFonts w:cs="Arial"/>
          <w:szCs w:val="22"/>
          <w:lang w:val="en-AU"/>
        </w:rPr>
        <w:t>:</w:t>
      </w:r>
    </w:p>
    <w:p w14:paraId="53129922" w14:textId="77777777" w:rsidR="005E1156" w:rsidRPr="00925401" w:rsidRDefault="00340726" w:rsidP="005E1156">
      <w:pPr>
        <w:spacing w:before="120"/>
        <w:rPr>
          <w:rFonts w:cs="Arial"/>
          <w:szCs w:val="22"/>
          <w:lang w:val="en-AU"/>
        </w:rPr>
      </w:pPr>
      <m:oMath>
        <m:sSub>
          <m:sSubPr>
            <m:ctrlPr>
              <w:rPr>
                <w:rFonts w:ascii="Cambria Math" w:hAnsi="Cambria Math" w:cs="Arial"/>
                <w:i/>
                <w:szCs w:val="22"/>
              </w:rPr>
            </m:ctrlPr>
          </m:sSubPr>
          <m:e>
            <m:r>
              <w:rPr>
                <w:rFonts w:ascii="Cambria Math" w:hAnsi="Cambria Math" w:cs="Arial"/>
                <w:szCs w:val="22"/>
                <w:lang w:val="en-AU"/>
              </w:rPr>
              <m:t>ω</m:t>
            </m:r>
          </m:e>
          <m:sub>
            <m:r>
              <w:rPr>
                <w:rFonts w:ascii="Cambria Math" w:hAnsi="Cambria Math" w:cs="Arial"/>
                <w:szCs w:val="22"/>
                <w:lang w:val="en-AU"/>
              </w:rPr>
              <m:t>ns</m:t>
            </m:r>
          </m:sub>
        </m:sSub>
        <m:r>
          <w:rPr>
            <w:rFonts w:ascii="Cambria Math" w:hAnsi="Cambria Math" w:cs="Arial"/>
            <w:szCs w:val="22"/>
            <w:lang w:val="en-AU"/>
          </w:rPr>
          <m:t>=</m:t>
        </m:r>
        <m:f>
          <m:fPr>
            <m:ctrlPr>
              <w:rPr>
                <w:rFonts w:ascii="Cambria Math" w:hAnsi="Cambria Math" w:cs="Arial"/>
                <w:i/>
                <w:szCs w:val="22"/>
                <w:lang w:val="en-AU"/>
              </w:rPr>
            </m:ctrlPr>
          </m:fPr>
          <m:num>
            <m:r>
              <w:rPr>
                <w:rFonts w:ascii="Cambria Math" w:hAnsi="Cambria Math" w:cs="Arial"/>
                <w:szCs w:val="22"/>
                <w:lang w:val="en-AU"/>
              </w:rPr>
              <m:t>(a-b)(</m:t>
            </m:r>
            <m:sSub>
              <m:sSubPr>
                <m:ctrlPr>
                  <w:rPr>
                    <w:rFonts w:ascii="Cambria Math" w:hAnsi="Cambria Math" w:cs="Arial"/>
                    <w:i/>
                    <w:szCs w:val="22"/>
                  </w:rPr>
                </m:ctrlPr>
              </m:sSubPr>
              <m:e>
                <m:r>
                  <w:rPr>
                    <w:rFonts w:ascii="Cambria Math" w:hAnsi="Cambria Math" w:cs="Arial"/>
                    <w:szCs w:val="22"/>
                    <w:lang w:val="en-AU"/>
                  </w:rPr>
                  <m:t>ω</m:t>
                </m:r>
              </m:e>
              <m:sub>
                <m:r>
                  <w:rPr>
                    <w:rFonts w:ascii="Cambria Math" w:hAnsi="Cambria Math" w:cs="Arial"/>
                    <w:szCs w:val="22"/>
                    <w:lang w:val="en-AU"/>
                  </w:rPr>
                  <m:t>n</m:t>
                </m:r>
              </m:sub>
            </m:sSub>
            <m:r>
              <w:rPr>
                <w:rFonts w:ascii="Cambria Math" w:hAnsi="Cambria Math" w:cs="Arial"/>
                <w:szCs w:val="22"/>
              </w:rPr>
              <m:t>(θ)</m:t>
            </m:r>
            <m:r>
              <w:rPr>
                <w:rFonts w:ascii="Cambria Math" w:hAnsi="Cambria Math" w:cs="Arial"/>
                <w:szCs w:val="22"/>
                <w:lang w:val="en-AU"/>
              </w:rPr>
              <m:t>-</m:t>
            </m:r>
            <m:sSub>
              <m:sSubPr>
                <m:ctrlPr>
                  <w:rPr>
                    <w:rFonts w:ascii="Cambria Math" w:hAnsi="Cambria Math" w:cs="Arial"/>
                    <w:i/>
                    <w:szCs w:val="22"/>
                    <w:lang w:val="en-AU"/>
                  </w:rPr>
                </m:ctrlPr>
              </m:sSubPr>
              <m:e>
                <m:sSub>
                  <m:sSubPr>
                    <m:ctrlPr>
                      <w:rPr>
                        <w:rFonts w:ascii="Cambria Math" w:hAnsi="Cambria Math" w:cs="Arial"/>
                        <w:i/>
                        <w:szCs w:val="22"/>
                      </w:rPr>
                    </m:ctrlPr>
                  </m:sSubPr>
                  <m:e>
                    <m:r>
                      <w:rPr>
                        <w:rFonts w:ascii="Cambria Math" w:hAnsi="Cambria Math" w:cs="Arial"/>
                        <w:szCs w:val="22"/>
                        <w:lang w:val="en-AU"/>
                      </w:rPr>
                      <m:t>ω</m:t>
                    </m:r>
                  </m:e>
                  <m:sub>
                    <m:r>
                      <w:rPr>
                        <w:rFonts w:ascii="Cambria Math" w:hAnsi="Cambria Math" w:cs="Arial"/>
                        <w:szCs w:val="22"/>
                        <w:lang w:val="en-AU"/>
                      </w:rPr>
                      <m:t>n</m:t>
                    </m:r>
                  </m:sub>
                </m:sSub>
                <m:r>
                  <w:rPr>
                    <w:rFonts w:ascii="Cambria Math" w:hAnsi="Cambria Math" w:cs="Arial"/>
                    <w:szCs w:val="22"/>
                  </w:rPr>
                  <m:t>(θ)</m:t>
                </m:r>
              </m:e>
              <m:sub>
                <m:r>
                  <w:rPr>
                    <w:rFonts w:ascii="Cambria Math" w:hAnsi="Cambria Math" w:cs="Arial"/>
                    <w:szCs w:val="22"/>
                    <w:lang w:val="en-AU"/>
                  </w:rPr>
                  <m:t>max</m:t>
                </m:r>
              </m:sub>
            </m:sSub>
            <m:r>
              <w:rPr>
                <w:rFonts w:ascii="Cambria Math" w:hAnsi="Cambria Math" w:cs="Arial"/>
                <w:szCs w:val="22"/>
                <w:lang w:val="en-AU"/>
              </w:rPr>
              <m:t>)</m:t>
            </m:r>
          </m:num>
          <m:den>
            <m:r>
              <w:rPr>
                <w:rFonts w:ascii="Cambria Math" w:hAnsi="Cambria Math" w:cs="Arial"/>
                <w:szCs w:val="22"/>
                <w:lang w:val="en-AU"/>
              </w:rPr>
              <m:t>(</m:t>
            </m:r>
            <m:sSub>
              <m:sSubPr>
                <m:ctrlPr>
                  <w:rPr>
                    <w:rFonts w:ascii="Cambria Math" w:hAnsi="Cambria Math" w:cs="Arial"/>
                    <w:i/>
                    <w:szCs w:val="22"/>
                    <w:lang w:val="en-AU"/>
                  </w:rPr>
                </m:ctrlPr>
              </m:sSubPr>
              <m:e>
                <m:sSub>
                  <m:sSubPr>
                    <m:ctrlPr>
                      <w:rPr>
                        <w:rFonts w:ascii="Cambria Math" w:hAnsi="Cambria Math" w:cs="Arial"/>
                        <w:i/>
                        <w:szCs w:val="22"/>
                      </w:rPr>
                    </m:ctrlPr>
                  </m:sSubPr>
                  <m:e>
                    <m:r>
                      <w:rPr>
                        <w:rFonts w:ascii="Cambria Math" w:hAnsi="Cambria Math" w:cs="Arial"/>
                        <w:szCs w:val="22"/>
                        <w:lang w:val="en-AU"/>
                      </w:rPr>
                      <m:t>ω</m:t>
                    </m:r>
                  </m:e>
                  <m:sub>
                    <m:r>
                      <w:rPr>
                        <w:rFonts w:ascii="Cambria Math" w:hAnsi="Cambria Math" w:cs="Arial"/>
                        <w:szCs w:val="22"/>
                        <w:lang w:val="en-AU"/>
                      </w:rPr>
                      <m:t>n</m:t>
                    </m:r>
                  </m:sub>
                </m:sSub>
                <m:r>
                  <w:rPr>
                    <w:rFonts w:ascii="Cambria Math" w:hAnsi="Cambria Math" w:cs="Arial"/>
                    <w:szCs w:val="22"/>
                  </w:rPr>
                  <m:t>(θ)</m:t>
                </m:r>
              </m:e>
              <m:sub>
                <m:r>
                  <w:rPr>
                    <w:rFonts w:ascii="Cambria Math" w:hAnsi="Cambria Math" w:cs="Arial"/>
                    <w:szCs w:val="22"/>
                    <w:lang w:val="en-AU"/>
                  </w:rPr>
                  <m:t>min</m:t>
                </m:r>
              </m:sub>
            </m:sSub>
            <m:r>
              <w:rPr>
                <w:rFonts w:ascii="Cambria Math" w:hAnsi="Cambria Math" w:cs="Arial"/>
                <w:szCs w:val="22"/>
                <w:lang w:val="en-AU"/>
              </w:rPr>
              <m:t>-</m:t>
            </m:r>
            <m:sSub>
              <m:sSubPr>
                <m:ctrlPr>
                  <w:rPr>
                    <w:rFonts w:ascii="Cambria Math" w:hAnsi="Cambria Math" w:cs="Arial"/>
                    <w:i/>
                    <w:szCs w:val="22"/>
                    <w:lang w:val="en-AU"/>
                  </w:rPr>
                </m:ctrlPr>
              </m:sSubPr>
              <m:e>
                <m:sSub>
                  <m:sSubPr>
                    <m:ctrlPr>
                      <w:rPr>
                        <w:rFonts w:ascii="Cambria Math" w:hAnsi="Cambria Math" w:cs="Arial"/>
                        <w:i/>
                        <w:szCs w:val="22"/>
                      </w:rPr>
                    </m:ctrlPr>
                  </m:sSubPr>
                  <m:e>
                    <m:r>
                      <w:rPr>
                        <w:rFonts w:ascii="Cambria Math" w:hAnsi="Cambria Math" w:cs="Arial"/>
                        <w:szCs w:val="22"/>
                        <w:lang w:val="en-AU"/>
                      </w:rPr>
                      <m:t>ω</m:t>
                    </m:r>
                  </m:e>
                  <m:sub>
                    <m:r>
                      <w:rPr>
                        <w:rFonts w:ascii="Cambria Math" w:hAnsi="Cambria Math" w:cs="Arial"/>
                        <w:szCs w:val="22"/>
                        <w:lang w:val="en-AU"/>
                      </w:rPr>
                      <m:t>n</m:t>
                    </m:r>
                  </m:sub>
                </m:sSub>
                <m:r>
                  <w:rPr>
                    <w:rFonts w:ascii="Cambria Math" w:hAnsi="Cambria Math" w:cs="Arial"/>
                    <w:szCs w:val="22"/>
                  </w:rPr>
                  <m:t>(θ)</m:t>
                </m:r>
              </m:e>
              <m:sub>
                <m:r>
                  <w:rPr>
                    <w:rFonts w:ascii="Cambria Math" w:hAnsi="Cambria Math" w:cs="Arial"/>
                    <w:szCs w:val="22"/>
                    <w:lang w:val="en-AU"/>
                  </w:rPr>
                  <m:t>max</m:t>
                </m:r>
              </m:sub>
            </m:sSub>
            <m:r>
              <w:rPr>
                <w:rFonts w:ascii="Cambria Math" w:hAnsi="Cambria Math" w:cs="Arial"/>
                <w:szCs w:val="22"/>
                <w:lang w:val="en-AU"/>
              </w:rPr>
              <m:t>)</m:t>
            </m:r>
          </m:den>
        </m:f>
        <m:r>
          <w:rPr>
            <w:rFonts w:ascii="Cambria Math" w:hAnsi="Cambria Math" w:cs="Arial"/>
            <w:szCs w:val="22"/>
            <w:lang w:val="en-AU"/>
          </w:rPr>
          <m:t>+b</m:t>
        </m:r>
      </m:oMath>
      <w:r w:rsidR="005E1156" w:rsidRPr="00925401">
        <w:rPr>
          <w:rFonts w:cs="Arial"/>
          <w:szCs w:val="22"/>
          <w:lang w:val="en-AU"/>
        </w:rPr>
        <w:fldChar w:fldCharType="begin"/>
      </w:r>
      <w:r w:rsidR="005E1156" w:rsidRPr="00925401">
        <w:rPr>
          <w:rFonts w:cs="Arial"/>
          <w:szCs w:val="22"/>
          <w:lang w:val="en-AU"/>
        </w:rPr>
        <w:instrText xml:space="preserve"> QUOTE </w:instrText>
      </w:r>
      <w:r>
        <w:rPr>
          <w:rFonts w:cs="Arial"/>
          <w:noProof/>
          <w:szCs w:val="22"/>
        </w:rPr>
        <w:pict w14:anchorId="0879C8D7">
          <v:shape id="_x0000_i1034" type="#_x0000_t75" style="width:131.15pt;height:26.2pt" equationxml="&lt;">
            <v:imagedata r:id="rId37" o:title="" chromakey="white"/>
          </v:shape>
        </w:pict>
      </w:r>
      <w:r w:rsidR="005E1156" w:rsidRPr="00925401">
        <w:rPr>
          <w:rFonts w:cs="Arial"/>
          <w:szCs w:val="22"/>
          <w:lang w:val="en-AU"/>
        </w:rPr>
        <w:instrText xml:space="preserve"> </w:instrText>
      </w:r>
      <w:r w:rsidR="005E1156" w:rsidRPr="00925401">
        <w:rPr>
          <w:rFonts w:cs="Arial"/>
          <w:szCs w:val="22"/>
        </w:rPr>
        <w:fldChar w:fldCharType="end"/>
      </w:r>
      <w:r w:rsidR="005E1156" w:rsidRPr="00925401">
        <w:rPr>
          <w:rFonts w:cs="Arial"/>
          <w:szCs w:val="22"/>
          <w:lang w:val="en-AU"/>
        </w:rPr>
        <w:t xml:space="preserve">.   </w:t>
      </w:r>
      <w:r w:rsidR="005E1156" w:rsidRPr="00925401">
        <w:rPr>
          <w:rFonts w:cs="Arial"/>
          <w:szCs w:val="22"/>
          <w:lang w:val="en-AU"/>
        </w:rPr>
        <w:tab/>
      </w:r>
      <w:r w:rsidR="005E1156" w:rsidRPr="00925401">
        <w:rPr>
          <w:rFonts w:cs="Arial"/>
          <w:szCs w:val="22"/>
          <w:lang w:val="en-AU"/>
        </w:rPr>
        <w:tab/>
      </w:r>
      <w:r w:rsidR="005E1156" w:rsidRPr="00925401">
        <w:rPr>
          <w:rFonts w:cs="Arial"/>
          <w:szCs w:val="22"/>
          <w:lang w:val="en-AU"/>
        </w:rPr>
        <w:tab/>
      </w:r>
      <w:r w:rsidR="005E1156" w:rsidRPr="00925401">
        <w:rPr>
          <w:rFonts w:cs="Arial"/>
          <w:szCs w:val="22"/>
          <w:lang w:val="en-AU"/>
        </w:rPr>
        <w:tab/>
      </w:r>
      <w:r w:rsidR="005E1156" w:rsidRPr="00925401">
        <w:rPr>
          <w:rFonts w:cs="Arial"/>
          <w:szCs w:val="22"/>
          <w:lang w:val="en-AU"/>
        </w:rPr>
        <w:tab/>
      </w:r>
      <w:r w:rsidR="005E1156" w:rsidRPr="00925401">
        <w:rPr>
          <w:rFonts w:cs="Arial"/>
          <w:szCs w:val="22"/>
          <w:lang w:val="en-AU"/>
        </w:rPr>
        <w:tab/>
      </w:r>
      <w:r w:rsidR="005E1156" w:rsidRPr="00925401">
        <w:rPr>
          <w:rFonts w:cs="Arial"/>
          <w:szCs w:val="22"/>
          <w:lang w:val="en-AU"/>
        </w:rPr>
        <w:tab/>
        <w:t>(</w:t>
      </w:r>
      <w:r w:rsidR="005E1156" w:rsidRPr="00925401">
        <w:rPr>
          <w:rFonts w:cs="Arial"/>
          <w:szCs w:val="22"/>
        </w:rPr>
        <w:t>Eq. 17</w:t>
      </w:r>
      <w:r w:rsidR="005E1156" w:rsidRPr="00925401">
        <w:rPr>
          <w:rFonts w:cs="Arial"/>
          <w:szCs w:val="22"/>
          <w:lang w:val="en-AU"/>
        </w:rPr>
        <w:t>)</w:t>
      </w:r>
    </w:p>
    <w:p w14:paraId="0B898D6A" w14:textId="7129C595" w:rsidR="005E1156" w:rsidRPr="00925401" w:rsidRDefault="005E1156" w:rsidP="005E1156">
      <w:pPr>
        <w:spacing w:before="120"/>
        <w:rPr>
          <w:rFonts w:cs="Arial"/>
          <w:szCs w:val="22"/>
        </w:rPr>
      </w:pPr>
      <w:r>
        <w:rPr>
          <w:rFonts w:cs="Arial"/>
          <w:szCs w:val="22"/>
        </w:rPr>
        <w:lastRenderedPageBreak/>
        <w:t>When using different sources of albedo (e.g., ground-based) with different resolutions the value of</w:t>
      </w:r>
      <w:r w:rsidRPr="00925401">
        <w:rPr>
          <w:rFonts w:cs="Arial"/>
          <w:szCs w:val="22"/>
          <w:lang w:val="en-AU"/>
        </w:rPr>
        <w:t xml:space="preserve"> </w:t>
      </w:r>
      <m:oMath>
        <m:sSub>
          <m:sSubPr>
            <m:ctrlPr>
              <w:rPr>
                <w:rFonts w:ascii="Cambria Math" w:hAnsi="Cambria Math" w:cs="Arial"/>
                <w:i/>
                <w:szCs w:val="22"/>
              </w:rPr>
            </m:ctrlPr>
          </m:sSubPr>
          <m:e>
            <m:r>
              <w:rPr>
                <w:rFonts w:ascii="Cambria Math" w:hAnsi="Cambria Math" w:cs="Arial"/>
                <w:szCs w:val="22"/>
              </w:rPr>
              <m:t>ω</m:t>
            </m:r>
          </m:e>
          <m:sub>
            <m:r>
              <w:rPr>
                <w:rFonts w:ascii="Cambria Math" w:hAnsi="Cambria Math" w:cs="Arial"/>
                <w:szCs w:val="22"/>
              </w:rPr>
              <m:t>n</m:t>
            </m:r>
          </m:sub>
        </m:sSub>
      </m:oMath>
      <w:r w:rsidRPr="00925401">
        <w:rPr>
          <w:rFonts w:cs="Arial"/>
          <w:i/>
          <w:szCs w:val="22"/>
          <w:vertAlign w:val="subscript"/>
          <w:lang w:val="en-AU"/>
        </w:rPr>
        <w:t>max</w:t>
      </w:r>
      <w:r>
        <w:rPr>
          <w:rFonts w:cs="Arial"/>
          <w:szCs w:val="22"/>
          <w:lang w:val="en-AU"/>
        </w:rPr>
        <w:t xml:space="preserve"> will need to change as shown elsewhere </w:t>
      </w:r>
      <w:r>
        <w:rPr>
          <w:rFonts w:cs="Arial"/>
          <w:szCs w:val="22"/>
          <w:lang w:val="en-AU"/>
        </w:rPr>
        <w:fldChar w:fldCharType="begin"/>
      </w:r>
      <w:r w:rsidR="003C5D90">
        <w:rPr>
          <w:rFonts w:cs="Arial"/>
          <w:szCs w:val="22"/>
          <w:lang w:val="en-AU"/>
        </w:rPr>
        <w:instrText xml:space="preserve"> ADDIN EN.CITE &lt;EndNote&gt;&lt;Cite&gt;&lt;Author&gt;Ziegler&lt;/Author&gt;&lt;Year&gt;2020&lt;/Year&gt;&lt;RecNum&gt;274&lt;/RecNum&gt;&lt;DisplayText&gt;(Ziegler, Webb et al. 2020)&lt;/DisplayText&gt;&lt;record&gt;&lt;rec-number&gt;274&lt;/rec-number&gt;&lt;foreign-keys&gt;&lt;key app="EN" db-id="sx2fdzrzj9wef9ewv2nvvvdu5rresrwz5fvf" timestamp="1597930324"&gt;274&lt;/key&gt;&lt;/foreign-keys&gt;&lt;ref-type name="Journal Article"&gt;17&lt;/ref-type&gt;&lt;contributors&gt;&lt;authors&gt;&lt;author&gt;Ziegler, Nancy P.&lt;/author&gt;&lt;author&gt;Webb, Nicholas P.&lt;/author&gt;&lt;author&gt;Chappell, Adrian&lt;/author&gt;&lt;author&gt;LeGrand, Sandra L.&lt;/author&gt;&lt;/authors&gt;&lt;/contributors&gt;&lt;titles&gt;&lt;title&gt;Scale Invariance of Albedo-Based Wind Friction Velocity&lt;/title&gt;&lt;secondary-title&gt;Journal of Geophysical Research: Atmospheres&lt;/secondary-title&gt;&lt;/titles&gt;&lt;periodical&gt;&lt;full-title&gt;Journal of Geophysical Research: Atmospheres&lt;/full-title&gt;&lt;/periodical&gt;&lt;pages&gt;e2019JD031978&lt;/pages&gt;&lt;volume&gt;125&lt;/volume&gt;&lt;number&gt;16&lt;/number&gt;&lt;dates&gt;&lt;year&gt;2020&lt;/year&gt;&lt;/dates&gt;&lt;isbn&gt;2169-897X&lt;/isbn&gt;&lt;urls&gt;&lt;related-urls&gt;&lt;url&gt;https://agupubs.onlinelibrary.wiley.com/doi/abs/10.1029/2019JD031978&lt;/url&gt;&lt;/related-urls&gt;&lt;/urls&gt;&lt;electronic-resource-num&gt;10.1029/2019jd031978&lt;/electronic-resource-num&gt;&lt;/record&gt;&lt;/Cite&gt;&lt;/EndNote&gt;</w:instrText>
      </w:r>
      <w:r>
        <w:rPr>
          <w:rFonts w:cs="Arial"/>
          <w:szCs w:val="22"/>
          <w:lang w:val="en-AU"/>
        </w:rPr>
        <w:fldChar w:fldCharType="separate"/>
      </w:r>
      <w:r w:rsidR="003C5D90">
        <w:rPr>
          <w:rFonts w:cs="Arial"/>
          <w:noProof/>
          <w:szCs w:val="22"/>
          <w:lang w:val="en-AU"/>
        </w:rPr>
        <w:t>(Ziegler, Webb et al. 2020)</w:t>
      </w:r>
      <w:r>
        <w:rPr>
          <w:rFonts w:cs="Arial"/>
          <w:szCs w:val="22"/>
          <w:lang w:val="en-AU"/>
        </w:rPr>
        <w:fldChar w:fldCharType="end"/>
      </w:r>
      <w:r>
        <w:rPr>
          <w:rFonts w:cs="Arial"/>
          <w:szCs w:val="22"/>
          <w:lang w:val="en-AU"/>
        </w:rPr>
        <w:t xml:space="preserve">. </w:t>
      </w:r>
      <w:r w:rsidRPr="00925401">
        <w:rPr>
          <w:rFonts w:cs="Arial"/>
          <w:szCs w:val="22"/>
        </w:rPr>
        <w:t xml:space="preserve">Shadow is the complement of albedo </w:t>
      </w:r>
      <m:oMath>
        <m:r>
          <w:rPr>
            <w:rFonts w:ascii="Cambria Math" w:hAnsi="Cambria Math" w:cs="Arial"/>
            <w:szCs w:val="22"/>
          </w:rPr>
          <m:t>1-</m:t>
        </m:r>
        <m:sSub>
          <m:sSubPr>
            <m:ctrlPr>
              <w:rPr>
                <w:rFonts w:ascii="Cambria Math" w:hAnsi="Cambria Math" w:cs="Arial"/>
                <w:szCs w:val="22"/>
              </w:rPr>
            </m:ctrlPr>
          </m:sSubPr>
          <m:e>
            <m:r>
              <w:rPr>
                <w:rFonts w:ascii="Cambria Math" w:hAnsi="Cambria Math" w:cs="Arial"/>
                <w:szCs w:val="22"/>
              </w:rPr>
              <m:t>ω</m:t>
            </m:r>
          </m:e>
          <m:sub>
            <m:r>
              <w:rPr>
                <w:rFonts w:ascii="Cambria Math" w:hAnsi="Cambria Math" w:cs="Arial"/>
                <w:szCs w:val="22"/>
              </w:rPr>
              <m:t>dir</m:t>
            </m:r>
          </m:sub>
        </m:sSub>
        <m:r>
          <w:rPr>
            <w:rFonts w:ascii="Cambria Math" w:hAnsi="Cambria Math" w:cs="Arial"/>
            <w:szCs w:val="22"/>
          </w:rPr>
          <m:t>(0°,   λ)</m:t>
        </m:r>
      </m:oMath>
      <w:r w:rsidRPr="00925401">
        <w:rPr>
          <w:rFonts w:cs="Arial"/>
          <w:szCs w:val="22"/>
        </w:rPr>
        <w:fldChar w:fldCharType="begin"/>
      </w:r>
      <w:r w:rsidRPr="00925401">
        <w:rPr>
          <w:rFonts w:cs="Arial"/>
          <w:szCs w:val="22"/>
        </w:rPr>
        <w:instrText xml:space="preserve"> QUOTE </w:instrText>
      </w:r>
      <w:r w:rsidR="00340726">
        <w:rPr>
          <w:rFonts w:cs="Arial"/>
          <w:noProof/>
          <w:szCs w:val="22"/>
        </w:rPr>
        <w:pict w14:anchorId="431A8BDD">
          <v:shape id="_x0000_i1035" type="#_x0000_t75" style="width:84.85pt;height:26.2pt" equationxml="&lt;">
            <v:imagedata r:id="rId38" o:title="" chromakey="white"/>
          </v:shape>
        </w:pict>
      </w:r>
      <w:r w:rsidRPr="00925401">
        <w:rPr>
          <w:rFonts w:cs="Arial"/>
          <w:szCs w:val="22"/>
        </w:rPr>
        <w:instrText xml:space="preserve"> </w:instrText>
      </w:r>
      <w:r w:rsidRPr="00925401">
        <w:rPr>
          <w:rFonts w:cs="Arial"/>
          <w:szCs w:val="22"/>
        </w:rPr>
        <w:fldChar w:fldCharType="end"/>
      </w:r>
      <w:r w:rsidRPr="00925401">
        <w:rPr>
          <w:rFonts w:cs="Arial"/>
          <w:szCs w:val="22"/>
        </w:rPr>
        <w:t xml:space="preserve"> and </w:t>
      </w:r>
      <w:r>
        <w:rPr>
          <w:rFonts w:cs="Arial"/>
          <w:szCs w:val="22"/>
        </w:rPr>
        <w:t xml:space="preserve">its </w:t>
      </w:r>
      <w:r w:rsidRPr="00925401">
        <w:rPr>
          <w:rFonts w:cs="Arial"/>
          <w:szCs w:val="22"/>
        </w:rPr>
        <w:t xml:space="preserve">spectral influences due to e.g., soil moisture, mineralogy and soil organic carbon, were removed by normalizing </w:t>
      </w:r>
      <w:r w:rsidRPr="00925401">
        <w:rPr>
          <w:rFonts w:cs="Arial"/>
          <w:szCs w:val="22"/>
        </w:rPr>
        <w:fldChar w:fldCharType="begin"/>
      </w:r>
      <w:r w:rsidR="003C5D90">
        <w:rPr>
          <w:rFonts w:cs="Arial"/>
          <w:szCs w:val="22"/>
        </w:rPr>
        <w:instrText xml:space="preserve"> ADDIN EN.CITE &lt;EndNote&gt;&lt;Cite&gt;&lt;Author&gt;Chappell&lt;/Author&gt;&lt;Year&gt;2018&lt;/Year&gt;&lt;RecNum&gt;98&lt;/RecNum&gt;&lt;DisplayText&gt;(Chappell, Webb et al. 2018)&lt;/DisplayText&gt;&lt;record&gt;&lt;rec-number&gt;98&lt;/rec-number&gt;&lt;foreign-keys&gt;&lt;key app="EN" db-id="sx2fdzrzj9wef9ewv2nvvvdu5rresrwz5fvf" timestamp="1582367520"&gt;98&lt;/key&gt;&lt;/foreign-keys&gt;&lt;ref-type name="Journal Article"&gt;17&lt;/ref-type&gt;&lt;contributors&gt;&lt;authors&gt;&lt;author&gt;Chappell, Adrian&lt;/author&gt;&lt;author&gt;Webb, Nicholas P.&lt;/author&gt;&lt;author&gt;Guerschman, Juan Pablo&lt;/author&gt;&lt;author&gt;Thomas, Dean T.&lt;/author&gt;&lt;author&gt;Mata, Gonzalo&lt;/author&gt;&lt;author&gt;Handcock, Rebecca N.&lt;/author&gt;&lt;author&gt;Leys, John F.&lt;/author&gt;&lt;author&gt;Butler, Harry J.&lt;/author&gt;&lt;/authors&gt;&lt;/contributors&gt;&lt;titles&gt;&lt;title&gt;Improving ground cover monitoring for wind erosion assessment using MODIS BRDF parameters&lt;/title&gt;&lt;secondary-title&gt;Remote Sensing of Environment&lt;/secondary-title&gt;&lt;/titles&gt;&lt;periodical&gt;&lt;full-title&gt;Remote Sensing of Environment&lt;/full-title&gt;&lt;/periodical&gt;&lt;pages&gt;756-768&lt;/pages&gt;&lt;volume&gt;204&lt;/volume&gt;&lt;keywords&gt;&lt;keyword&gt;Ground cover&lt;/keyword&gt;&lt;keyword&gt;Lateral cover&lt;/keyword&gt;&lt;keyword&gt;Wind erosion&lt;/keyword&gt;&lt;keyword&gt;Albedo&lt;/keyword&gt;&lt;keyword&gt;MODIS&lt;/keyword&gt;&lt;keyword&gt;BRDF&lt;/keyword&gt;&lt;keyword&gt;Australia&lt;/keyword&gt;&lt;keyword&gt;USA&lt;/keyword&gt;&lt;/keywords&gt;&lt;dates&gt;&lt;year&gt;2018&lt;/year&gt;&lt;pub-dates&gt;&lt;date&gt;2018/01/01/&lt;/date&gt;&lt;/pub-dates&gt;&lt;/dates&gt;&lt;isbn&gt;0034-4257&lt;/isbn&gt;&lt;urls&gt;&lt;related-urls&gt;&lt;url&gt;http://www.sciencedirect.com/science/article/pii/S0034425717304388&lt;/url&gt;&lt;/related-urls&gt;&lt;/urls&gt;&lt;electronic-resource-num&gt;https://doi.org/10.1016/j.rse.2017.09.026&lt;/electronic-resource-num&gt;&lt;/record&gt;&lt;/Cite&gt;&lt;/EndNote&gt;</w:instrText>
      </w:r>
      <w:r w:rsidRPr="00925401">
        <w:rPr>
          <w:rFonts w:cs="Arial"/>
          <w:szCs w:val="22"/>
        </w:rPr>
        <w:fldChar w:fldCharType="separate"/>
      </w:r>
      <w:r w:rsidR="003C5D90">
        <w:rPr>
          <w:rFonts w:cs="Arial"/>
          <w:noProof/>
          <w:szCs w:val="22"/>
        </w:rPr>
        <w:t>(Chappell, Webb et al. 2018)</w:t>
      </w:r>
      <w:r w:rsidRPr="00925401">
        <w:rPr>
          <w:rFonts w:cs="Arial"/>
          <w:szCs w:val="22"/>
        </w:rPr>
        <w:fldChar w:fldCharType="end"/>
      </w:r>
      <w:r w:rsidRPr="00925401">
        <w:rPr>
          <w:rFonts w:cs="Arial"/>
          <w:szCs w:val="22"/>
        </w:rPr>
        <w:t xml:space="preserve"> with the directional reflectance viewed and illuminated at nadir </w:t>
      </w:r>
      <m:oMath>
        <m:r>
          <w:rPr>
            <w:rFonts w:ascii="Cambria Math" w:hAnsi="Cambria Math" w:cs="Arial"/>
            <w:szCs w:val="22"/>
          </w:rPr>
          <m:t>ρ(0°,   λ)</m:t>
        </m:r>
      </m:oMath>
      <w:r w:rsidRPr="00925401">
        <w:rPr>
          <w:rFonts w:cs="Arial"/>
          <w:szCs w:val="22"/>
        </w:rPr>
        <w:fldChar w:fldCharType="begin"/>
      </w:r>
      <w:r w:rsidRPr="00925401">
        <w:rPr>
          <w:rFonts w:cs="Arial"/>
          <w:szCs w:val="22"/>
        </w:rPr>
        <w:instrText xml:space="preserve"> QUOTE </w:instrText>
      </w:r>
      <w:r w:rsidR="00340726">
        <w:rPr>
          <w:rFonts w:cs="Arial"/>
          <w:noProof/>
          <w:szCs w:val="22"/>
        </w:rPr>
        <w:pict w14:anchorId="6C747A1E">
          <v:shape id="_x0000_i1036" type="#_x0000_t75" style="width:45.8pt;height:26.2pt" equationxml="&lt;">
            <v:imagedata r:id="rId39" o:title="" chromakey="white"/>
          </v:shape>
        </w:pict>
      </w:r>
      <w:r w:rsidRPr="00925401">
        <w:rPr>
          <w:rFonts w:cs="Arial"/>
          <w:szCs w:val="22"/>
        </w:rPr>
        <w:instrText xml:space="preserve"> </w:instrText>
      </w:r>
      <w:r w:rsidRPr="00925401">
        <w:rPr>
          <w:rFonts w:cs="Arial"/>
          <w:szCs w:val="22"/>
        </w:rPr>
        <w:fldChar w:fldCharType="end"/>
      </w:r>
      <w:r w:rsidRPr="00925401">
        <w:rPr>
          <w:rFonts w:cs="Arial"/>
          <w:szCs w:val="22"/>
        </w:rPr>
        <w:t>:</w:t>
      </w:r>
    </w:p>
    <w:p w14:paraId="3702C9BD" w14:textId="77777777" w:rsidR="005E1156" w:rsidRPr="00925401" w:rsidRDefault="00340726" w:rsidP="005E1156">
      <w:pPr>
        <w:spacing w:before="120"/>
        <w:rPr>
          <w:rFonts w:cs="Arial"/>
          <w:szCs w:val="22"/>
        </w:rPr>
      </w:pPr>
      <m:oMath>
        <m:sSub>
          <m:sSubPr>
            <m:ctrlPr>
              <w:rPr>
                <w:rFonts w:ascii="Cambria Math" w:hAnsi="Cambria Math" w:cs="Arial"/>
                <w:szCs w:val="22"/>
              </w:rPr>
            </m:ctrlPr>
          </m:sSubPr>
          <m:e>
            <m:r>
              <w:rPr>
                <w:rFonts w:ascii="Cambria Math" w:hAnsi="Cambria Math" w:cs="Arial"/>
                <w:szCs w:val="22"/>
              </w:rPr>
              <m:t>ω</m:t>
            </m:r>
          </m:e>
          <m:sub>
            <m:r>
              <w:rPr>
                <w:rFonts w:ascii="Cambria Math" w:hAnsi="Cambria Math" w:cs="Arial"/>
                <w:szCs w:val="22"/>
              </w:rPr>
              <m:t>n</m:t>
            </m:r>
          </m:sub>
        </m:sSub>
        <m:r>
          <w:rPr>
            <w:rFonts w:ascii="Cambria Math" w:hAnsi="Cambria Math" w:cs="Arial"/>
            <w:szCs w:val="22"/>
          </w:rPr>
          <m:t>=</m:t>
        </m:r>
        <m:f>
          <m:fPr>
            <m:ctrlPr>
              <w:rPr>
                <w:rFonts w:ascii="Cambria Math" w:hAnsi="Cambria Math" w:cs="Arial"/>
                <w:szCs w:val="22"/>
              </w:rPr>
            </m:ctrlPr>
          </m:fPr>
          <m:num>
            <m:r>
              <w:rPr>
                <w:rFonts w:ascii="Cambria Math" w:hAnsi="Cambria Math" w:cs="Arial"/>
                <w:szCs w:val="22"/>
              </w:rPr>
              <m:t>1-</m:t>
            </m:r>
            <m:sSub>
              <m:sSubPr>
                <m:ctrlPr>
                  <w:rPr>
                    <w:rFonts w:ascii="Cambria Math" w:hAnsi="Cambria Math" w:cs="Arial"/>
                    <w:szCs w:val="22"/>
                  </w:rPr>
                </m:ctrlPr>
              </m:sSubPr>
              <m:e>
                <m:r>
                  <w:rPr>
                    <w:rFonts w:ascii="Cambria Math" w:hAnsi="Cambria Math" w:cs="Arial"/>
                    <w:szCs w:val="22"/>
                  </w:rPr>
                  <m:t>ω</m:t>
                </m:r>
              </m:e>
              <m:sub>
                <m:r>
                  <w:rPr>
                    <w:rFonts w:ascii="Cambria Math" w:hAnsi="Cambria Math" w:cs="Arial"/>
                    <w:szCs w:val="22"/>
                  </w:rPr>
                  <m:t>dir</m:t>
                </m:r>
              </m:sub>
            </m:sSub>
            <m:r>
              <w:rPr>
                <w:rFonts w:ascii="Cambria Math" w:hAnsi="Cambria Math" w:cs="Arial"/>
                <w:szCs w:val="22"/>
              </w:rPr>
              <m:t>(0°,   λ)</m:t>
            </m:r>
          </m:num>
          <m:den>
            <m:r>
              <w:rPr>
                <w:rFonts w:ascii="Cambria Math" w:hAnsi="Cambria Math" w:cs="Arial"/>
                <w:szCs w:val="22"/>
              </w:rPr>
              <m:t>ρ(0°,   λ)</m:t>
            </m:r>
          </m:den>
        </m:f>
        <m:r>
          <w:rPr>
            <w:rFonts w:ascii="Cambria Math" w:hAnsi="Cambria Math" w:cs="Arial"/>
            <w:szCs w:val="22"/>
          </w:rPr>
          <m:t>=</m:t>
        </m:r>
        <m:f>
          <m:fPr>
            <m:ctrlPr>
              <w:rPr>
                <w:rFonts w:ascii="Cambria Math" w:hAnsi="Cambria Math" w:cs="Arial"/>
                <w:szCs w:val="22"/>
              </w:rPr>
            </m:ctrlPr>
          </m:fPr>
          <m:num>
            <m:sSub>
              <m:sSubPr>
                <m:ctrlPr>
                  <w:rPr>
                    <w:rFonts w:ascii="Cambria Math" w:hAnsi="Cambria Math" w:cs="Arial"/>
                    <w:szCs w:val="22"/>
                  </w:rPr>
                </m:ctrlPr>
              </m:sSubPr>
              <m:e>
                <m:r>
                  <w:rPr>
                    <w:rFonts w:ascii="Cambria Math" w:hAnsi="Cambria Math" w:cs="Arial"/>
                    <w:szCs w:val="22"/>
                  </w:rPr>
                  <m:t>1-ω</m:t>
                </m:r>
              </m:e>
              <m:sub>
                <m:r>
                  <w:rPr>
                    <w:rFonts w:ascii="Cambria Math" w:hAnsi="Cambria Math" w:cs="Arial"/>
                    <w:szCs w:val="22"/>
                  </w:rPr>
                  <m:t>dir</m:t>
                </m:r>
              </m:sub>
            </m:sSub>
            <m:r>
              <w:rPr>
                <w:rFonts w:ascii="Cambria Math" w:hAnsi="Cambria Math" w:cs="Arial"/>
                <w:szCs w:val="22"/>
              </w:rPr>
              <m:t>(0°)</m:t>
            </m:r>
          </m:num>
          <m:den>
            <m:r>
              <w:rPr>
                <w:rFonts w:ascii="Cambria Math" w:hAnsi="Cambria Math" w:cs="Arial"/>
                <w:szCs w:val="22"/>
              </w:rPr>
              <m:t>ρ(0°)</m:t>
            </m:r>
          </m:den>
        </m:f>
      </m:oMath>
      <w:r w:rsidR="005E1156" w:rsidRPr="00925401">
        <w:rPr>
          <w:rFonts w:cs="Arial"/>
          <w:szCs w:val="22"/>
        </w:rPr>
        <w:fldChar w:fldCharType="begin"/>
      </w:r>
      <w:r w:rsidR="005E1156" w:rsidRPr="00925401">
        <w:rPr>
          <w:rFonts w:cs="Arial"/>
          <w:szCs w:val="22"/>
        </w:rPr>
        <w:instrText xml:space="preserve"> QUOTE </w:instrText>
      </w:r>
      <w:r>
        <w:rPr>
          <w:rFonts w:cs="Arial"/>
          <w:noProof/>
          <w:szCs w:val="22"/>
        </w:rPr>
        <w:pict w14:anchorId="4B7DD320">
          <v:shape id="_x0000_i1037" type="#_x0000_t75" style="width:123.1pt;height:26.2pt" equationxml="&lt;">
            <v:imagedata r:id="rId40" o:title="" chromakey="white"/>
          </v:shape>
        </w:pict>
      </w:r>
      <w:r w:rsidR="005E1156" w:rsidRPr="00925401">
        <w:rPr>
          <w:rFonts w:cs="Arial"/>
          <w:szCs w:val="22"/>
        </w:rPr>
        <w:instrText xml:space="preserve"> </w:instrText>
      </w:r>
      <w:r w:rsidR="005E1156" w:rsidRPr="00925401">
        <w:rPr>
          <w:rFonts w:cs="Arial"/>
          <w:szCs w:val="22"/>
        </w:rPr>
        <w:fldChar w:fldCharType="end"/>
      </w:r>
      <w:r w:rsidR="005E1156" w:rsidRPr="00925401">
        <w:rPr>
          <w:rFonts w:cs="Arial"/>
          <w:szCs w:val="22"/>
        </w:rPr>
        <w:t>.</w:t>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t>(Eq. 18)</w:t>
      </w:r>
    </w:p>
    <w:p w14:paraId="01023447" w14:textId="77777777" w:rsidR="005E1156" w:rsidRPr="00925401" w:rsidRDefault="005E1156" w:rsidP="005E1156">
      <w:pPr>
        <w:spacing w:before="120"/>
        <w:rPr>
          <w:rFonts w:cs="Arial"/>
          <w:szCs w:val="22"/>
        </w:rPr>
      </w:pPr>
      <w:r w:rsidRPr="00925401">
        <w:rPr>
          <w:rFonts w:cs="Arial"/>
          <w:szCs w:val="22"/>
        </w:rPr>
        <w:t xml:space="preserve">This was implemented by making use of the available MODIS black sky albedo </w:t>
      </w:r>
      <w:r w:rsidRPr="00925401">
        <w:rPr>
          <w:rFonts w:cs="Arial"/>
          <w:szCs w:val="22"/>
        </w:rPr>
        <w:fldChar w:fldCharType="begin"/>
      </w:r>
      <w:r>
        <w:rPr>
          <w:rFonts w:cs="Arial"/>
          <w:szCs w:val="22"/>
        </w:rPr>
        <w:instrText xml:space="preserve"> ADDIN EN.CITE &lt;EndNote&gt;&lt;Cite&gt;&lt;Author&gt;Schaaf&lt;/Author&gt;&lt;Year&gt;2015&lt;/Year&gt;&lt;RecNum&gt;146&lt;/RecNum&gt;&lt;DisplayText&gt;(Schaaf 2015)&lt;/DisplayText&gt;&lt;record&gt;&lt;rec-number&gt;146&lt;/rec-number&gt;&lt;foreign-keys&gt;&lt;key app="EN" db-id="sx2fdzrzj9wef9ewv2nvvvdu5rresrwz5fvf" timestamp="1584553493"&gt;146&lt;/key&gt;&lt;/foreign-keys&gt;&lt;ref-type name="Journal Article"&gt;17&lt;/ref-type&gt;&lt;contributors&gt;&lt;authors&gt;&lt;author&gt;Schaaf, C., Wang, Z. &lt;/author&gt;&lt;/authors&gt;&lt;/contributors&gt;&lt;titles&gt;&lt;title&gt;MCD43A3 MODIS/Terra+Aqua BRDF/Albedo Daily L3 Global - 500m V006 [Data set]. NASA EOSDIS Land Processes DAAC. Accessed 2020-03-18 from https://doi.org/10.5067/MODIS/MCD43A3.006&lt;/title&gt;&lt;/titles&gt;&lt;dates&gt;&lt;year&gt;2015&lt;/year&gt;&lt;/dates&gt;&lt;urls&gt;&lt;/urls&gt;&lt;/record&gt;&lt;/Cite&gt;&lt;/EndNote&gt;</w:instrText>
      </w:r>
      <w:r w:rsidRPr="00925401">
        <w:rPr>
          <w:rFonts w:cs="Arial"/>
          <w:szCs w:val="22"/>
        </w:rPr>
        <w:fldChar w:fldCharType="separate"/>
      </w:r>
      <w:r>
        <w:rPr>
          <w:rFonts w:cs="Arial"/>
          <w:noProof/>
          <w:szCs w:val="22"/>
        </w:rPr>
        <w:t>(Schaaf 2015)</w:t>
      </w:r>
      <w:r w:rsidRPr="00925401">
        <w:rPr>
          <w:rFonts w:cs="Arial"/>
          <w:szCs w:val="22"/>
        </w:rPr>
        <w:fldChar w:fldCharType="end"/>
      </w:r>
      <w:r w:rsidRPr="00925401">
        <w:rPr>
          <w:rFonts w:cs="Arial"/>
          <w:szCs w:val="22"/>
        </w:rPr>
        <w:t xml:space="preserve"> to estimate </w:t>
      </w:r>
      <m:oMath>
        <m:sSub>
          <m:sSubPr>
            <m:ctrlPr>
              <w:rPr>
                <w:rFonts w:ascii="Cambria Math" w:hAnsi="Cambria Math" w:cs="Arial"/>
                <w:i/>
                <w:szCs w:val="22"/>
              </w:rPr>
            </m:ctrlPr>
          </m:sSubPr>
          <m:e>
            <m:r>
              <w:rPr>
                <w:rFonts w:ascii="Cambria Math" w:hAnsi="Cambria Math" w:cs="Arial"/>
                <w:szCs w:val="22"/>
              </w:rPr>
              <m:t>ω</m:t>
            </m:r>
          </m:e>
          <m:sub>
            <m:r>
              <w:rPr>
                <w:rFonts w:ascii="Cambria Math" w:hAnsi="Cambria Math" w:cs="Arial"/>
                <w:szCs w:val="22"/>
              </w:rPr>
              <m:t>n</m:t>
            </m:r>
          </m:sub>
        </m:sSub>
      </m:oMath>
      <w:r w:rsidRPr="00925401">
        <w:rPr>
          <w:rFonts w:cs="Arial"/>
          <w:szCs w:val="22"/>
        </w:rPr>
        <w:t xml:space="preserve">, and the shadow is normalized by dividing it by the MODIS isotropic parameter </w:t>
      </w:r>
      <w:proofErr w:type="spellStart"/>
      <w:r w:rsidRPr="00925401">
        <w:rPr>
          <w:rFonts w:cs="Arial"/>
          <w:i/>
          <w:szCs w:val="22"/>
        </w:rPr>
        <w:t>f</w:t>
      </w:r>
      <w:r w:rsidRPr="00925401">
        <w:rPr>
          <w:rFonts w:cs="Arial"/>
          <w:i/>
          <w:szCs w:val="22"/>
          <w:vertAlign w:val="subscript"/>
        </w:rPr>
        <w:t>iso</w:t>
      </w:r>
      <w:proofErr w:type="spellEnd"/>
      <w:r w:rsidRPr="00925401">
        <w:rPr>
          <w:rFonts w:cs="Arial"/>
          <w:szCs w:val="22"/>
        </w:rPr>
        <w:t xml:space="preserve"> (MCD43A1 Collection 6, daily at 500 m) to remove the spectral influences:  </w:t>
      </w:r>
    </w:p>
    <w:p w14:paraId="4C9C2863" w14:textId="77777777" w:rsidR="005E1156" w:rsidRPr="00925401" w:rsidRDefault="005E1156" w:rsidP="005E1156">
      <w:pPr>
        <w:spacing w:before="120"/>
        <w:rPr>
          <w:rFonts w:cs="Arial"/>
          <w:szCs w:val="22"/>
        </w:rPr>
      </w:pPr>
      <w:r w:rsidRPr="00925401">
        <w:rPr>
          <w:rFonts w:cs="Arial"/>
          <w:szCs w:val="22"/>
        </w:rPr>
        <w:fldChar w:fldCharType="begin"/>
      </w:r>
      <w:r w:rsidRPr="00925401">
        <w:rPr>
          <w:rFonts w:cs="Arial"/>
          <w:szCs w:val="22"/>
        </w:rPr>
        <w:instrText xml:space="preserve"> QUOTE </w:instrText>
      </w:r>
      <w:r w:rsidR="00340726">
        <w:rPr>
          <w:rFonts w:cs="Arial"/>
          <w:noProof/>
          <w:szCs w:val="22"/>
        </w:rPr>
        <w:pict w14:anchorId="351940C7">
          <v:shape id="_x0000_i1038" type="#_x0000_t75" style="width:131.15pt;height:26.2pt" equationxml="&lt;">
            <v:imagedata r:id="rId41" o:title="" chromakey="white"/>
          </v:shape>
        </w:pict>
      </w:r>
      <w:r w:rsidRPr="00925401">
        <w:rPr>
          <w:rFonts w:cs="Arial"/>
          <w:szCs w:val="22"/>
        </w:rPr>
        <w:instrText xml:space="preserve"> </w:instrText>
      </w:r>
      <w:r w:rsidRPr="00925401">
        <w:rPr>
          <w:rFonts w:cs="Arial"/>
          <w:szCs w:val="22"/>
        </w:rPr>
        <w:fldChar w:fldCharType="end"/>
      </w:r>
      <m:oMath>
        <m:sSub>
          <m:sSubPr>
            <m:ctrlPr>
              <w:rPr>
                <w:rFonts w:ascii="Cambria Math" w:hAnsi="Cambria Math" w:cs="Arial"/>
                <w:i/>
                <w:szCs w:val="22"/>
              </w:rPr>
            </m:ctrlPr>
          </m:sSubPr>
          <m:e>
            <m:r>
              <w:rPr>
                <w:rFonts w:ascii="Cambria Math" w:hAnsi="Cambria Math" w:cs="Arial"/>
                <w:szCs w:val="22"/>
              </w:rPr>
              <m:t>ω</m:t>
            </m:r>
          </m:e>
          <m:sub>
            <m:r>
              <w:rPr>
                <w:rFonts w:ascii="Cambria Math" w:hAnsi="Cambria Math" w:cs="Arial"/>
                <w:szCs w:val="22"/>
              </w:rPr>
              <m:t>n</m:t>
            </m:r>
          </m:sub>
        </m:sSub>
        <m:r>
          <w:rPr>
            <w:rFonts w:ascii="Cambria Math" w:hAnsi="Cambria Math" w:cs="Arial"/>
            <w:szCs w:val="22"/>
          </w:rPr>
          <m:t>(0°)=</m:t>
        </m:r>
        <m:f>
          <m:fPr>
            <m:ctrlPr>
              <w:rPr>
                <w:rFonts w:ascii="Cambria Math" w:hAnsi="Cambria Math" w:cs="Arial"/>
                <w:szCs w:val="22"/>
              </w:rPr>
            </m:ctrlPr>
          </m:fPr>
          <m:num>
            <m:r>
              <w:rPr>
                <w:rFonts w:ascii="Cambria Math" w:hAnsi="Cambria Math" w:cs="Arial"/>
                <w:szCs w:val="22"/>
              </w:rPr>
              <m:t>1-</m:t>
            </m:r>
            <m:sSub>
              <m:sSubPr>
                <m:ctrlPr>
                  <w:rPr>
                    <w:rFonts w:ascii="Cambria Math" w:hAnsi="Cambria Math" w:cs="Arial"/>
                    <w:szCs w:val="22"/>
                  </w:rPr>
                </m:ctrlPr>
              </m:sSubPr>
              <m:e>
                <m:r>
                  <w:rPr>
                    <w:rFonts w:ascii="Cambria Math" w:hAnsi="Cambria Math" w:cs="Arial"/>
                    <w:szCs w:val="22"/>
                  </w:rPr>
                  <m:t>ω</m:t>
                </m:r>
              </m:e>
              <m:sub>
                <m:r>
                  <w:rPr>
                    <w:rFonts w:ascii="Cambria Math" w:hAnsi="Cambria Math" w:cs="Arial"/>
                    <w:szCs w:val="22"/>
                  </w:rPr>
                  <m:t>dir</m:t>
                </m:r>
              </m:sub>
            </m:sSub>
            <m:r>
              <w:rPr>
                <w:rFonts w:ascii="Cambria Math" w:hAnsi="Cambria Math" w:cs="Arial"/>
                <w:szCs w:val="22"/>
              </w:rPr>
              <m:t>(0°, λ)</m:t>
            </m:r>
          </m:num>
          <m:den>
            <m:sSub>
              <m:sSubPr>
                <m:ctrlPr>
                  <w:rPr>
                    <w:rFonts w:ascii="Cambria Math" w:hAnsi="Cambria Math" w:cs="Arial"/>
                    <w:szCs w:val="22"/>
                  </w:rPr>
                </m:ctrlPr>
              </m:sSubPr>
              <m:e>
                <m:r>
                  <w:rPr>
                    <w:rFonts w:ascii="Cambria Math" w:hAnsi="Cambria Math" w:cs="Arial"/>
                    <w:szCs w:val="22"/>
                  </w:rPr>
                  <m:t>f</m:t>
                </m:r>
              </m:e>
              <m:sub>
                <m:r>
                  <w:rPr>
                    <w:rFonts w:ascii="Cambria Math" w:hAnsi="Cambria Math" w:cs="Arial"/>
                    <w:szCs w:val="22"/>
                  </w:rPr>
                  <m:t>iso</m:t>
                </m:r>
              </m:sub>
            </m:sSub>
            <m:r>
              <w:rPr>
                <w:rFonts w:ascii="Cambria Math" w:hAnsi="Cambria Math" w:cs="Arial"/>
                <w:szCs w:val="22"/>
              </w:rPr>
              <m:t>(λ)</m:t>
            </m:r>
          </m:den>
        </m:f>
        <m:r>
          <w:rPr>
            <w:rFonts w:ascii="Cambria Math" w:hAnsi="Cambria Math" w:cs="Arial"/>
            <w:szCs w:val="22"/>
          </w:rPr>
          <m:t>=</m:t>
        </m:r>
        <m:f>
          <m:fPr>
            <m:ctrlPr>
              <w:rPr>
                <w:rFonts w:ascii="Cambria Math" w:hAnsi="Cambria Math" w:cs="Arial"/>
                <w:szCs w:val="22"/>
              </w:rPr>
            </m:ctrlPr>
          </m:fPr>
          <m:num>
            <m:r>
              <w:rPr>
                <w:rFonts w:ascii="Cambria Math" w:hAnsi="Cambria Math" w:cs="Arial"/>
                <w:szCs w:val="22"/>
              </w:rPr>
              <m:t>1-</m:t>
            </m:r>
            <m:sSub>
              <m:sSubPr>
                <m:ctrlPr>
                  <w:rPr>
                    <w:rFonts w:ascii="Cambria Math" w:hAnsi="Cambria Math" w:cs="Arial"/>
                    <w:szCs w:val="22"/>
                  </w:rPr>
                </m:ctrlPr>
              </m:sSubPr>
              <m:e>
                <m:r>
                  <w:rPr>
                    <w:rFonts w:ascii="Cambria Math" w:hAnsi="Cambria Math" w:cs="Arial"/>
                    <w:szCs w:val="22"/>
                  </w:rPr>
                  <m:t>ω</m:t>
                </m:r>
              </m:e>
              <m:sub>
                <m:r>
                  <w:rPr>
                    <w:rFonts w:ascii="Cambria Math" w:hAnsi="Cambria Math" w:cs="Arial"/>
                    <w:szCs w:val="22"/>
                  </w:rPr>
                  <m:t>dir</m:t>
                </m:r>
              </m:sub>
            </m:sSub>
            <m:r>
              <w:rPr>
                <w:rFonts w:ascii="Cambria Math" w:hAnsi="Cambria Math" w:cs="Arial"/>
                <w:szCs w:val="22"/>
              </w:rPr>
              <m:t>(0°)</m:t>
            </m:r>
          </m:num>
          <m:den>
            <m:sSub>
              <m:sSubPr>
                <m:ctrlPr>
                  <w:rPr>
                    <w:rFonts w:ascii="Cambria Math" w:hAnsi="Cambria Math" w:cs="Arial"/>
                    <w:szCs w:val="22"/>
                  </w:rPr>
                </m:ctrlPr>
              </m:sSubPr>
              <m:e>
                <m:r>
                  <w:rPr>
                    <w:rFonts w:ascii="Cambria Math" w:hAnsi="Cambria Math" w:cs="Arial"/>
                    <w:szCs w:val="22"/>
                  </w:rPr>
                  <m:t>f</m:t>
                </m:r>
              </m:e>
              <m:sub>
                <m:r>
                  <w:rPr>
                    <w:rFonts w:ascii="Cambria Math" w:hAnsi="Cambria Math" w:cs="Arial"/>
                    <w:szCs w:val="22"/>
                  </w:rPr>
                  <m:t>iso</m:t>
                </m:r>
              </m:sub>
            </m:sSub>
          </m:den>
        </m:f>
      </m:oMath>
      <w:r w:rsidRPr="00925401">
        <w:rPr>
          <w:rFonts w:cs="Arial"/>
          <w:szCs w:val="22"/>
        </w:rPr>
        <w:t>.</w:t>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r>
      <w:r w:rsidRPr="00925401">
        <w:rPr>
          <w:rFonts w:cs="Arial"/>
          <w:szCs w:val="22"/>
        </w:rPr>
        <w:tab/>
        <w:t>(Eq. 19)</w:t>
      </w:r>
    </w:p>
    <w:p w14:paraId="1DC63855" w14:textId="2A0C5DF6" w:rsidR="005E1156" w:rsidRPr="00925401" w:rsidRDefault="005E1156" w:rsidP="005E1156">
      <w:pPr>
        <w:spacing w:before="120"/>
        <w:rPr>
          <w:rFonts w:cs="Arial"/>
          <w:szCs w:val="22"/>
        </w:rPr>
      </w:pPr>
      <w:r w:rsidRPr="00925401">
        <w:rPr>
          <w:rFonts w:cs="Arial"/>
          <w:szCs w:val="22"/>
        </w:rPr>
        <w:t xml:space="preserve">The </w:t>
      </w:r>
      <w:proofErr w:type="spellStart"/>
      <w:r w:rsidRPr="00925401">
        <w:rPr>
          <w:rFonts w:cs="Arial"/>
          <w:i/>
          <w:szCs w:val="22"/>
        </w:rPr>
        <w:t>f</w:t>
      </w:r>
      <w:r w:rsidRPr="00925401">
        <w:rPr>
          <w:rFonts w:cs="Arial"/>
          <w:i/>
          <w:szCs w:val="22"/>
          <w:vertAlign w:val="subscript"/>
        </w:rPr>
        <w:t>iso</w:t>
      </w:r>
      <w:proofErr w:type="spellEnd"/>
      <w:r w:rsidRPr="00925401">
        <w:rPr>
          <w:rFonts w:cs="Arial"/>
          <w:szCs w:val="22"/>
        </w:rPr>
        <w:t xml:space="preserve"> is a MODIS parameter that contains information on spectral composition as distinct from structural information </w:t>
      </w:r>
      <w:r w:rsidRPr="00925401">
        <w:rPr>
          <w:rFonts w:cs="Arial"/>
          <w:szCs w:val="22"/>
        </w:rPr>
        <w:fldChar w:fldCharType="begin"/>
      </w:r>
      <w:r w:rsidR="003C5D90">
        <w:rPr>
          <w:rFonts w:cs="Arial"/>
          <w:szCs w:val="22"/>
        </w:rPr>
        <w:instrText xml:space="preserve"> ADDIN EN.CITE &lt;EndNote&gt;&lt;Cite&gt;&lt;Author&gt;Chappell&lt;/Author&gt;&lt;Year&gt;2018&lt;/Year&gt;&lt;RecNum&gt;98&lt;/RecNum&gt;&lt;DisplayText&gt;(Chappell, Webb et al. 2018)&lt;/DisplayText&gt;&lt;record&gt;&lt;rec-number&gt;98&lt;/rec-number&gt;&lt;foreign-keys&gt;&lt;key app="EN" db-id="sx2fdzrzj9wef9ewv2nvvvdu5rresrwz5fvf" timestamp="1582367520"&gt;98&lt;/key&gt;&lt;/foreign-keys&gt;&lt;ref-type name="Journal Article"&gt;17&lt;/ref-type&gt;&lt;contributors&gt;&lt;authors&gt;&lt;author&gt;Chappell, Adrian&lt;/author&gt;&lt;author&gt;Webb, Nicholas P.&lt;/author&gt;&lt;author&gt;Guerschman, Juan Pablo&lt;/author&gt;&lt;author&gt;Thomas, Dean T.&lt;/author&gt;&lt;author&gt;Mata, Gonzalo&lt;/author&gt;&lt;author&gt;Handcock, Rebecca N.&lt;/author&gt;&lt;author&gt;Leys, John F.&lt;/author&gt;&lt;author&gt;Butler, Harry J.&lt;/author&gt;&lt;/authors&gt;&lt;/contributors&gt;&lt;titles&gt;&lt;title&gt;Improving ground cover monitoring for wind erosion assessment using MODIS BRDF parameters&lt;/title&gt;&lt;secondary-title&gt;Remote Sensing of Environment&lt;/secondary-title&gt;&lt;/titles&gt;&lt;periodical&gt;&lt;full-title&gt;Remote Sensing of Environment&lt;/full-title&gt;&lt;/periodical&gt;&lt;pages&gt;756-768&lt;/pages&gt;&lt;volume&gt;204&lt;/volume&gt;&lt;keywords&gt;&lt;keyword&gt;Ground cover&lt;/keyword&gt;&lt;keyword&gt;Lateral cover&lt;/keyword&gt;&lt;keyword&gt;Wind erosion&lt;/keyword&gt;&lt;keyword&gt;Albedo&lt;/keyword&gt;&lt;keyword&gt;MODIS&lt;/keyword&gt;&lt;keyword&gt;BRDF&lt;/keyword&gt;&lt;keyword&gt;Australia&lt;/keyword&gt;&lt;keyword&gt;USA&lt;/keyword&gt;&lt;/keywords&gt;&lt;dates&gt;&lt;year&gt;2018&lt;/year&gt;&lt;pub-dates&gt;&lt;date&gt;2018/01/01/&lt;/date&gt;&lt;/pub-dates&gt;&lt;/dates&gt;&lt;isbn&gt;0034-4257&lt;/isbn&gt;&lt;urls&gt;&lt;related-urls&gt;&lt;url&gt;http://www.sciencedirect.com/science/article/pii/S0034425717304388&lt;/url&gt;&lt;/related-urls&gt;&lt;/urls&gt;&lt;electronic-resource-num&gt;https://doi.org/10.1016/j.rse.2017.09.026&lt;/electronic-resource-num&gt;&lt;/record&gt;&lt;/Cite&gt;&lt;/EndNote&gt;</w:instrText>
      </w:r>
      <w:r w:rsidRPr="00925401">
        <w:rPr>
          <w:rFonts w:cs="Arial"/>
          <w:szCs w:val="22"/>
        </w:rPr>
        <w:fldChar w:fldCharType="separate"/>
      </w:r>
      <w:r w:rsidR="003C5D90">
        <w:rPr>
          <w:rFonts w:cs="Arial"/>
          <w:noProof/>
          <w:szCs w:val="22"/>
        </w:rPr>
        <w:t>(Chappell, Webb et al. 2018)</w:t>
      </w:r>
      <w:r w:rsidRPr="00925401">
        <w:rPr>
          <w:rFonts w:cs="Arial"/>
          <w:szCs w:val="22"/>
        </w:rPr>
        <w:fldChar w:fldCharType="end"/>
      </w:r>
      <w:r w:rsidRPr="00925401">
        <w:rPr>
          <w:rFonts w:cs="Arial"/>
          <w:szCs w:val="22"/>
        </w:rPr>
        <w:t>. In theory, the structural information is wave</w:t>
      </w:r>
      <w:r w:rsidRPr="00925401">
        <w:rPr>
          <w:rFonts w:cs="Arial"/>
          <w:color w:val="000000" w:themeColor="text1"/>
          <w:szCs w:val="22"/>
        </w:rPr>
        <w:t>band</w:t>
      </w:r>
      <w:r w:rsidRPr="00925401">
        <w:rPr>
          <w:rFonts w:cs="Arial"/>
          <w:szCs w:val="22"/>
        </w:rPr>
        <w:t xml:space="preserve"> independent </w:t>
      </w:r>
      <w:r w:rsidRPr="00925401">
        <w:rPr>
          <w:rFonts w:cs="Arial"/>
          <w:szCs w:val="22"/>
        </w:rPr>
        <w:fldChar w:fldCharType="begin"/>
      </w:r>
      <w:r w:rsidR="003C5D90">
        <w:rPr>
          <w:rFonts w:cs="Arial"/>
          <w:szCs w:val="22"/>
        </w:rPr>
        <w:instrText xml:space="preserve"> ADDIN EN.CITE &lt;EndNote&gt;&lt;Cite&gt;&lt;Author&gt;Chappell&lt;/Author&gt;&lt;Year&gt;2018&lt;/Year&gt;&lt;RecNum&gt;98&lt;/RecNum&gt;&lt;DisplayText&gt;(Chappell, Webb et al. 2018)&lt;/DisplayText&gt;&lt;record&gt;&lt;rec-number&gt;98&lt;/rec-number&gt;&lt;foreign-keys&gt;&lt;key app="EN" db-id="sx2fdzrzj9wef9ewv2nvvvdu5rresrwz5fvf" timestamp="1582367520"&gt;98&lt;/key&gt;&lt;/foreign-keys&gt;&lt;ref-type name="Journal Article"&gt;17&lt;/ref-type&gt;&lt;contributors&gt;&lt;authors&gt;&lt;author&gt;Chappell, Adrian&lt;/author&gt;&lt;author&gt;Webb, Nicholas P.&lt;/author&gt;&lt;author&gt;Guerschman, Juan Pablo&lt;/author&gt;&lt;author&gt;Thomas, Dean T.&lt;/author&gt;&lt;author&gt;Mata, Gonzalo&lt;/author&gt;&lt;author&gt;Handcock, Rebecca N.&lt;/author&gt;&lt;author&gt;Leys, John F.&lt;/author&gt;&lt;author&gt;Butler, Harry J.&lt;/author&gt;&lt;/authors&gt;&lt;/contributors&gt;&lt;titles&gt;&lt;title&gt;Improving ground cover monitoring for wind erosion assessment using MODIS BRDF parameters&lt;/title&gt;&lt;secondary-title&gt;Remote Sensing of Environment&lt;/secondary-title&gt;&lt;/titles&gt;&lt;periodical&gt;&lt;full-title&gt;Remote Sensing of Environment&lt;/full-title&gt;&lt;/periodical&gt;&lt;pages&gt;756-768&lt;/pages&gt;&lt;volume&gt;204&lt;/volume&gt;&lt;keywords&gt;&lt;keyword&gt;Ground cover&lt;/keyword&gt;&lt;keyword&gt;Lateral cover&lt;/keyword&gt;&lt;keyword&gt;Wind erosion&lt;/keyword&gt;&lt;keyword&gt;Albedo&lt;/keyword&gt;&lt;keyword&gt;MODIS&lt;/keyword&gt;&lt;keyword&gt;BRDF&lt;/keyword&gt;&lt;keyword&gt;Australia&lt;/keyword&gt;&lt;keyword&gt;USA&lt;/keyword&gt;&lt;/keywords&gt;&lt;dates&gt;&lt;year&gt;2018&lt;/year&gt;&lt;pub-dates&gt;&lt;date&gt;2018/01/01/&lt;/date&gt;&lt;/pub-dates&gt;&lt;/dates&gt;&lt;isbn&gt;0034-4257&lt;/isbn&gt;&lt;urls&gt;&lt;related-urls&gt;&lt;url&gt;http://www.sciencedirect.com/science/article/pii/S0034425717304388&lt;/url&gt;&lt;/related-urls&gt;&lt;/urls&gt;&lt;electronic-resource-num&gt;https://doi.org/10.1016/j.rse.2017.09.026&lt;/electronic-resource-num&gt;&lt;/record&gt;&lt;/Cite&gt;&lt;/EndNote&gt;</w:instrText>
      </w:r>
      <w:r w:rsidRPr="00925401">
        <w:rPr>
          <w:rFonts w:cs="Arial"/>
          <w:szCs w:val="22"/>
        </w:rPr>
        <w:fldChar w:fldCharType="separate"/>
      </w:r>
      <w:r w:rsidR="003C5D90">
        <w:rPr>
          <w:rFonts w:cs="Arial"/>
          <w:noProof/>
          <w:szCs w:val="22"/>
        </w:rPr>
        <w:t>(Chappell, Webb et al. 2018)</w:t>
      </w:r>
      <w:r w:rsidRPr="00925401">
        <w:rPr>
          <w:rFonts w:cs="Arial"/>
          <w:szCs w:val="22"/>
        </w:rPr>
        <w:fldChar w:fldCharType="end"/>
      </w:r>
      <w:r w:rsidRPr="00925401">
        <w:rPr>
          <w:rFonts w:cs="Arial"/>
          <w:szCs w:val="22"/>
        </w:rPr>
        <w:t xml:space="preserve">. The normalization of MODIS data using this parameter and that of MODIS Nadir BRDF-Adjusted Reflectance (NBAR) is </w:t>
      </w:r>
      <w:r>
        <w:rPr>
          <w:rFonts w:cs="Arial"/>
          <w:szCs w:val="22"/>
        </w:rPr>
        <w:t xml:space="preserve">sufficiently </w:t>
      </w:r>
      <w:r w:rsidRPr="00925401">
        <w:rPr>
          <w:rFonts w:cs="Arial"/>
          <w:szCs w:val="22"/>
        </w:rPr>
        <w:t xml:space="preserve">similar to remove the spectral content for all bands examined </w:t>
      </w:r>
      <w:r w:rsidRPr="00925401">
        <w:rPr>
          <w:rFonts w:cs="Arial"/>
          <w:szCs w:val="22"/>
        </w:rPr>
        <w:fldChar w:fldCharType="begin"/>
      </w:r>
      <w:r w:rsidR="003C5D90">
        <w:rPr>
          <w:rFonts w:cs="Arial"/>
          <w:szCs w:val="22"/>
        </w:rPr>
        <w:instrText xml:space="preserve"> ADDIN EN.CITE &lt;EndNote&gt;&lt;Cite&gt;&lt;Author&gt;Chappell&lt;/Author&gt;&lt;Year&gt;2018&lt;/Year&gt;&lt;RecNum&gt;98&lt;/RecNum&gt;&lt;DisplayText&gt;(Chappell, Webb et al. 2018)&lt;/DisplayText&gt;&lt;record&gt;&lt;rec-number&gt;98&lt;/rec-number&gt;&lt;foreign-keys&gt;&lt;key app="EN" db-id="sx2fdzrzj9wef9ewv2nvvvdu5rresrwz5fvf" timestamp="1582367520"&gt;98&lt;/key&gt;&lt;/foreign-keys&gt;&lt;ref-type name="Journal Article"&gt;17&lt;/ref-type&gt;&lt;contributors&gt;&lt;authors&gt;&lt;author&gt;Chappell, Adrian&lt;/author&gt;&lt;author&gt;Webb, Nicholas P.&lt;/author&gt;&lt;author&gt;Guerschman, Juan Pablo&lt;/author&gt;&lt;author&gt;Thomas, Dean T.&lt;/author&gt;&lt;author&gt;Mata, Gonzalo&lt;/author&gt;&lt;author&gt;Handcock, Rebecca N.&lt;/author&gt;&lt;author&gt;Leys, John F.&lt;/author&gt;&lt;author&gt;Butler, Harry J.&lt;/author&gt;&lt;/authors&gt;&lt;/contributors&gt;&lt;titles&gt;&lt;title&gt;Improving ground cover monitoring for wind erosion assessment using MODIS BRDF parameters&lt;/title&gt;&lt;secondary-title&gt;Remote Sensing of Environment&lt;/secondary-title&gt;&lt;/titles&gt;&lt;periodical&gt;&lt;full-title&gt;Remote Sensing of Environment&lt;/full-title&gt;&lt;/periodical&gt;&lt;pages&gt;756-768&lt;/pages&gt;&lt;volume&gt;204&lt;/volume&gt;&lt;keywords&gt;&lt;keyword&gt;Ground cover&lt;/keyword&gt;&lt;keyword&gt;Lateral cover&lt;/keyword&gt;&lt;keyword&gt;Wind erosion&lt;/keyword&gt;&lt;keyword&gt;Albedo&lt;/keyword&gt;&lt;keyword&gt;MODIS&lt;/keyword&gt;&lt;keyword&gt;BRDF&lt;/keyword&gt;&lt;keyword&gt;Australia&lt;/keyword&gt;&lt;keyword&gt;USA&lt;/keyword&gt;&lt;/keywords&gt;&lt;dates&gt;&lt;year&gt;2018&lt;/year&gt;&lt;pub-dates&gt;&lt;date&gt;2018/01/01/&lt;/date&gt;&lt;/pub-dates&gt;&lt;/dates&gt;&lt;isbn&gt;0034-4257&lt;/isbn&gt;&lt;urls&gt;&lt;related-urls&gt;&lt;url&gt;http://www.sciencedirect.com/science/article/pii/S0034425717304388&lt;/url&gt;&lt;/related-urls&gt;&lt;/urls&gt;&lt;electronic-resource-num&gt;https://doi.org/10.1016/j.rse.2017.09.026&lt;/electronic-resource-num&gt;&lt;/record&gt;&lt;/Cite&gt;&lt;/EndNote&gt;</w:instrText>
      </w:r>
      <w:r w:rsidRPr="00925401">
        <w:rPr>
          <w:rFonts w:cs="Arial"/>
          <w:szCs w:val="22"/>
        </w:rPr>
        <w:fldChar w:fldCharType="separate"/>
      </w:r>
      <w:r w:rsidR="003C5D90">
        <w:rPr>
          <w:rFonts w:cs="Arial"/>
          <w:noProof/>
          <w:szCs w:val="22"/>
        </w:rPr>
        <w:t>(Chappell, Webb et al. 2018)</w:t>
      </w:r>
      <w:r w:rsidRPr="00925401">
        <w:rPr>
          <w:rFonts w:cs="Arial"/>
          <w:szCs w:val="22"/>
        </w:rPr>
        <w:fldChar w:fldCharType="end"/>
      </w:r>
      <w:r w:rsidRPr="00925401">
        <w:rPr>
          <w:rFonts w:cs="Arial"/>
          <w:szCs w:val="22"/>
        </w:rPr>
        <w:t xml:space="preserve">. In practice, we calculated </w:t>
      </w:r>
      <m:oMath>
        <m:sSub>
          <m:sSubPr>
            <m:ctrlPr>
              <w:rPr>
                <w:rFonts w:ascii="Cambria Math" w:hAnsi="Cambria Math" w:cs="Arial"/>
                <w:i/>
                <w:szCs w:val="22"/>
              </w:rPr>
            </m:ctrlPr>
          </m:sSubPr>
          <m:e>
            <m:r>
              <w:rPr>
                <w:rFonts w:ascii="Cambria Math" w:hAnsi="Cambria Math" w:cs="Arial"/>
                <w:szCs w:val="22"/>
              </w:rPr>
              <m:t>ω</m:t>
            </m:r>
          </m:e>
          <m:sub>
            <m:r>
              <w:rPr>
                <w:rFonts w:ascii="Cambria Math" w:hAnsi="Cambria Math" w:cs="Arial"/>
                <w:szCs w:val="22"/>
              </w:rPr>
              <m:t>n</m:t>
            </m:r>
          </m:sub>
        </m:sSub>
      </m:oMath>
      <w:r w:rsidRPr="00925401">
        <w:rPr>
          <w:rFonts w:cs="Arial"/>
          <w:szCs w:val="22"/>
        </w:rPr>
        <w:t xml:space="preserve"> using MODIS band 1 (620-670 nm). </w:t>
      </w:r>
      <w:r>
        <w:rPr>
          <w:rFonts w:cs="Arial"/>
          <w:szCs w:val="22"/>
        </w:rPr>
        <w:t xml:space="preserve">This structural approach is therefore highly suited to drylands where vegetation indices perform poorly due to non-photosynthetic vegetation. </w:t>
      </w:r>
    </w:p>
    <w:p w14:paraId="586BD611" w14:textId="77777777" w:rsidR="005E1156" w:rsidRDefault="005E1156" w:rsidP="005E1156">
      <w:pPr>
        <w:spacing w:before="120"/>
        <w:ind w:firstLine="360"/>
        <w:rPr>
          <w:rFonts w:cs="Arial"/>
          <w:szCs w:val="22"/>
        </w:rPr>
      </w:pPr>
      <w:r w:rsidRPr="00925401">
        <w:rPr>
          <w:rFonts w:cs="Arial"/>
          <w:szCs w:val="22"/>
          <w:lang w:val="en-AU"/>
        </w:rPr>
        <w:t xml:space="preserve">To calculate the vertical dust emission, we followed the same approach as above (Eq. 14) except for </w:t>
      </w:r>
      <w:r w:rsidRPr="00925401">
        <w:rPr>
          <w:rFonts w:cs="Arial"/>
          <w:i/>
          <w:iCs/>
          <w:szCs w:val="22"/>
          <w:lang w:val="en-AU"/>
        </w:rPr>
        <w:t>E</w:t>
      </w:r>
      <w:r>
        <w:rPr>
          <w:rFonts w:cs="Arial"/>
          <w:szCs w:val="22"/>
          <w:lang w:val="en-AU"/>
        </w:rPr>
        <w:t xml:space="preserve">, </w:t>
      </w:r>
      <w:r w:rsidRPr="00925401">
        <w:rPr>
          <w:rFonts w:cs="Arial"/>
          <w:szCs w:val="22"/>
          <w:lang w:val="en-AU"/>
        </w:rPr>
        <w:t xml:space="preserve">which was not used. </w:t>
      </w:r>
      <w:r w:rsidRPr="00925401">
        <w:rPr>
          <w:rFonts w:cs="Arial"/>
          <w:szCs w:val="22"/>
        </w:rPr>
        <w:t>T</w:t>
      </w:r>
      <w:r w:rsidRPr="00925401">
        <w:rPr>
          <w:rFonts w:cs="Arial"/>
          <w:szCs w:val="22"/>
          <w:lang w:val="en-AU"/>
        </w:rPr>
        <w:t xml:space="preserve">his new implementation provides a highly dynamic representation of the soil </w:t>
      </w:r>
      <w:r w:rsidRPr="00925401">
        <w:rPr>
          <w:rFonts w:cs="Arial"/>
          <w:szCs w:val="22"/>
        </w:rPr>
        <w:t>wind friction velocity</w:t>
      </w:r>
      <w:r w:rsidRPr="00925401">
        <w:rPr>
          <w:rFonts w:cs="Arial"/>
          <w:szCs w:val="22"/>
          <w:lang w:val="en-AU"/>
        </w:rPr>
        <w:t>. To this model, w</w:t>
      </w:r>
      <w:proofErr w:type="spellStart"/>
      <w:r w:rsidRPr="00925401">
        <w:rPr>
          <w:rFonts w:cs="Arial"/>
          <w:szCs w:val="22"/>
        </w:rPr>
        <w:t>e</w:t>
      </w:r>
      <w:proofErr w:type="spellEnd"/>
      <w:r w:rsidRPr="00925401">
        <w:rPr>
          <w:rFonts w:cs="Arial"/>
          <w:szCs w:val="22"/>
        </w:rPr>
        <w:t xml:space="preserve"> applied no tuning.</w:t>
      </w:r>
    </w:p>
    <w:p w14:paraId="3C002510" w14:textId="77777777" w:rsidR="005E1156" w:rsidRPr="00925401" w:rsidRDefault="005E1156" w:rsidP="005E1156">
      <w:pPr>
        <w:spacing w:before="120"/>
        <w:ind w:firstLine="360"/>
        <w:rPr>
          <w:rFonts w:cs="Arial"/>
          <w:szCs w:val="22"/>
        </w:rPr>
      </w:pPr>
    </w:p>
    <w:p w14:paraId="6C9ABD50" w14:textId="5BCE8737" w:rsidR="005E1156" w:rsidRPr="00925401" w:rsidRDefault="00A257F4" w:rsidP="00A257F4">
      <w:pPr>
        <w:pStyle w:val="Heading2"/>
        <w:spacing w:before="120" w:line="360" w:lineRule="auto"/>
      </w:pPr>
      <w:r>
        <w:t xml:space="preserve">S3 </w:t>
      </w:r>
      <w:r w:rsidR="005E1156">
        <w:t>Minimum detectable change framework</w:t>
      </w:r>
    </w:p>
    <w:p w14:paraId="075D927D" w14:textId="3583E6FD" w:rsidR="005E1156" w:rsidRPr="00925401" w:rsidRDefault="005E1156" w:rsidP="005E1156">
      <w:pPr>
        <w:spacing w:before="120"/>
        <w:rPr>
          <w:rFonts w:cs="Arial"/>
          <w:szCs w:val="22"/>
        </w:rPr>
      </w:pPr>
      <w:r w:rsidRPr="00925401">
        <w:rPr>
          <w:rFonts w:cs="Arial"/>
          <w:szCs w:val="22"/>
        </w:rPr>
        <w:t xml:space="preserve">This approach, well-established for environmental resource monitoring </w:t>
      </w:r>
      <w:r w:rsidRPr="00925401">
        <w:rPr>
          <w:rFonts w:cs="Arial"/>
          <w:szCs w:val="22"/>
        </w:rPr>
        <w:fldChar w:fldCharType="begin">
          <w:fldData xml:space="preserve">PEVuZE5vdGU+PENpdGU+PEF1dGhvcj5DaGFwcGVsbDwvQXV0aG9yPjxZZWFyPjIwMTU8L1llYXI+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</w:fldData>
        </w:fldChar>
      </w:r>
      <w:r w:rsidR="003C5D90">
        <w:rPr>
          <w:rFonts w:cs="Arial"/>
          <w:szCs w:val="22"/>
        </w:rPr>
        <w:instrText xml:space="preserve"> ADDIN EN.CITE </w:instrText>
      </w:r>
      <w:r w:rsidR="003C5D90">
        <w:rPr>
          <w:rFonts w:cs="Arial"/>
          <w:szCs w:val="22"/>
        </w:rPr>
        <w:fldChar w:fldCharType="begin">
          <w:fldData xml:space="preserve">PEVuZE5vdGU+PENpdGU+PEF1dGhvcj5DaGFwcGVsbDwvQXV0aG9yPjxZZWFyPjIwMTU8L1llYXI+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</w:fldData>
        </w:fldChar>
      </w:r>
      <w:r w:rsidR="003C5D90">
        <w:rPr>
          <w:rFonts w:cs="Arial"/>
          <w:szCs w:val="22"/>
        </w:rPr>
        <w:instrText xml:space="preserve"> ADDIN EN.CITE.DATA </w:instrText>
      </w:r>
      <w:r w:rsidR="003C5D90">
        <w:rPr>
          <w:rFonts w:cs="Arial"/>
          <w:szCs w:val="22"/>
        </w:rPr>
      </w:r>
      <w:r w:rsidR="003C5D90">
        <w:rPr>
          <w:rFonts w:cs="Arial"/>
          <w:szCs w:val="22"/>
        </w:rPr>
        <w:fldChar w:fldCharType="end"/>
      </w:r>
      <w:r w:rsidRPr="00925401">
        <w:rPr>
          <w:rFonts w:cs="Arial"/>
          <w:szCs w:val="22"/>
        </w:rPr>
      </w:r>
      <w:r w:rsidRPr="00925401">
        <w:rPr>
          <w:rFonts w:cs="Arial"/>
          <w:szCs w:val="22"/>
        </w:rPr>
        <w:fldChar w:fldCharType="separate"/>
      </w:r>
      <w:r w:rsidR="003C5D90">
        <w:rPr>
          <w:rFonts w:cs="Arial"/>
          <w:noProof/>
          <w:szCs w:val="22"/>
        </w:rPr>
        <w:t>(De Gruijter 2006, Chappell, Li et al. 2015, Webb, Chappell et al. 2019)</w:t>
      </w:r>
      <w:r w:rsidRPr="00925401">
        <w:rPr>
          <w:rFonts w:cs="Arial"/>
          <w:szCs w:val="22"/>
        </w:rPr>
        <w:fldChar w:fldCharType="end"/>
      </w:r>
      <w:r w:rsidRPr="00925401">
        <w:rPr>
          <w:rFonts w:cs="Arial"/>
          <w:szCs w:val="22"/>
        </w:rPr>
        <w:t>, aims to establish the mean difference (</w:t>
      </w:r>
      <m:oMath>
        <m:sSub>
          <m:sSubPr>
            <m:ctrlPr>
              <w:rPr>
                <w:rFonts w:ascii="Cambria Math" w:hAnsi="Cambria Math" w:cs="Arial"/>
                <w:i/>
                <w:szCs w:val="22"/>
              </w:rPr>
            </m:ctrlPr>
          </m:sSubPr>
          <m:e>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d</m:t>
                    </m:r>
                  </m:e>
                </m:acc>
              </m:e>
            </m:acc>
          </m:e>
          <m:sub>
            <m:r>
              <w:rPr>
                <w:rFonts w:ascii="Cambria Math" w:hAnsi="Cambria Math" w:cs="Arial"/>
                <w:szCs w:val="22"/>
              </w:rPr>
              <m:t>2,1</m:t>
            </m:r>
          </m:sub>
        </m:sSub>
      </m:oMath>
      <w:r w:rsidRPr="00925401">
        <w:rPr>
          <w:rFonts w:cs="Arial"/>
          <w:szCs w:val="22"/>
        </w:rPr>
        <w:t xml:space="preserve"> ) of estimated means </w:t>
      </w:r>
      <m:oMath>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z</m:t>
                </m:r>
              </m:e>
            </m:acc>
          </m:e>
        </m:acc>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t</m:t>
            </m:r>
          </m:e>
          <m:sub>
            <m:r>
              <w:rPr>
                <w:rFonts w:ascii="Cambria Math" w:hAnsi="Cambria Math" w:cs="Arial"/>
                <w:szCs w:val="22"/>
              </w:rPr>
              <m:t>1</m:t>
            </m:r>
          </m:sub>
        </m:sSub>
        <m:r>
          <w:rPr>
            <w:rFonts w:ascii="Cambria Math" w:hAnsi="Cambria Math" w:cs="Arial"/>
            <w:szCs w:val="22"/>
          </w:rPr>
          <m:t>)</m:t>
        </m:r>
      </m:oMath>
      <w:r w:rsidRPr="00925401">
        <w:rPr>
          <w:rFonts w:cs="Arial"/>
          <w:szCs w:val="22"/>
        </w:rPr>
        <w:t xml:space="preserve"> and </w:t>
      </w:r>
      <m:oMath>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z</m:t>
                </m:r>
              </m:e>
            </m:acc>
          </m:e>
        </m:acc>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t</m:t>
            </m:r>
          </m:e>
          <m:sub>
            <m:r>
              <w:rPr>
                <w:rFonts w:ascii="Cambria Math" w:hAnsi="Cambria Math" w:cs="Arial"/>
                <w:szCs w:val="22"/>
              </w:rPr>
              <m:t>2</m:t>
            </m:r>
          </m:sub>
        </m:sSub>
        <m:r>
          <w:rPr>
            <w:rFonts w:ascii="Cambria Math" w:hAnsi="Cambria Math" w:cs="Arial"/>
            <w:szCs w:val="22"/>
          </w:rPr>
          <m:t xml:space="preserve">) </m:t>
        </m:r>
      </m:oMath>
      <w:r w:rsidRPr="00925401">
        <w:rPr>
          <w:rFonts w:cs="Arial"/>
          <w:szCs w:val="22"/>
        </w:rPr>
        <w:t xml:space="preserve">between events </w:t>
      </w:r>
      <w:r w:rsidRPr="00925401">
        <w:rPr>
          <w:rFonts w:cs="Arial"/>
          <w:i/>
          <w:szCs w:val="22"/>
        </w:rPr>
        <w:t>t</w:t>
      </w:r>
      <w:r w:rsidRPr="00925401">
        <w:rPr>
          <w:rFonts w:cs="Arial"/>
          <w:i/>
          <w:szCs w:val="22"/>
          <w:vertAlign w:val="subscript"/>
        </w:rPr>
        <w:t>1</w:t>
      </w:r>
      <w:r w:rsidRPr="00925401">
        <w:rPr>
          <w:rFonts w:cs="Arial"/>
          <w:szCs w:val="22"/>
        </w:rPr>
        <w:t xml:space="preserve"> and </w:t>
      </w:r>
      <w:r w:rsidRPr="00925401">
        <w:rPr>
          <w:rFonts w:cs="Arial"/>
          <w:i/>
          <w:szCs w:val="22"/>
        </w:rPr>
        <w:t>t</w:t>
      </w:r>
      <w:r w:rsidRPr="00925401">
        <w:rPr>
          <w:rFonts w:cs="Arial"/>
          <w:i/>
          <w:szCs w:val="22"/>
          <w:vertAlign w:val="subscript"/>
        </w:rPr>
        <w:t>2</w:t>
      </w:r>
      <w:r w:rsidRPr="00925401">
        <w:rPr>
          <w:rFonts w:cs="Arial"/>
          <w:szCs w:val="22"/>
        </w:rPr>
        <w:t xml:space="preserve"> by </w:t>
      </w:r>
    </w:p>
    <w:p w14:paraId="2BC97298" w14:textId="77777777" w:rsidR="005E1156" w:rsidRPr="00925401" w:rsidRDefault="00340726" w:rsidP="005E1156">
      <w:pPr>
        <w:spacing w:before="120"/>
        <w:rPr>
          <w:rFonts w:eastAsiaTheme="minorEastAsia" w:cs="Arial"/>
          <w:szCs w:val="22"/>
        </w:rPr>
      </w:pPr>
      <m:oMath>
        <m:sSub>
          <m:sSubPr>
            <m:ctrlPr>
              <w:rPr>
                <w:rFonts w:ascii="Cambria Math" w:hAnsi="Cambria Math" w:cs="Arial"/>
                <w:szCs w:val="22"/>
              </w:rPr>
            </m:ctrlPr>
          </m:sSubPr>
          <m:e>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d</m:t>
                    </m:r>
                  </m:e>
                </m:acc>
              </m:e>
            </m:acc>
          </m:e>
          <m:sub>
            <m:r>
              <m:rPr>
                <m:sty m:val="p"/>
              </m:rPr>
              <w:rPr>
                <w:rFonts w:ascii="Cambria Math" w:hAnsi="Cambria Math" w:cs="Arial"/>
                <w:szCs w:val="22"/>
              </w:rPr>
              <m:t>2,1</m:t>
            </m:r>
          </m:sub>
        </m:sSub>
        <m:r>
          <m:rPr>
            <m:sty m:val="p"/>
          </m:rPr>
          <w:rPr>
            <w:rFonts w:ascii="Cambria Math" w:hAnsi="Cambria Math" w:cs="Arial"/>
            <w:szCs w:val="22"/>
          </w:rPr>
          <m:t>=</m:t>
        </m:r>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2</m:t>
                </m:r>
              </m:sub>
            </m:sSub>
          </m:e>
        </m:d>
        <m:r>
          <m:rPr>
            <m:sty m:val="p"/>
          </m:rPr>
          <w:rPr>
            <w:rFonts w:ascii="Cambria Math" w:hAnsi="Cambria Math" w:cs="Arial"/>
            <w:szCs w:val="22"/>
          </w:rPr>
          <m:t>-</m:t>
        </m:r>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1</m:t>
                </m:r>
              </m:sub>
            </m:sSub>
          </m:e>
        </m:d>
      </m:oMath>
      <w:r w:rsidR="005E1156" w:rsidRPr="00925401">
        <w:rPr>
          <w:rFonts w:eastAsiaTheme="minorEastAsia" w:cs="Arial"/>
          <w:szCs w:val="22"/>
        </w:rPr>
        <w:t>.</w:t>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t>(Eq. 2</w:t>
      </w:r>
      <w:r w:rsidR="005E1156" w:rsidRPr="00925401">
        <w:rPr>
          <w:rFonts w:cs="Arial"/>
          <w:szCs w:val="22"/>
        </w:rPr>
        <w:t>0</w:t>
      </w:r>
      <w:r w:rsidR="005E1156" w:rsidRPr="00925401">
        <w:rPr>
          <w:rFonts w:eastAsiaTheme="minorEastAsia" w:cs="Arial"/>
          <w:szCs w:val="22"/>
        </w:rPr>
        <w:t>)</w:t>
      </w:r>
    </w:p>
    <w:p w14:paraId="6A3DF8FF" w14:textId="77777777" w:rsidR="005E1156" w:rsidRPr="00925401" w:rsidRDefault="005E1156" w:rsidP="005E1156">
      <w:pPr>
        <w:spacing w:before="120"/>
        <w:rPr>
          <w:rFonts w:cs="Arial"/>
          <w:szCs w:val="22"/>
        </w:rPr>
      </w:pPr>
      <w:r w:rsidRPr="00925401">
        <w:rPr>
          <w:rFonts w:cs="Arial"/>
          <w:szCs w:val="22"/>
        </w:rPr>
        <w:t xml:space="preserve">The locations are pixels which are assumed fixed in space and are revisited over time. This static synchronous pattern implies that in estimating the sampling variance of the change, a possible temporal correlation between the estimated means </w:t>
      </w:r>
      <m:oMath>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z</m:t>
                </m:r>
              </m:e>
            </m:acc>
          </m:e>
        </m:acc>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t</m:t>
            </m:r>
          </m:e>
          <m:sub>
            <m:r>
              <w:rPr>
                <w:rFonts w:ascii="Cambria Math" w:hAnsi="Cambria Math" w:cs="Arial"/>
                <w:szCs w:val="22"/>
              </w:rPr>
              <m:t>1</m:t>
            </m:r>
          </m:sub>
        </m:sSub>
        <m:r>
          <w:rPr>
            <w:rFonts w:ascii="Cambria Math" w:hAnsi="Cambria Math" w:cs="Arial"/>
            <w:szCs w:val="22"/>
          </w:rPr>
          <m:t>)</m:t>
        </m:r>
      </m:oMath>
      <w:r w:rsidRPr="00925401">
        <w:rPr>
          <w:rFonts w:cs="Arial"/>
          <w:szCs w:val="22"/>
        </w:rPr>
        <w:t xml:space="preserve"> and </w:t>
      </w:r>
      <m:oMath>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z</m:t>
                </m:r>
              </m:e>
            </m:acc>
          </m:e>
        </m:acc>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t</m:t>
            </m:r>
          </m:e>
          <m:sub>
            <m:r>
              <w:rPr>
                <w:rFonts w:ascii="Cambria Math" w:hAnsi="Cambria Math" w:cs="Arial"/>
                <w:szCs w:val="22"/>
              </w:rPr>
              <m:t>2</m:t>
            </m:r>
          </m:sub>
        </m:sSub>
        <m:r>
          <w:rPr>
            <w:rFonts w:ascii="Cambria Math" w:hAnsi="Cambria Math" w:cs="Arial"/>
            <w:szCs w:val="22"/>
          </w:rPr>
          <m:t xml:space="preserve">) </m:t>
        </m:r>
      </m:oMath>
      <w:r w:rsidRPr="00925401">
        <w:rPr>
          <w:rFonts w:cs="Arial"/>
          <w:szCs w:val="22"/>
        </w:rPr>
        <w:t>must be taken into account. The true sampling variance equals</w:t>
      </w:r>
    </w:p>
    <w:p w14:paraId="66864F49" w14:textId="77777777" w:rsidR="005E1156" w:rsidRPr="00925401" w:rsidRDefault="00340726" w:rsidP="005E1156">
      <w:pPr>
        <w:spacing w:before="120"/>
        <w:rPr>
          <w:rFonts w:eastAsiaTheme="minorEastAsia" w:cs="Arial"/>
          <w:szCs w:val="22"/>
        </w:rPr>
      </w:pPr>
      <m:oMath>
        <m:sSub>
          <m:sSubPr>
            <m:ctrlPr>
              <w:rPr>
                <w:rFonts w:ascii="Cambria Math" w:hAnsi="Cambria Math" w:cs="Arial"/>
                <w:szCs w:val="22"/>
              </w:rPr>
            </m:ctrlPr>
          </m:sSubPr>
          <m:e>
            <m:r>
              <w:rPr>
                <w:rFonts w:ascii="Cambria Math" w:hAnsi="Cambria Math" w:cs="Arial"/>
                <w:szCs w:val="22"/>
              </w:rPr>
              <m:t>V</m:t>
            </m:r>
            <m:r>
              <m:rPr>
                <m:sty m:val="p"/>
              </m:rPr>
              <w:rPr>
                <w:rFonts w:ascii="Cambria Math" w:hAnsi="Cambria Math" w:cs="Arial"/>
                <w:szCs w:val="22"/>
              </w:rPr>
              <m:t>(</m:t>
            </m:r>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d</m:t>
                    </m:r>
                  </m:e>
                </m:acc>
              </m:e>
            </m:acc>
          </m:e>
          <m:sub>
            <m:r>
              <m:rPr>
                <m:sty m:val="p"/>
              </m:rPr>
              <w:rPr>
                <w:rFonts w:ascii="Cambria Math" w:hAnsi="Cambria Math" w:cs="Arial"/>
                <w:szCs w:val="22"/>
              </w:rPr>
              <m:t>2,1</m:t>
            </m:r>
          </m:sub>
        </m:sSub>
        <m:r>
          <m:rPr>
            <m:sty m:val="p"/>
          </m:rPr>
          <w:rPr>
            <w:rFonts w:ascii="Cambria Math" w:hAnsi="Cambria Math" w:cs="Arial"/>
            <w:szCs w:val="22"/>
          </w:rPr>
          <m:t>)=</m:t>
        </m:r>
        <m:r>
          <w:rPr>
            <w:rFonts w:ascii="Cambria Math" w:hAnsi="Cambria Math" w:cs="Arial"/>
            <w:szCs w:val="22"/>
          </w:rPr>
          <m:t>V</m:t>
        </m:r>
        <m:d>
          <m:dPr>
            <m:ctrlPr>
              <w:rPr>
                <w:rFonts w:ascii="Cambria Math" w:hAnsi="Cambria Math" w:cs="Arial"/>
                <w:szCs w:val="22"/>
              </w:rPr>
            </m:ctrlPr>
          </m:dPr>
          <m:e>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2</m:t>
                    </m:r>
                  </m:sub>
                </m:sSub>
              </m:e>
            </m:d>
          </m:e>
        </m:d>
        <m:r>
          <m:rPr>
            <m:sty m:val="p"/>
          </m:rPr>
          <w:rPr>
            <w:rFonts w:ascii="Cambria Math" w:hAnsi="Cambria Math" w:cs="Arial"/>
            <w:szCs w:val="22"/>
          </w:rPr>
          <m:t>+</m:t>
        </m:r>
        <m:r>
          <w:rPr>
            <w:rFonts w:ascii="Cambria Math" w:hAnsi="Cambria Math" w:cs="Arial"/>
            <w:szCs w:val="22"/>
          </w:rPr>
          <m:t>V</m:t>
        </m:r>
        <m:d>
          <m:dPr>
            <m:ctrlPr>
              <w:rPr>
                <w:rFonts w:ascii="Cambria Math" w:hAnsi="Cambria Math" w:cs="Arial"/>
                <w:szCs w:val="22"/>
              </w:rPr>
            </m:ctrlPr>
          </m:dPr>
          <m:e>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1</m:t>
                    </m:r>
                  </m:sub>
                </m:sSub>
              </m:e>
            </m:d>
          </m:e>
        </m:d>
        <m:r>
          <m:rPr>
            <m:sty m:val="p"/>
          </m:rPr>
          <w:rPr>
            <w:rFonts w:ascii="Cambria Math" w:hAnsi="Cambria Math" w:cs="Arial"/>
            <w:szCs w:val="22"/>
          </w:rPr>
          <m:t>-2</m:t>
        </m:r>
        <m:r>
          <w:rPr>
            <w:rFonts w:ascii="Cambria Math" w:hAnsi="Cambria Math" w:cs="Arial"/>
            <w:szCs w:val="22"/>
          </w:rPr>
          <m:t>ρ</m:t>
        </m:r>
        <m:r>
          <m:rPr>
            <m:sty m:val="p"/>
          </m:rPr>
          <w:rPr>
            <w:rFonts w:ascii="Cambria Math" w:hAnsi="Cambria Math" w:cs="Arial"/>
            <w:szCs w:val="22"/>
          </w:rPr>
          <m:t>(</m:t>
        </m:r>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2</m:t>
                </m:r>
              </m:sub>
            </m:sSub>
          </m:e>
        </m:d>
        <m:r>
          <m:rPr>
            <m:sty m:val="p"/>
          </m:rPr>
          <w:rPr>
            <w:rFonts w:ascii="Cambria Math" w:hAnsi="Cambria Math" w:cs="Arial"/>
            <w:szCs w:val="22"/>
          </w:rPr>
          <m:t>,</m:t>
        </m:r>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2</m:t>
                </m:r>
              </m:sub>
            </m:sSub>
          </m:e>
        </m:d>
        <m:r>
          <m:rPr>
            <m:sty m:val="p"/>
          </m:rPr>
          <w:rPr>
            <w:rFonts w:ascii="Cambria Math" w:hAnsi="Cambria Math" w:cs="Arial"/>
            <w:szCs w:val="22"/>
          </w:rPr>
          <m:t>)</m:t>
        </m:r>
      </m:oMath>
      <w:r w:rsidR="005E1156" w:rsidRPr="00925401">
        <w:rPr>
          <w:rFonts w:eastAsiaTheme="minorEastAsia" w:cs="Arial"/>
          <w:szCs w:val="22"/>
        </w:rPr>
        <w:t>,</w:t>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t>(Eq. 2</w:t>
      </w:r>
      <w:r w:rsidR="005E1156" w:rsidRPr="00925401">
        <w:rPr>
          <w:rFonts w:cs="Arial"/>
          <w:szCs w:val="22"/>
        </w:rPr>
        <w:t>1</w:t>
      </w:r>
      <w:r w:rsidR="005E1156" w:rsidRPr="00925401">
        <w:rPr>
          <w:rFonts w:eastAsiaTheme="minorEastAsia" w:cs="Arial"/>
          <w:szCs w:val="22"/>
        </w:rPr>
        <w:t>)</w:t>
      </w:r>
    </w:p>
    <w:p w14:paraId="499C9F00" w14:textId="77777777" w:rsidR="005E1156" w:rsidRPr="00925401" w:rsidRDefault="005E1156" w:rsidP="005E1156">
      <w:pPr>
        <w:spacing w:before="120"/>
        <w:rPr>
          <w:rFonts w:cs="Arial"/>
          <w:szCs w:val="22"/>
        </w:rPr>
      </w:pPr>
      <w:r w:rsidRPr="00925401">
        <w:rPr>
          <w:rFonts w:cs="Arial"/>
          <w:szCs w:val="22"/>
        </w:rPr>
        <w:t xml:space="preserve">where </w:t>
      </w:r>
      <m:oMath>
        <m:r>
          <w:rPr>
            <w:rFonts w:ascii="Cambria Math" w:hAnsi="Cambria Math" w:cs="Arial"/>
            <w:szCs w:val="22"/>
          </w:rPr>
          <m:t>ρ</m:t>
        </m:r>
      </m:oMath>
      <w:r w:rsidRPr="00925401">
        <w:rPr>
          <w:rFonts w:cs="Arial"/>
          <w:i/>
          <w:szCs w:val="22"/>
        </w:rPr>
        <w:t xml:space="preserve"> </w:t>
      </w:r>
      <w:r w:rsidRPr="00925401">
        <w:rPr>
          <w:rFonts w:cs="Arial"/>
          <w:szCs w:val="22"/>
        </w:rPr>
        <w:t xml:space="preserve">is the temporal correlation between the two estimated means. As </w:t>
      </w:r>
      <m:oMath>
        <m:r>
          <w:rPr>
            <w:rFonts w:ascii="Cambria Math" w:hAnsi="Cambria Math" w:cs="Arial"/>
            <w:szCs w:val="22"/>
          </w:rPr>
          <m:t>ρ</m:t>
        </m:r>
      </m:oMath>
      <w:r w:rsidRPr="00925401">
        <w:rPr>
          <w:rFonts w:cs="Arial"/>
          <w:szCs w:val="22"/>
        </w:rPr>
        <w:t xml:space="preserve"> increases, the sampling variance of change gets smaller. </w:t>
      </w:r>
    </w:p>
    <w:p w14:paraId="188CAA07" w14:textId="77777777" w:rsidR="005E1156" w:rsidRPr="00925401" w:rsidRDefault="005E1156" w:rsidP="005E1156">
      <w:pPr>
        <w:spacing w:before="120"/>
        <w:ind w:firstLine="720"/>
        <w:rPr>
          <w:rFonts w:cs="Arial"/>
          <w:szCs w:val="22"/>
        </w:rPr>
      </w:pPr>
      <w:r w:rsidRPr="00925401">
        <w:rPr>
          <w:rFonts w:cs="Arial"/>
          <w:szCs w:val="22"/>
        </w:rPr>
        <w:lastRenderedPageBreak/>
        <w:t xml:space="preserve">Our target quantity </w:t>
      </w:r>
      <m:oMath>
        <m:sSub>
          <m:sSubPr>
            <m:ctrlPr>
              <w:rPr>
                <w:rFonts w:ascii="Cambria Math" w:hAnsi="Cambria Math" w:cs="Arial"/>
                <w:i/>
                <w:szCs w:val="22"/>
              </w:rPr>
            </m:ctrlPr>
          </m:sSubPr>
          <m:e>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d</m:t>
                    </m:r>
                  </m:e>
                </m:acc>
              </m:e>
            </m:acc>
          </m:e>
          <m:sub>
            <m:r>
              <w:rPr>
                <w:rFonts w:ascii="Cambria Math" w:hAnsi="Cambria Math" w:cs="Arial"/>
                <w:szCs w:val="22"/>
              </w:rPr>
              <m:t>2,1</m:t>
            </m:r>
          </m:sub>
        </m:sSub>
      </m:oMath>
      <w:r w:rsidRPr="00925401">
        <w:rPr>
          <w:rFonts w:cs="Arial"/>
          <w:szCs w:val="22"/>
        </w:rPr>
        <w:t xml:space="preserve"> is greater than zero and statistically significant and defined as </w:t>
      </w:r>
      <w:r w:rsidRPr="00925401">
        <w:rPr>
          <w:rFonts w:cs="Arial"/>
          <w:szCs w:val="22"/>
        </w:rPr>
        <w:fldChar w:fldCharType="begin"/>
      </w:r>
      <w:r>
        <w:rPr>
          <w:rFonts w:cs="Arial"/>
          <w:szCs w:val="22"/>
        </w:rPr>
        <w:instrText xml:space="preserve"> ADDIN EN.CITE &lt;EndNote&gt;&lt;Cite&gt;&lt;Author&gt;Woodward&lt;/Author&gt;&lt;Year&gt;1992&lt;/Year&gt;&lt;RecNum&gt;101&lt;/RecNum&gt;&lt;DisplayText&gt;(Woodward 1992)&lt;/DisplayText&gt;&lt;record&gt;&lt;rec-number&gt;101&lt;/rec-number&gt;&lt;foreign-keys&gt;&lt;key app="EN" db-id="sx2fdzrzj9wef9ewv2nvvvdu5rresrwz5fvf" timestamp="1582367960"&gt;101&lt;/key&gt;&lt;/foreign-keys&gt;&lt;ref-type name="Journal Article"&gt;17&lt;/ref-type&gt;&lt;contributors&gt;&lt;authors&gt;&lt;author&gt;Woodward, Mark&lt;/author&gt;&lt;/authors&gt;&lt;/contributors&gt;&lt;titles&gt;&lt;title&gt;Formulae for Sample Size, Power and Minimum Detectable Relative Risk in Medical Studies&lt;/title&gt;&lt;secondary-title&gt;Journal of the Royal Statistical Society: Series D (The Statistician)&lt;/secondary-title&gt;&lt;/titles&gt;&lt;periodical&gt;&lt;full-title&gt;Journal of the Royal Statistical Society: Series D (The Statistician)&lt;/full-title&gt;&lt;/periodical&gt;&lt;pages&gt;185-196&lt;/pages&gt;&lt;volume&gt;41&lt;/volume&gt;&lt;number&gt;2&lt;/number&gt;&lt;dates&gt;&lt;year&gt;1992&lt;/year&gt;&lt;/dates&gt;&lt;isbn&gt;0039-0526&lt;/isbn&gt;&lt;urls&gt;&lt;related-urls&gt;&lt;url&gt;https://rss.onlinelibrary.wiley.com/doi/abs/10.2307/2348252&lt;/url&gt;&lt;/related-urls&gt;&lt;/urls&gt;&lt;electronic-resource-num&gt;10.2307/2348252&lt;/electronic-resource-num&gt;&lt;/record&gt;&lt;/Cite&gt;&lt;/EndNote&gt;</w:instrText>
      </w:r>
      <w:r w:rsidRPr="00925401">
        <w:rPr>
          <w:rFonts w:cs="Arial"/>
          <w:szCs w:val="22"/>
        </w:rPr>
        <w:fldChar w:fldCharType="separate"/>
      </w:r>
      <w:r>
        <w:rPr>
          <w:rFonts w:cs="Arial"/>
          <w:noProof/>
          <w:szCs w:val="22"/>
        </w:rPr>
        <w:t>(Woodward 1992)</w:t>
      </w:r>
      <w:r w:rsidRPr="00925401">
        <w:rPr>
          <w:rFonts w:cs="Arial"/>
          <w:szCs w:val="22"/>
        </w:rPr>
        <w:fldChar w:fldCharType="end"/>
      </w:r>
      <w:r w:rsidRPr="00925401">
        <w:rPr>
          <w:rFonts w:cs="Arial"/>
          <w:szCs w:val="22"/>
        </w:rPr>
        <w:t>:</w:t>
      </w:r>
    </w:p>
    <w:p w14:paraId="67639F04" w14:textId="77777777" w:rsidR="005E1156" w:rsidRPr="00925401" w:rsidRDefault="00340726" w:rsidP="005E1156">
      <w:pPr>
        <w:spacing w:before="120"/>
        <w:rPr>
          <w:rFonts w:cs="Arial"/>
          <w:szCs w:val="22"/>
        </w:rPr>
      </w:pPr>
      <m:oMath>
        <m:sSub>
          <m:sSubPr>
            <m:ctrlPr>
              <w:rPr>
                <w:rFonts w:ascii="Cambria Math" w:hAnsi="Cambria Math" w:cs="Arial"/>
                <w:szCs w:val="22"/>
              </w:rPr>
            </m:ctrlPr>
          </m:sSubPr>
          <m:e>
            <m:r>
              <w:rPr>
                <w:rFonts w:ascii="Cambria Math" w:hAnsi="Cambria Math" w:cs="Arial"/>
                <w:szCs w:val="22"/>
              </w:rPr>
              <m:t>H</m:t>
            </m:r>
          </m:e>
          <m:sub>
            <m:r>
              <m:rPr>
                <m:sty m:val="p"/>
              </m:rPr>
              <w:rPr>
                <w:rFonts w:ascii="Cambria Math" w:hAnsi="Cambria Math" w:cs="Arial"/>
                <w:szCs w:val="22"/>
              </w:rPr>
              <m:t>0</m:t>
            </m:r>
          </m:sub>
        </m:sSub>
        <m:r>
          <m:rPr>
            <m:sty m:val="p"/>
          </m:rPr>
          <w:rPr>
            <w:rFonts w:ascii="Cambria Math" w:hAnsi="Cambria Math" w:cs="Arial"/>
            <w:szCs w:val="22"/>
          </w:rPr>
          <m:t>:</m:t>
        </m:r>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1</m:t>
                </m:r>
              </m:sub>
            </m:sSub>
          </m:e>
        </m:d>
        <m:r>
          <m:rPr>
            <m:sty m:val="p"/>
          </m:rPr>
          <w:rPr>
            <w:rFonts w:ascii="Cambria Math" w:eastAsiaTheme="minorEastAsia" w:hAnsi="Cambria Math" w:cs="Arial"/>
            <w:szCs w:val="22"/>
          </w:rPr>
          <m:t>=</m:t>
        </m:r>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2</m:t>
                </m:r>
              </m:sub>
            </m:sSub>
          </m:e>
        </m:d>
      </m:oMath>
      <w:r w:rsidR="005E1156" w:rsidRPr="00925401">
        <w:rPr>
          <w:rFonts w:eastAsiaTheme="minorEastAsia" w:cs="Arial"/>
          <w:szCs w:val="22"/>
        </w:rPr>
        <w:t>,</w:t>
      </w:r>
    </w:p>
    <w:p w14:paraId="73D83970" w14:textId="77777777" w:rsidR="005E1156" w:rsidRPr="00925401" w:rsidRDefault="00340726" w:rsidP="005E1156">
      <w:pPr>
        <w:spacing w:before="120"/>
        <w:rPr>
          <w:rFonts w:cs="Arial"/>
          <w:szCs w:val="22"/>
        </w:rPr>
      </w:pPr>
      <m:oMath>
        <m:sSub>
          <m:sSubPr>
            <m:ctrlPr>
              <w:rPr>
                <w:rFonts w:ascii="Cambria Math" w:hAnsi="Cambria Math" w:cs="Arial"/>
                <w:szCs w:val="22"/>
              </w:rPr>
            </m:ctrlPr>
          </m:sSubPr>
          <m:e>
            <m:r>
              <w:rPr>
                <w:rFonts w:ascii="Cambria Math" w:hAnsi="Cambria Math" w:cs="Arial"/>
                <w:szCs w:val="22"/>
              </w:rPr>
              <m:t>H</m:t>
            </m:r>
          </m:e>
          <m:sub>
            <m:r>
              <m:rPr>
                <m:sty m:val="p"/>
              </m:rPr>
              <w:rPr>
                <w:rFonts w:ascii="Cambria Math" w:hAnsi="Cambria Math" w:cs="Arial"/>
                <w:szCs w:val="22"/>
              </w:rPr>
              <m:t>1</m:t>
            </m:r>
          </m:sub>
        </m:sSub>
        <m:r>
          <m:rPr>
            <m:sty m:val="p"/>
          </m:rPr>
          <w:rPr>
            <w:rFonts w:ascii="Cambria Math" w:hAnsi="Cambria Math" w:cs="Arial"/>
            <w:szCs w:val="22"/>
          </w:rPr>
          <m:t>:</m:t>
        </m:r>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1</m:t>
                </m:r>
              </m:sub>
            </m:sSub>
          </m:e>
        </m:d>
        <m:r>
          <m:rPr>
            <m:sty m:val="p"/>
          </m:rPr>
          <w:rPr>
            <w:rFonts w:ascii="Cambria Math" w:eastAsiaTheme="minorEastAsia" w:hAnsi="Cambria Math" w:cs="Arial"/>
            <w:szCs w:val="22"/>
          </w:rPr>
          <m:t>=</m:t>
        </m:r>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2</m:t>
                </m:r>
              </m:sub>
            </m:sSub>
          </m:e>
        </m:d>
        <m:r>
          <m:rPr>
            <m:sty m:val="p"/>
          </m:rPr>
          <w:rPr>
            <w:rFonts w:ascii="Cambria Math" w:hAnsi="Cambria Math" w:cs="Arial"/>
            <w:szCs w:val="22"/>
          </w:rPr>
          <m:t>+</m:t>
        </m:r>
        <m:r>
          <w:rPr>
            <w:rFonts w:ascii="Cambria Math" w:hAnsi="Cambria Math" w:cs="Arial"/>
            <w:szCs w:val="22"/>
          </w:rPr>
          <m:t>θ</m:t>
        </m:r>
        <m:r>
          <m:rPr>
            <m:sty m:val="p"/>
          </m:rPr>
          <w:rPr>
            <w:rFonts w:ascii="Cambria Math" w:hAnsi="Cambria Math" w:cs="Arial"/>
            <w:szCs w:val="22"/>
          </w:rPr>
          <m:t xml:space="preserve"> (</m:t>
        </m:r>
        <m:r>
          <w:rPr>
            <w:rFonts w:ascii="Cambria Math" w:hAnsi="Cambria Math" w:cs="Arial"/>
            <w:szCs w:val="22"/>
          </w:rPr>
          <m:t>θ</m:t>
        </m:r>
        <m:r>
          <m:rPr>
            <m:sty m:val="p"/>
          </m:rPr>
          <w:rPr>
            <w:rFonts w:ascii="Cambria Math" w:eastAsiaTheme="minorEastAsia" w:hAnsi="Cambria Math" w:cs="Arial"/>
            <w:szCs w:val="22"/>
          </w:rPr>
          <m:t>≠0)</m:t>
        </m:r>
      </m:oMath>
      <w:r w:rsidR="005E1156" w:rsidRPr="00925401">
        <w:rPr>
          <w:rFonts w:eastAsiaTheme="minorEastAsia" w:cs="Arial"/>
          <w:szCs w:val="22"/>
        </w:rPr>
        <w:t>.</w:t>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t>(Eq. 2</w:t>
      </w:r>
      <w:r w:rsidR="005E1156" w:rsidRPr="00925401">
        <w:rPr>
          <w:rFonts w:cs="Arial"/>
          <w:szCs w:val="22"/>
        </w:rPr>
        <w:t>2</w:t>
      </w:r>
      <w:r w:rsidR="005E1156" w:rsidRPr="00925401">
        <w:rPr>
          <w:rFonts w:eastAsiaTheme="minorEastAsia" w:cs="Arial"/>
          <w:szCs w:val="22"/>
        </w:rPr>
        <w:t>)</w:t>
      </w:r>
    </w:p>
    <w:p w14:paraId="4920677C" w14:textId="77777777" w:rsidR="005E1156" w:rsidRPr="00925401" w:rsidRDefault="005E1156" w:rsidP="005E1156">
      <w:pPr>
        <w:spacing w:before="120"/>
        <w:rPr>
          <w:rFonts w:cs="Arial"/>
          <w:szCs w:val="22"/>
        </w:rPr>
      </w:pPr>
      <w:r w:rsidRPr="00925401">
        <w:rPr>
          <w:rFonts w:cs="Arial"/>
          <w:szCs w:val="22"/>
        </w:rPr>
        <w:t xml:space="preserve">The alternative hypothesis </w:t>
      </w:r>
      <w:r w:rsidRPr="00925401">
        <w:rPr>
          <w:rFonts w:cs="Arial"/>
          <w:i/>
          <w:szCs w:val="22"/>
        </w:rPr>
        <w:t>H</w:t>
      </w:r>
      <w:r w:rsidRPr="00925401">
        <w:rPr>
          <w:rFonts w:cs="Arial"/>
          <w:i/>
          <w:szCs w:val="22"/>
          <w:vertAlign w:val="subscript"/>
        </w:rPr>
        <w:t>1</w:t>
      </w:r>
      <w:r w:rsidRPr="00925401">
        <w:rPr>
          <w:rFonts w:cs="Arial"/>
          <w:szCs w:val="22"/>
        </w:rPr>
        <w:t xml:space="preserve"> is the adjustment due to </w:t>
      </w:r>
      <m:oMath>
        <m:r>
          <w:rPr>
            <w:rFonts w:ascii="Cambria Math" w:hAnsi="Cambria Math" w:cs="Arial"/>
            <w:szCs w:val="22"/>
          </w:rPr>
          <m:t>θ=</m:t>
        </m:r>
        <m:sSub>
          <m:sSubPr>
            <m:ctrlPr>
              <w:rPr>
                <w:rFonts w:ascii="Cambria Math" w:hAnsi="Cambria Math" w:cs="Arial"/>
                <w:i/>
                <w:szCs w:val="22"/>
              </w:rPr>
            </m:ctrlPr>
          </m:sSubPr>
          <m:e>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d</m:t>
                    </m:r>
                  </m:e>
                </m:acc>
              </m:e>
            </m:acc>
          </m:e>
          <m:sub>
            <m:r>
              <w:rPr>
                <w:rFonts w:ascii="Cambria Math" w:hAnsi="Cambria Math" w:cs="Arial"/>
                <w:szCs w:val="22"/>
              </w:rPr>
              <m:t>2,1</m:t>
            </m:r>
          </m:sub>
        </m:sSub>
      </m:oMath>
      <w:r w:rsidRPr="00925401">
        <w:rPr>
          <w:rFonts w:cs="Arial"/>
          <w:szCs w:val="22"/>
        </w:rPr>
        <w:t xml:space="preserve"> which between sampling periods </w:t>
      </w:r>
      <w:r w:rsidRPr="00925401">
        <w:rPr>
          <w:rFonts w:cs="Arial"/>
          <w:i/>
          <w:szCs w:val="22"/>
        </w:rPr>
        <w:t>t</w:t>
      </w:r>
      <w:r w:rsidRPr="00925401">
        <w:rPr>
          <w:rFonts w:cs="Arial"/>
          <w:i/>
          <w:szCs w:val="22"/>
          <w:vertAlign w:val="subscript"/>
        </w:rPr>
        <w:t>1</w:t>
      </w:r>
      <w:r w:rsidRPr="00925401">
        <w:rPr>
          <w:rFonts w:cs="Arial"/>
          <w:szCs w:val="22"/>
        </w:rPr>
        <w:t xml:space="preserve"> and </w:t>
      </w:r>
      <w:r w:rsidRPr="00925401">
        <w:rPr>
          <w:rFonts w:cs="Arial"/>
          <w:i/>
          <w:szCs w:val="22"/>
        </w:rPr>
        <w:t>t</w:t>
      </w:r>
      <w:r w:rsidRPr="00925401">
        <w:rPr>
          <w:rFonts w:cs="Arial"/>
          <w:i/>
          <w:szCs w:val="22"/>
          <w:vertAlign w:val="subscript"/>
        </w:rPr>
        <w:t>2</w:t>
      </w:r>
      <w:r w:rsidRPr="00925401">
        <w:rPr>
          <w:rFonts w:cs="Arial"/>
          <w:szCs w:val="22"/>
        </w:rPr>
        <w:t xml:space="preserve"> is the net result of change in the property of interest during an intervening time. The uncertainty due to reaching an incorrect conclusion is the minimum detectable change (MDC) which is related to the probability of the errors on the conclusion. In general, the smaller the MDC, the larger the required sample size for a given probability of false acceptance error </w:t>
      </w:r>
      <w:r w:rsidRPr="00925401">
        <w:rPr>
          <w:rFonts w:cs="Arial"/>
          <w:szCs w:val="22"/>
        </w:rPr>
        <w:fldChar w:fldCharType="begin"/>
      </w:r>
      <w:r>
        <w:rPr>
          <w:rFonts w:cs="Arial"/>
          <w:szCs w:val="22"/>
        </w:rPr>
        <w:instrText xml:space="preserve"> ADDIN EN.CITE &lt;EndNote&gt;&lt;Cite&gt;&lt;Author&gt;De Gruijter&lt;/Author&gt;&lt;Year&gt;2006&lt;/Year&gt;&lt;RecNum&gt;112&lt;/RecNum&gt;&lt;DisplayText&gt;(De Gruijter 2006)&lt;/DisplayText&gt;&lt;record&gt;&lt;rec-number&gt;112&lt;/rec-number&gt;&lt;foreign-keys&gt;&lt;key app="EN" db-id="sx2fdzrzj9wef9ewv2nvvvdu5rresrwz5fvf" timestamp="1582382819"&gt;112&lt;/key&gt;&lt;/foreign-keys&gt;&lt;ref-type name="Journal Article"&gt;17&lt;/ref-type&gt;&lt;contributors&gt;&lt;authors&gt;&lt;author&gt;De Gruijter, J.J.&lt;/author&gt;&lt;/authors&gt;&lt;/contributors&gt;&lt;titles&gt;&lt;title&gt;Sampling for Natural Resource Monitoring&lt;/title&gt;&lt;secondary-title&gt;Springer&lt;/secondary-title&gt;&lt;/titles&gt;&lt;periodical&gt;&lt;full-title&gt;Springer&lt;/full-title&gt;&lt;/periodical&gt;&lt;dates&gt;&lt;year&gt;2006&lt;/year&gt;&lt;/dates&gt;&lt;urls&gt;&lt;/urls&gt;&lt;/record&gt;&lt;/Cite&gt;&lt;/EndNote&gt;</w:instrText>
      </w:r>
      <w:r w:rsidRPr="00925401">
        <w:rPr>
          <w:rFonts w:cs="Arial"/>
          <w:szCs w:val="22"/>
        </w:rPr>
        <w:fldChar w:fldCharType="separate"/>
      </w:r>
      <w:r>
        <w:rPr>
          <w:rFonts w:cs="Arial"/>
          <w:noProof/>
          <w:szCs w:val="22"/>
        </w:rPr>
        <w:t>(De Gruijter 2006)</w:t>
      </w:r>
      <w:r w:rsidRPr="00925401">
        <w:rPr>
          <w:rFonts w:cs="Arial"/>
          <w:szCs w:val="22"/>
        </w:rPr>
        <w:fldChar w:fldCharType="end"/>
      </w:r>
      <w:r w:rsidRPr="00925401">
        <w:rPr>
          <w:rFonts w:cs="Arial"/>
          <w:szCs w:val="22"/>
        </w:rPr>
        <w:t>.</w:t>
      </w:r>
    </w:p>
    <w:p w14:paraId="7B2EEC2A" w14:textId="77777777" w:rsidR="005E1156" w:rsidRPr="00925401" w:rsidRDefault="005E1156" w:rsidP="005E1156">
      <w:pPr>
        <w:spacing w:before="120"/>
        <w:ind w:firstLine="720"/>
        <w:rPr>
          <w:rFonts w:cs="Arial"/>
          <w:szCs w:val="22"/>
        </w:rPr>
      </w:pPr>
      <w:r w:rsidRPr="00925401">
        <w:rPr>
          <w:rFonts w:cs="Arial"/>
          <w:szCs w:val="22"/>
        </w:rPr>
        <w:t xml:space="preserve">Our </w:t>
      </w:r>
      <m:oMath>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0</m:t>
            </m:r>
          </m:sub>
        </m:sSub>
        <m:r>
          <w:rPr>
            <w:rFonts w:ascii="Cambria Math" w:hAnsi="Cambria Math" w:cs="Arial"/>
            <w:szCs w:val="22"/>
          </w:rPr>
          <m:t>:</m:t>
        </m:r>
        <m:sSub>
          <m:sSubPr>
            <m:ctrlPr>
              <w:rPr>
                <w:rFonts w:ascii="Cambria Math" w:hAnsi="Cambria Math" w:cs="Arial"/>
                <w:i/>
                <w:szCs w:val="22"/>
              </w:rPr>
            </m:ctrlPr>
          </m:sSubPr>
          <m:e>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d</m:t>
                    </m:r>
                  </m:e>
                </m:acc>
              </m:e>
            </m:acc>
          </m:e>
          <m:sub>
            <m:r>
              <w:rPr>
                <w:rFonts w:ascii="Cambria Math" w:hAnsi="Cambria Math" w:cs="Arial"/>
                <w:szCs w:val="22"/>
              </w:rPr>
              <m:t>2,1</m:t>
            </m:r>
          </m:sub>
        </m:sSub>
        <m:r>
          <w:rPr>
            <w:rFonts w:ascii="Cambria Math" w:hAnsi="Cambria Math" w:cs="Arial"/>
            <w:szCs w:val="22"/>
          </w:rPr>
          <m:t>=0</m:t>
        </m:r>
      </m:oMath>
      <w:r w:rsidRPr="00925401">
        <w:rPr>
          <w:rFonts w:cs="Arial"/>
          <w:szCs w:val="22"/>
        </w:rPr>
        <w:t xml:space="preserve"> is that the average difference in our property of interest has stayed the same over time. The alterna</w:t>
      </w:r>
      <w:proofErr w:type="spellStart"/>
      <w:r w:rsidRPr="00925401">
        <w:rPr>
          <w:rFonts w:cs="Arial"/>
          <w:szCs w:val="22"/>
        </w:rPr>
        <w:t>tive</w:t>
      </w:r>
      <w:proofErr w:type="spellEnd"/>
      <w:r w:rsidRPr="00925401">
        <w:rPr>
          <w:rFonts w:cs="Arial"/>
          <w:szCs w:val="22"/>
        </w:rPr>
        <w:t xml:space="preserve"> hypothesis </w:t>
      </w:r>
      <w:r w:rsidRPr="00925401">
        <w:rPr>
          <w:rFonts w:cs="Arial"/>
          <w:i/>
          <w:szCs w:val="22"/>
        </w:rPr>
        <w:t>H</w:t>
      </w:r>
      <w:r w:rsidRPr="00925401">
        <w:rPr>
          <w:rFonts w:cs="Arial"/>
          <w:i/>
          <w:szCs w:val="22"/>
          <w:vertAlign w:val="subscript"/>
        </w:rPr>
        <w:t>1</w:t>
      </w:r>
      <w:r w:rsidRPr="00925401">
        <w:rPr>
          <w:rFonts w:cs="Arial"/>
          <w:szCs w:val="22"/>
        </w:rPr>
        <w:t>:</w:t>
      </w:r>
      <m:oMath>
        <m:r>
          <w:rPr>
            <w:rFonts w:ascii="Cambria Math" w:hAnsi="Cambria Math" w:cs="Arial"/>
            <w:szCs w:val="22"/>
          </w:rPr>
          <m:t xml:space="preserve"> </m:t>
        </m:r>
        <m:sSub>
          <m:sSubPr>
            <m:ctrlPr>
              <w:rPr>
                <w:rFonts w:ascii="Cambria Math" w:hAnsi="Cambria Math" w:cs="Arial"/>
                <w:i/>
                <w:szCs w:val="22"/>
              </w:rPr>
            </m:ctrlPr>
          </m:sSubPr>
          <m:e>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d</m:t>
                    </m:r>
                  </m:e>
                </m:acc>
              </m:e>
            </m:acc>
          </m:e>
          <m:sub>
            <m:r>
              <w:rPr>
                <w:rFonts w:ascii="Cambria Math" w:hAnsi="Cambria Math" w:cs="Arial"/>
                <w:szCs w:val="22"/>
              </w:rPr>
              <m:t>2,1</m:t>
            </m:r>
          </m:sub>
        </m:sSub>
        <m:r>
          <w:rPr>
            <w:rFonts w:ascii="Cambria Math" w:hAnsi="Cambria Math" w:cs="Arial"/>
            <w:szCs w:val="22"/>
          </w:rPr>
          <m:t>≠0</m:t>
        </m:r>
      </m:oMath>
      <w:r w:rsidRPr="00925401">
        <w:rPr>
          <w:rFonts w:cs="Arial"/>
          <w:szCs w:val="22"/>
        </w:rPr>
        <w:t xml:space="preserve"> is that the average difference in our property of interest has changed over time. In statistical hypothesis testing two types of errors may be made. We may reject </w:t>
      </w:r>
      <w:r w:rsidRPr="00925401">
        <w:rPr>
          <w:rFonts w:cs="Arial"/>
          <w:i/>
          <w:szCs w:val="22"/>
        </w:rPr>
        <w:t>H</w:t>
      </w:r>
      <w:r w:rsidRPr="00925401">
        <w:rPr>
          <w:rFonts w:cs="Arial"/>
          <w:i/>
          <w:szCs w:val="22"/>
          <w:vertAlign w:val="subscript"/>
        </w:rPr>
        <w:t>0</w:t>
      </w:r>
      <w:r w:rsidRPr="00925401">
        <w:rPr>
          <w:rFonts w:cs="Arial"/>
          <w:szCs w:val="22"/>
        </w:rPr>
        <w:t xml:space="preserve"> and conclude that there is a positive effect when in reality there is no effect (false rejection; type-I error). We assigned a probability denoted α to this type of error and decide on a value of 5% based on the implications of making a false rejection. The alternative error is that we may accept </w:t>
      </w:r>
      <w:r w:rsidRPr="00925401">
        <w:rPr>
          <w:rFonts w:cs="Arial"/>
          <w:i/>
          <w:szCs w:val="22"/>
        </w:rPr>
        <w:t>H</w:t>
      </w:r>
      <w:r w:rsidRPr="00925401">
        <w:rPr>
          <w:rFonts w:cs="Arial"/>
          <w:i/>
          <w:szCs w:val="22"/>
          <w:vertAlign w:val="subscript"/>
        </w:rPr>
        <w:t>0</w:t>
      </w:r>
      <w:r w:rsidRPr="00925401">
        <w:rPr>
          <w:rFonts w:cs="Arial"/>
          <w:szCs w:val="22"/>
        </w:rPr>
        <w:t xml:space="preserve"> and conclude that there is no effect, when in reality there is a positive effect (false acceptance; type-II error, </w:t>
      </w:r>
      <m:oMath>
        <m:r>
          <w:rPr>
            <w:rFonts w:ascii="Cambria Math" w:hAnsi="Cambria Math" w:cs="Arial"/>
            <w:szCs w:val="22"/>
          </w:rPr>
          <m:t>β</m:t>
        </m:r>
      </m:oMath>
      <w:r w:rsidRPr="00925401">
        <w:rPr>
          <w:rFonts w:cs="Arial"/>
          <w:szCs w:val="22"/>
        </w:rPr>
        <w:t xml:space="preserve">). The probability </w:t>
      </w:r>
      <m:oMath>
        <m:r>
          <w:rPr>
            <w:rFonts w:ascii="Cambria Math" w:hAnsi="Cambria Math" w:cs="Arial"/>
            <w:szCs w:val="22"/>
          </w:rPr>
          <m:t>1-β</m:t>
        </m:r>
      </m:oMath>
      <w:r w:rsidRPr="00925401">
        <w:rPr>
          <w:rFonts w:cs="Arial"/>
          <w:szCs w:val="22"/>
        </w:rPr>
        <w:t xml:space="preserve"> is referred to as the power of the test and is used as a quality measure with a value set at 5%. First the critical value is calculated for the mean beyond which </w:t>
      </w:r>
      <w:r w:rsidRPr="00925401">
        <w:rPr>
          <w:rFonts w:cs="Arial"/>
          <w:i/>
          <w:szCs w:val="22"/>
        </w:rPr>
        <w:t>H</w:t>
      </w:r>
      <w:r w:rsidRPr="00925401">
        <w:rPr>
          <w:rFonts w:cs="Arial"/>
          <w:i/>
          <w:szCs w:val="22"/>
          <w:vertAlign w:val="subscript"/>
        </w:rPr>
        <w:t>0</w:t>
      </w:r>
      <w:r w:rsidRPr="00925401">
        <w:rPr>
          <w:rFonts w:cs="Arial"/>
          <w:szCs w:val="22"/>
        </w:rPr>
        <w:t xml:space="preserve"> is rejected. The power is the probability that one correctly concludes that there is a positive effect, that </w:t>
      </w:r>
      <m:oMath>
        <m:sSub>
          <m:sSubPr>
            <m:ctrlPr>
              <w:rPr>
                <w:rFonts w:ascii="Cambria Math" w:hAnsi="Cambria Math" w:cs="Arial"/>
                <w:i/>
                <w:szCs w:val="22"/>
              </w:rPr>
            </m:ctrlPr>
          </m:sSubPr>
          <m:e>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d</m:t>
                    </m:r>
                  </m:e>
                </m:acc>
              </m:e>
            </m:acc>
          </m:e>
          <m:sub>
            <m:r>
              <w:rPr>
                <w:rFonts w:ascii="Cambria Math" w:hAnsi="Cambria Math" w:cs="Arial"/>
                <w:szCs w:val="22"/>
              </w:rPr>
              <m:t>2,1</m:t>
            </m:r>
          </m:sub>
        </m:sSub>
        <m:r>
          <w:rPr>
            <w:rFonts w:ascii="Cambria Math" w:hAnsi="Cambria Math" w:cs="Arial"/>
            <w:szCs w:val="22"/>
          </w:rPr>
          <m:t>≠0</m:t>
        </m:r>
      </m:oMath>
      <w:r w:rsidRPr="00925401">
        <w:rPr>
          <w:rFonts w:cs="Arial"/>
          <w:szCs w:val="22"/>
        </w:rPr>
        <w:t xml:space="preserve">. The power of the test depends on </w:t>
      </w:r>
      <m:oMath>
        <m:sSub>
          <m:sSubPr>
            <m:ctrlPr>
              <w:rPr>
                <w:rFonts w:ascii="Cambria Math" w:hAnsi="Cambria Math" w:cs="Arial"/>
                <w:i/>
                <w:szCs w:val="22"/>
              </w:rPr>
            </m:ctrlPr>
          </m:sSubPr>
          <m:e>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d</m:t>
                    </m:r>
                  </m:e>
                </m:acc>
              </m:e>
            </m:acc>
          </m:e>
          <m:sub>
            <m:r>
              <w:rPr>
                <w:rFonts w:ascii="Cambria Math" w:hAnsi="Cambria Math" w:cs="Arial"/>
                <w:szCs w:val="22"/>
              </w:rPr>
              <m:t>2,1</m:t>
            </m:r>
          </m:sub>
        </m:sSub>
      </m:oMath>
      <w:r w:rsidRPr="00925401">
        <w:rPr>
          <w:rFonts w:cs="Arial"/>
          <w:szCs w:val="22"/>
        </w:rPr>
        <w:t xml:space="preserve"> i.e., the greater </w:t>
      </w:r>
      <m:oMath>
        <m:sSub>
          <m:sSubPr>
            <m:ctrlPr>
              <w:rPr>
                <w:rFonts w:ascii="Cambria Math" w:hAnsi="Cambria Math" w:cs="Arial"/>
                <w:i/>
                <w:szCs w:val="22"/>
              </w:rPr>
            </m:ctrlPr>
          </m:sSubPr>
          <m:e>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d</m:t>
                    </m:r>
                  </m:e>
                </m:acc>
              </m:e>
            </m:acc>
          </m:e>
          <m:sub>
            <m:r>
              <w:rPr>
                <w:rFonts w:ascii="Cambria Math" w:hAnsi="Cambria Math" w:cs="Arial"/>
                <w:szCs w:val="22"/>
              </w:rPr>
              <m:t>2,1</m:t>
            </m:r>
          </m:sub>
        </m:sSub>
      </m:oMath>
      <w:r w:rsidRPr="00925401">
        <w:rPr>
          <w:rFonts w:cs="Arial"/>
          <w:szCs w:val="22"/>
        </w:rPr>
        <w:t xml:space="preserve">, the larger the power. </w:t>
      </w:r>
    </w:p>
    <w:p w14:paraId="52270B95" w14:textId="77777777" w:rsidR="005E1156" w:rsidRPr="00925401" w:rsidRDefault="005E1156" w:rsidP="005E1156">
      <w:pPr>
        <w:spacing w:before="120"/>
        <w:ind w:firstLine="720"/>
        <w:rPr>
          <w:rFonts w:cs="Arial"/>
          <w:szCs w:val="22"/>
        </w:rPr>
      </w:pPr>
      <w:r w:rsidRPr="00925401">
        <w:rPr>
          <w:rFonts w:cs="Arial"/>
          <w:szCs w:val="22"/>
        </w:rPr>
        <w:t xml:space="preserve">A two-tailed test (for change without direction) statistic is commonly based on the t-test </w:t>
      </w:r>
      <w:r w:rsidRPr="00925401">
        <w:rPr>
          <w:rFonts w:cs="Arial"/>
          <w:szCs w:val="22"/>
        </w:rPr>
        <w:fldChar w:fldCharType="begin"/>
      </w:r>
      <w:r>
        <w:rPr>
          <w:rFonts w:cs="Arial"/>
          <w:szCs w:val="22"/>
        </w:rPr>
        <w:instrText xml:space="preserve"> ADDIN EN.CITE &lt;EndNote&gt;&lt;Cite&gt;&lt;Author&gt;Woodward&lt;/Author&gt;&lt;Year&gt;1992&lt;/Year&gt;&lt;RecNum&gt;101&lt;/RecNum&gt;&lt;DisplayText&gt;(Woodward 1992)&lt;/DisplayText&gt;&lt;record&gt;&lt;rec-number&gt;101&lt;/rec-number&gt;&lt;foreign-keys&gt;&lt;key app="EN" db-id="sx2fdzrzj9wef9ewv2nvvvdu5rresrwz5fvf" timestamp="1582367960"&gt;101&lt;/key&gt;&lt;/foreign-keys&gt;&lt;ref-type name="Journal Article"&gt;17&lt;/ref-type&gt;&lt;contributors&gt;&lt;authors&gt;&lt;author&gt;Woodward, Mark&lt;/author&gt;&lt;/authors&gt;&lt;/contributors&gt;&lt;titles&gt;&lt;title&gt;Formulae for Sample Size, Power and Minimum Detectable Relative Risk in Medical Studies&lt;/title&gt;&lt;secondary-title&gt;Journal of the Royal Statistical Society: Series D (The Statistician)&lt;/secondary-title&gt;&lt;/titles&gt;&lt;periodical&gt;&lt;full-title&gt;Journal of the Royal Statistical Society: Series D (The Statistician)&lt;/full-title&gt;&lt;/periodical&gt;&lt;pages&gt;185-196&lt;/pages&gt;&lt;volume&gt;41&lt;/volume&gt;&lt;number&gt;2&lt;/number&gt;&lt;dates&gt;&lt;year&gt;1992&lt;/year&gt;&lt;/dates&gt;&lt;isbn&gt;0039-0526&lt;/isbn&gt;&lt;urls&gt;&lt;related-urls&gt;&lt;url&gt;https://rss.onlinelibrary.wiley.com/doi/abs/10.2307/2348252&lt;/url&gt;&lt;/related-urls&gt;&lt;/urls&gt;&lt;electronic-resource-num&gt;10.2307/2348252&lt;/electronic-resource-num&gt;&lt;/record&gt;&lt;/Cite&gt;&lt;/EndNote&gt;</w:instrText>
      </w:r>
      <w:r w:rsidRPr="00925401">
        <w:rPr>
          <w:rFonts w:cs="Arial"/>
          <w:szCs w:val="22"/>
        </w:rPr>
        <w:fldChar w:fldCharType="separate"/>
      </w:r>
      <w:r>
        <w:rPr>
          <w:rFonts w:cs="Arial"/>
          <w:noProof/>
          <w:szCs w:val="22"/>
        </w:rPr>
        <w:t>(Woodward 1992)</w:t>
      </w:r>
      <w:r w:rsidRPr="00925401">
        <w:rPr>
          <w:rFonts w:cs="Arial"/>
          <w:szCs w:val="22"/>
        </w:rPr>
        <w:fldChar w:fldCharType="end"/>
      </w:r>
      <w:r w:rsidRPr="00925401">
        <w:rPr>
          <w:rFonts w:cs="Arial"/>
          <w:szCs w:val="22"/>
        </w:rPr>
        <w:t>:</w:t>
      </w:r>
    </w:p>
    <w:p w14:paraId="3EF42494" w14:textId="77777777" w:rsidR="005E1156" w:rsidRPr="00925401" w:rsidRDefault="00340726" w:rsidP="005E1156">
      <w:pPr>
        <w:spacing w:before="120"/>
        <w:rPr>
          <w:rFonts w:cs="Arial"/>
          <w:szCs w:val="22"/>
        </w:rPr>
      </w:pPr>
      <m:oMath>
        <m:sSup>
          <m:sSupPr>
            <m:ctrlPr>
              <w:rPr>
                <w:rFonts w:ascii="Cambria Math" w:eastAsiaTheme="minorEastAsia" w:hAnsi="Cambria Math" w:cs="Arial"/>
                <w:szCs w:val="22"/>
              </w:rPr>
            </m:ctrlPr>
          </m:sSupPr>
          <m:e>
            <m:r>
              <m:rPr>
                <m:sty m:val="p"/>
              </m:rPr>
              <w:rPr>
                <w:rFonts w:ascii="Cambria Math" w:eastAsiaTheme="minorEastAsia" w:hAnsi="Cambria Math" w:cs="Arial"/>
                <w:szCs w:val="22"/>
              </w:rPr>
              <m:t>(</m:t>
            </m:r>
            <m:sSub>
              <m:sSubPr>
                <m:ctrlPr>
                  <w:rPr>
                    <w:rFonts w:ascii="Cambria Math" w:eastAsiaTheme="minorEastAsia" w:hAnsi="Cambria Math" w:cs="Arial"/>
                    <w:szCs w:val="22"/>
                  </w:rPr>
                </m:ctrlPr>
              </m:sSubPr>
              <m:e>
                <m:r>
                  <w:rPr>
                    <w:rFonts w:ascii="Cambria Math" w:eastAsiaTheme="minorEastAsia" w:hAnsi="Cambria Math" w:cs="Arial"/>
                    <w:szCs w:val="22"/>
                  </w:rPr>
                  <m:t>X</m:t>
                </m:r>
              </m:e>
              <m:sub>
                <m:r>
                  <m:rPr>
                    <m:sty m:val="p"/>
                  </m:rPr>
                  <w:rPr>
                    <w:rFonts w:ascii="Cambria Math" w:eastAsiaTheme="minorEastAsia" w:hAnsi="Cambria Math" w:cs="Arial"/>
                    <w:szCs w:val="22"/>
                  </w:rPr>
                  <m:t>1-</m:t>
                </m:r>
                <m:r>
                  <w:rPr>
                    <w:rFonts w:ascii="Cambria Math" w:eastAsiaTheme="minorEastAsia" w:hAnsi="Cambria Math" w:cs="Arial"/>
                    <w:szCs w:val="22"/>
                  </w:rPr>
                  <m:t>α</m:t>
                </m:r>
              </m:sub>
            </m:sSub>
            <m:r>
              <m:rPr>
                <m:sty m:val="p"/>
              </m:rPr>
              <w:rPr>
                <w:rFonts w:ascii="Cambria Math" w:eastAsiaTheme="minorEastAsia" w:hAnsi="Cambria Math" w:cs="Arial"/>
                <w:szCs w:val="22"/>
              </w:rPr>
              <m:t>+</m:t>
            </m:r>
            <m:sSub>
              <m:sSubPr>
                <m:ctrlPr>
                  <w:rPr>
                    <w:rFonts w:ascii="Cambria Math" w:eastAsiaTheme="minorEastAsia" w:hAnsi="Cambria Math" w:cs="Arial"/>
                    <w:szCs w:val="22"/>
                  </w:rPr>
                </m:ctrlPr>
              </m:sSubPr>
              <m:e>
                <m:r>
                  <w:rPr>
                    <w:rFonts w:ascii="Cambria Math" w:eastAsiaTheme="minorEastAsia" w:hAnsi="Cambria Math" w:cs="Arial"/>
                    <w:szCs w:val="22"/>
                  </w:rPr>
                  <m:t>X</m:t>
                </m:r>
              </m:e>
              <m:sub>
                <m:r>
                  <m:rPr>
                    <m:sty m:val="p"/>
                  </m:rPr>
                  <w:rPr>
                    <w:rFonts w:ascii="Cambria Math" w:eastAsiaTheme="minorEastAsia" w:hAnsi="Cambria Math" w:cs="Arial"/>
                    <w:szCs w:val="22"/>
                  </w:rPr>
                  <m:t>1-</m:t>
                </m:r>
                <m:r>
                  <w:rPr>
                    <w:rFonts w:ascii="Cambria Math" w:eastAsiaTheme="minorEastAsia" w:hAnsi="Cambria Math" w:cs="Arial"/>
                    <w:szCs w:val="22"/>
                  </w:rPr>
                  <m:t>β</m:t>
                </m:r>
              </m:sub>
            </m:sSub>
            <m:r>
              <m:rPr>
                <m:sty m:val="p"/>
              </m:rPr>
              <w:rPr>
                <w:rFonts w:ascii="Cambria Math" w:eastAsiaTheme="minorEastAsia" w:hAnsi="Cambria Math" w:cs="Arial"/>
                <w:szCs w:val="22"/>
              </w:rPr>
              <m:t>)</m:t>
            </m:r>
          </m:e>
          <m:sup>
            <m:r>
              <m:rPr>
                <m:sty m:val="p"/>
              </m:rPr>
              <w:rPr>
                <w:rFonts w:ascii="Cambria Math" w:eastAsiaTheme="minorEastAsia" w:hAnsi="Cambria Math" w:cs="Arial"/>
                <w:szCs w:val="22"/>
              </w:rPr>
              <m:t>2</m:t>
            </m:r>
          </m:sup>
        </m:sSup>
        <m:r>
          <m:rPr>
            <m:sty m:val="p"/>
          </m:rPr>
          <w:rPr>
            <w:rFonts w:ascii="Cambria Math" w:eastAsiaTheme="minorEastAsia" w:hAnsi="Cambria Math" w:cs="Arial"/>
            <w:szCs w:val="22"/>
          </w:rPr>
          <m:t>=</m:t>
        </m:r>
        <m:f>
          <m:fPr>
            <m:ctrlPr>
              <w:rPr>
                <w:rFonts w:ascii="Cambria Math" w:eastAsiaTheme="minorEastAsia" w:hAnsi="Cambria Math" w:cs="Arial"/>
                <w:szCs w:val="22"/>
              </w:rPr>
            </m:ctrlPr>
          </m:fPr>
          <m:num>
            <m:sSup>
              <m:sSupPr>
                <m:ctrlPr>
                  <w:rPr>
                    <w:rFonts w:ascii="Cambria Math" w:eastAsiaTheme="minorEastAsia" w:hAnsi="Cambria Math" w:cs="Arial"/>
                    <w:szCs w:val="22"/>
                  </w:rPr>
                </m:ctrlPr>
              </m:sSupPr>
              <m:e>
                <m:sSub>
                  <m:sSubPr>
                    <m:ctrlPr>
                      <w:rPr>
                        <w:rFonts w:ascii="Cambria Math" w:hAnsi="Cambria Math" w:cs="Arial"/>
                        <w:szCs w:val="22"/>
                      </w:rPr>
                    </m:ctrlPr>
                  </m:sSubPr>
                  <m:e>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d</m:t>
                            </m:r>
                          </m:e>
                        </m:acc>
                      </m:e>
                    </m:acc>
                  </m:e>
                  <m:sub>
                    <m:r>
                      <m:rPr>
                        <m:sty m:val="p"/>
                      </m:rPr>
                      <w:rPr>
                        <w:rFonts w:ascii="Cambria Math" w:hAnsi="Cambria Math" w:cs="Arial"/>
                        <w:szCs w:val="22"/>
                      </w:rPr>
                      <m:t>2,1</m:t>
                    </m:r>
                  </m:sub>
                </m:sSub>
              </m:e>
              <m:sup>
                <m:r>
                  <m:rPr>
                    <m:sty m:val="p"/>
                  </m:rPr>
                  <w:rPr>
                    <w:rFonts w:ascii="Cambria Math" w:eastAsiaTheme="minorEastAsia" w:hAnsi="Cambria Math" w:cs="Arial"/>
                    <w:szCs w:val="22"/>
                  </w:rPr>
                  <m:t>2</m:t>
                </m:r>
              </m:sup>
            </m:sSup>
          </m:num>
          <m:den>
            <m:f>
              <m:fPr>
                <m:ctrlPr>
                  <w:rPr>
                    <w:rFonts w:ascii="Cambria Math" w:eastAsiaTheme="minorEastAsia" w:hAnsi="Cambria Math" w:cs="Arial"/>
                    <w:szCs w:val="22"/>
                  </w:rPr>
                </m:ctrlPr>
              </m:fPr>
              <m:num>
                <m:r>
                  <w:rPr>
                    <w:rFonts w:ascii="Cambria Math" w:hAnsi="Cambria Math" w:cs="Arial"/>
                    <w:szCs w:val="22"/>
                  </w:rPr>
                  <m:t>V</m:t>
                </m:r>
                <m:d>
                  <m:dPr>
                    <m:ctrlPr>
                      <w:rPr>
                        <w:rFonts w:ascii="Cambria Math" w:hAnsi="Cambria Math" w:cs="Arial"/>
                        <w:szCs w:val="22"/>
                      </w:rPr>
                    </m:ctrlPr>
                  </m:dPr>
                  <m:e>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1</m:t>
                            </m:r>
                          </m:sub>
                        </m:sSub>
                      </m:e>
                    </m:d>
                  </m:e>
                </m:d>
              </m:num>
              <m:den>
                <m:sSub>
                  <m:sSubPr>
                    <m:ctrlPr>
                      <w:rPr>
                        <w:rFonts w:ascii="Cambria Math" w:eastAsiaTheme="minorEastAsia" w:hAnsi="Cambria Math" w:cs="Arial"/>
                        <w:szCs w:val="22"/>
                      </w:rPr>
                    </m:ctrlPr>
                  </m:sSubPr>
                  <m:e>
                    <m:r>
                      <w:rPr>
                        <w:rFonts w:ascii="Cambria Math" w:eastAsiaTheme="minorEastAsia" w:hAnsi="Cambria Math" w:cs="Arial"/>
                        <w:szCs w:val="22"/>
                      </w:rPr>
                      <m:t>N</m:t>
                    </m:r>
                  </m:e>
                  <m:sub>
                    <m:r>
                      <m:rPr>
                        <m:sty m:val="p"/>
                      </m:rPr>
                      <w:rPr>
                        <w:rFonts w:ascii="Cambria Math" w:eastAsiaTheme="minorEastAsia" w:hAnsi="Cambria Math" w:cs="Arial"/>
                        <w:szCs w:val="22"/>
                      </w:rPr>
                      <m:t>1</m:t>
                    </m:r>
                  </m:sub>
                </m:sSub>
              </m:den>
            </m:f>
            <m:r>
              <m:rPr>
                <m:sty m:val="p"/>
              </m:rPr>
              <w:rPr>
                <w:rFonts w:ascii="Cambria Math" w:eastAsiaTheme="minorEastAsia" w:hAnsi="Cambria Math" w:cs="Arial"/>
                <w:szCs w:val="22"/>
              </w:rPr>
              <m:t>+</m:t>
            </m:r>
            <m:f>
              <m:fPr>
                <m:ctrlPr>
                  <w:rPr>
                    <w:rFonts w:ascii="Cambria Math" w:eastAsiaTheme="minorEastAsia" w:hAnsi="Cambria Math" w:cs="Arial"/>
                    <w:szCs w:val="22"/>
                  </w:rPr>
                </m:ctrlPr>
              </m:fPr>
              <m:num>
                <m:r>
                  <w:rPr>
                    <w:rFonts w:ascii="Cambria Math" w:hAnsi="Cambria Math" w:cs="Arial"/>
                    <w:szCs w:val="22"/>
                  </w:rPr>
                  <m:t>V</m:t>
                </m:r>
                <m:d>
                  <m:dPr>
                    <m:ctrlPr>
                      <w:rPr>
                        <w:rFonts w:ascii="Cambria Math" w:hAnsi="Cambria Math" w:cs="Arial"/>
                        <w:szCs w:val="22"/>
                      </w:rPr>
                    </m:ctrlPr>
                  </m:dPr>
                  <m:e>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2</m:t>
                            </m:r>
                          </m:sub>
                        </m:sSub>
                      </m:e>
                    </m:d>
                  </m:e>
                </m:d>
              </m:num>
              <m:den>
                <m:sSub>
                  <m:sSubPr>
                    <m:ctrlPr>
                      <w:rPr>
                        <w:rFonts w:ascii="Cambria Math" w:eastAsiaTheme="minorEastAsia" w:hAnsi="Cambria Math" w:cs="Arial"/>
                        <w:szCs w:val="22"/>
                      </w:rPr>
                    </m:ctrlPr>
                  </m:sSubPr>
                  <m:e>
                    <m:r>
                      <w:rPr>
                        <w:rFonts w:ascii="Cambria Math" w:eastAsiaTheme="minorEastAsia" w:hAnsi="Cambria Math" w:cs="Arial"/>
                        <w:szCs w:val="22"/>
                      </w:rPr>
                      <m:t>N</m:t>
                    </m:r>
                  </m:e>
                  <m:sub>
                    <m:r>
                      <m:rPr>
                        <m:sty m:val="p"/>
                      </m:rPr>
                      <w:rPr>
                        <w:rFonts w:ascii="Cambria Math" w:eastAsiaTheme="minorEastAsia" w:hAnsi="Cambria Math" w:cs="Arial"/>
                        <w:szCs w:val="22"/>
                      </w:rPr>
                      <m:t>2</m:t>
                    </m:r>
                  </m:sub>
                </m:sSub>
              </m:den>
            </m:f>
          </m:den>
        </m:f>
      </m:oMath>
      <w:r w:rsidR="005E1156" w:rsidRPr="00925401">
        <w:rPr>
          <w:rFonts w:eastAsiaTheme="minorEastAsia" w:cs="Arial"/>
          <w:szCs w:val="22"/>
        </w:rPr>
        <w:t xml:space="preserve"> ,</w:t>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r>
      <w:r w:rsidR="005E1156" w:rsidRPr="00925401">
        <w:rPr>
          <w:rFonts w:eastAsiaTheme="minorEastAsia" w:cs="Arial"/>
          <w:szCs w:val="22"/>
        </w:rPr>
        <w:tab/>
        <w:t>(Eq. 2</w:t>
      </w:r>
      <w:r w:rsidR="005E1156" w:rsidRPr="00925401">
        <w:rPr>
          <w:rFonts w:cs="Arial"/>
          <w:noProof/>
          <w:szCs w:val="22"/>
        </w:rPr>
        <w:t>3</w:t>
      </w:r>
      <w:r w:rsidR="005E1156" w:rsidRPr="00925401">
        <w:rPr>
          <w:rFonts w:eastAsiaTheme="minorEastAsia" w:cs="Arial"/>
          <w:szCs w:val="22"/>
        </w:rPr>
        <w:t>)</w:t>
      </w:r>
    </w:p>
    <w:p w14:paraId="372C0640" w14:textId="77777777" w:rsidR="005E1156" w:rsidRPr="00925401" w:rsidRDefault="005E1156" w:rsidP="005E1156">
      <w:pPr>
        <w:spacing w:before="120"/>
        <w:rPr>
          <w:rFonts w:cs="Arial"/>
          <w:szCs w:val="22"/>
        </w:rPr>
      </w:pPr>
      <w:r w:rsidRPr="00925401">
        <w:rPr>
          <w:rFonts w:cs="Arial"/>
          <w:szCs w:val="22"/>
        </w:rPr>
        <w:t xml:space="preserve">where </w:t>
      </w:r>
      <w:r w:rsidRPr="00925401">
        <w:rPr>
          <w:rFonts w:cs="Arial"/>
          <w:i/>
          <w:szCs w:val="22"/>
        </w:rPr>
        <w:t>X</w:t>
      </w:r>
      <w:r w:rsidRPr="00925401">
        <w:rPr>
          <w:rFonts w:cs="Arial"/>
          <w:szCs w:val="22"/>
        </w:rPr>
        <w:t xml:space="preserve"> is a standard normal distribution. Re-arranging to give an expression for </w:t>
      </w:r>
      <m:oMath>
        <m:sSub>
          <m:sSubPr>
            <m:ctrlPr>
              <w:rPr>
                <w:rFonts w:ascii="Cambria Math" w:hAnsi="Cambria Math" w:cs="Arial"/>
                <w:i/>
                <w:szCs w:val="22"/>
              </w:rPr>
            </m:ctrlPr>
          </m:sSubPr>
          <m:e>
            <m:acc>
              <m:accPr>
                <m:ctrlPr>
                  <w:rPr>
                    <w:rFonts w:ascii="Cambria Math" w:hAnsi="Cambria Math" w:cs="Arial"/>
                    <w:i/>
                    <w:szCs w:val="22"/>
                  </w:rPr>
                </m:ctrlPr>
              </m:accPr>
              <m:e>
                <m:acc>
                  <m:accPr>
                    <m:chr m:val="̅"/>
                    <m:ctrlPr>
                      <w:rPr>
                        <w:rFonts w:ascii="Cambria Math" w:hAnsi="Cambria Math" w:cs="Arial"/>
                        <w:i/>
                        <w:szCs w:val="22"/>
                      </w:rPr>
                    </m:ctrlPr>
                  </m:accPr>
                  <m:e>
                    <m:r>
                      <w:rPr>
                        <w:rFonts w:ascii="Cambria Math" w:hAnsi="Cambria Math" w:cs="Arial"/>
                        <w:szCs w:val="22"/>
                      </w:rPr>
                      <m:t>d</m:t>
                    </m:r>
                  </m:e>
                </m:acc>
              </m:e>
            </m:acc>
          </m:e>
          <m:sub>
            <m:r>
              <w:rPr>
                <w:rFonts w:ascii="Cambria Math" w:hAnsi="Cambria Math" w:cs="Arial"/>
                <w:szCs w:val="22"/>
              </w:rPr>
              <m:t>2,1</m:t>
            </m:r>
          </m:sub>
        </m:sSub>
      </m:oMath>
      <w:r w:rsidRPr="00925401">
        <w:rPr>
          <w:rFonts w:cs="Arial"/>
          <w:szCs w:val="22"/>
        </w:rPr>
        <w:t xml:space="preserve">, that is the difference between means which it is possible to detect with the specified power (and size) of test or more usefully, the smallest difference detectable with at least the given power </w:t>
      </w:r>
    </w:p>
    <w:p w14:paraId="2EF89FD7" w14:textId="77777777" w:rsidR="005E1156" w:rsidRPr="00925401" w:rsidRDefault="00340726" w:rsidP="005E1156">
      <w:pPr>
        <w:spacing w:before="120"/>
        <w:rPr>
          <w:rFonts w:cs="Arial"/>
          <w:szCs w:val="22"/>
        </w:rPr>
      </w:pPr>
      <m:oMath>
        <m:sSub>
          <m:sSubPr>
            <m:ctrlPr>
              <w:rPr>
                <w:rFonts w:ascii="Cambria Math" w:hAnsi="Cambria Math" w:cs="Arial"/>
                <w:szCs w:val="22"/>
              </w:rPr>
            </m:ctrlPr>
          </m:sSubPr>
          <m:e>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d</m:t>
                    </m:r>
                  </m:e>
                </m:acc>
              </m:e>
            </m:acc>
          </m:e>
          <m:sub>
            <m:r>
              <m:rPr>
                <m:sty m:val="p"/>
              </m:rPr>
              <w:rPr>
                <w:rFonts w:ascii="Cambria Math" w:hAnsi="Cambria Math" w:cs="Arial"/>
                <w:szCs w:val="22"/>
              </w:rPr>
              <m:t>2,1</m:t>
            </m:r>
          </m:sub>
        </m:sSub>
        <m:r>
          <m:rPr>
            <m:sty m:val="p"/>
          </m:rPr>
          <w:rPr>
            <w:rFonts w:ascii="Cambria Math" w:hAnsi="Cambria Math" w:cs="Arial"/>
            <w:szCs w:val="22"/>
          </w:rPr>
          <m:t>=</m:t>
        </m:r>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X</m:t>
                </m:r>
              </m:e>
              <m:sub>
                <m:r>
                  <m:rPr>
                    <m:sty m:val="p"/>
                  </m:rPr>
                  <w:rPr>
                    <w:rFonts w:ascii="Cambria Math" w:hAnsi="Cambria Math" w:cs="Arial"/>
                    <w:szCs w:val="22"/>
                  </w:rPr>
                  <m:t>1-</m:t>
                </m:r>
                <m:r>
                  <w:rPr>
                    <w:rFonts w:ascii="Cambria Math" w:hAnsi="Cambria Math" w:cs="Arial"/>
                    <w:szCs w:val="22"/>
                  </w:rPr>
                  <m:t>α</m:t>
                </m:r>
              </m:sub>
            </m:sSub>
            <m:r>
              <m:rPr>
                <m:sty m:val="p"/>
              </m:rPr>
              <w:rPr>
                <w:rFonts w:ascii="Cambria Math" w:hAnsi="Cambria Math" w:cs="Arial"/>
                <w:szCs w:val="22"/>
              </w:rPr>
              <m:t>+</m:t>
            </m:r>
            <m:sSub>
              <m:sSubPr>
                <m:ctrlPr>
                  <w:rPr>
                    <w:rFonts w:ascii="Cambria Math" w:hAnsi="Cambria Math" w:cs="Arial"/>
                    <w:szCs w:val="22"/>
                  </w:rPr>
                </m:ctrlPr>
              </m:sSubPr>
              <m:e>
                <m:r>
                  <w:rPr>
                    <w:rFonts w:ascii="Cambria Math" w:hAnsi="Cambria Math" w:cs="Arial"/>
                    <w:szCs w:val="22"/>
                  </w:rPr>
                  <m:t>X</m:t>
                </m:r>
              </m:e>
              <m:sub>
                <m:r>
                  <m:rPr>
                    <m:sty m:val="p"/>
                  </m:rPr>
                  <w:rPr>
                    <w:rFonts w:ascii="Cambria Math" w:hAnsi="Cambria Math" w:cs="Arial"/>
                    <w:szCs w:val="22"/>
                  </w:rPr>
                  <m:t>1-</m:t>
                </m:r>
                <m:r>
                  <w:rPr>
                    <w:rFonts w:ascii="Cambria Math" w:hAnsi="Cambria Math" w:cs="Arial"/>
                    <w:szCs w:val="22"/>
                  </w:rPr>
                  <m:t>β</m:t>
                </m:r>
              </m:sub>
            </m:sSub>
          </m:e>
        </m:d>
        <m:sSup>
          <m:sSupPr>
            <m:ctrlPr>
              <w:rPr>
                <w:rFonts w:ascii="Cambria Math" w:hAnsi="Cambria Math" w:cs="Arial"/>
                <w:szCs w:val="22"/>
              </w:rPr>
            </m:ctrlPr>
          </m:sSupPr>
          <m:e>
            <m:r>
              <m:rPr>
                <m:sty m:val="p"/>
              </m:rPr>
              <w:rPr>
                <w:rFonts w:ascii="Cambria Math" w:hAnsi="Cambria Math" w:cs="Arial"/>
                <w:szCs w:val="22"/>
              </w:rPr>
              <m:t>(</m:t>
            </m:r>
            <m:f>
              <m:fPr>
                <m:ctrlPr>
                  <w:rPr>
                    <w:rFonts w:ascii="Cambria Math" w:eastAsiaTheme="minorEastAsia" w:hAnsi="Cambria Math" w:cs="Arial"/>
                    <w:szCs w:val="22"/>
                  </w:rPr>
                </m:ctrlPr>
              </m:fPr>
              <m:num>
                <m:r>
                  <w:rPr>
                    <w:rFonts w:ascii="Cambria Math" w:hAnsi="Cambria Math" w:cs="Arial"/>
                    <w:szCs w:val="22"/>
                  </w:rPr>
                  <m:t>V</m:t>
                </m:r>
                <m:d>
                  <m:dPr>
                    <m:ctrlPr>
                      <w:rPr>
                        <w:rFonts w:ascii="Cambria Math" w:hAnsi="Cambria Math" w:cs="Arial"/>
                        <w:szCs w:val="22"/>
                      </w:rPr>
                    </m:ctrlPr>
                  </m:dPr>
                  <m:e>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1</m:t>
                            </m:r>
                          </m:sub>
                        </m:sSub>
                      </m:e>
                    </m:d>
                  </m:e>
                </m:d>
              </m:num>
              <m:den>
                <m:sSub>
                  <m:sSubPr>
                    <m:ctrlPr>
                      <w:rPr>
                        <w:rFonts w:ascii="Cambria Math" w:eastAsiaTheme="minorEastAsia" w:hAnsi="Cambria Math" w:cs="Arial"/>
                        <w:szCs w:val="22"/>
                      </w:rPr>
                    </m:ctrlPr>
                  </m:sSubPr>
                  <m:e>
                    <m:r>
                      <w:rPr>
                        <w:rFonts w:ascii="Cambria Math" w:eastAsiaTheme="minorEastAsia" w:hAnsi="Cambria Math" w:cs="Arial"/>
                        <w:szCs w:val="22"/>
                      </w:rPr>
                      <m:t>N</m:t>
                    </m:r>
                  </m:e>
                  <m:sub>
                    <m:r>
                      <m:rPr>
                        <m:sty m:val="p"/>
                      </m:rPr>
                      <w:rPr>
                        <w:rFonts w:ascii="Cambria Math" w:eastAsiaTheme="minorEastAsia" w:hAnsi="Cambria Math" w:cs="Arial"/>
                        <w:szCs w:val="22"/>
                      </w:rPr>
                      <m:t>1</m:t>
                    </m:r>
                  </m:sub>
                </m:sSub>
              </m:den>
            </m:f>
            <m:r>
              <m:rPr>
                <m:sty m:val="p"/>
              </m:rPr>
              <w:rPr>
                <w:rFonts w:ascii="Cambria Math" w:eastAsiaTheme="minorEastAsia" w:hAnsi="Cambria Math" w:cs="Arial"/>
                <w:szCs w:val="22"/>
              </w:rPr>
              <m:t>+</m:t>
            </m:r>
            <m:f>
              <m:fPr>
                <m:ctrlPr>
                  <w:rPr>
                    <w:rFonts w:ascii="Cambria Math" w:eastAsiaTheme="minorEastAsia" w:hAnsi="Cambria Math" w:cs="Arial"/>
                    <w:szCs w:val="22"/>
                  </w:rPr>
                </m:ctrlPr>
              </m:fPr>
              <m:num>
                <m:r>
                  <w:rPr>
                    <w:rFonts w:ascii="Cambria Math" w:hAnsi="Cambria Math" w:cs="Arial"/>
                    <w:szCs w:val="22"/>
                  </w:rPr>
                  <m:t>V</m:t>
                </m:r>
                <m:d>
                  <m:dPr>
                    <m:ctrlPr>
                      <w:rPr>
                        <w:rFonts w:ascii="Cambria Math" w:hAnsi="Cambria Math" w:cs="Arial"/>
                        <w:szCs w:val="22"/>
                      </w:rPr>
                    </m:ctrlPr>
                  </m:dPr>
                  <m:e>
                    <m:acc>
                      <m:accPr>
                        <m:ctrlPr>
                          <w:rPr>
                            <w:rFonts w:ascii="Cambria Math" w:hAnsi="Cambria Math" w:cs="Arial"/>
                            <w:szCs w:val="22"/>
                          </w:rPr>
                        </m:ctrlPr>
                      </m:accPr>
                      <m:e>
                        <m:acc>
                          <m:accPr>
                            <m:chr m:val="̅"/>
                            <m:ctrlPr>
                              <w:rPr>
                                <w:rFonts w:ascii="Cambria Math" w:hAnsi="Cambria Math" w:cs="Arial"/>
                                <w:szCs w:val="22"/>
                              </w:rPr>
                            </m:ctrlPr>
                          </m:accPr>
                          <m:e>
                            <m:r>
                              <w:rPr>
                                <w:rFonts w:ascii="Cambria Math" w:hAnsi="Cambria Math" w:cs="Arial"/>
                                <w:szCs w:val="22"/>
                              </w:rPr>
                              <m:t>z</m:t>
                            </m:r>
                          </m:e>
                        </m:acc>
                      </m:e>
                    </m:acc>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t</m:t>
                            </m:r>
                          </m:e>
                          <m:sub>
                            <m:r>
                              <m:rPr>
                                <m:sty m:val="p"/>
                              </m:rPr>
                              <w:rPr>
                                <w:rFonts w:ascii="Cambria Math" w:hAnsi="Cambria Math" w:cs="Arial"/>
                                <w:szCs w:val="22"/>
                              </w:rPr>
                              <m:t>2</m:t>
                            </m:r>
                          </m:sub>
                        </m:sSub>
                      </m:e>
                    </m:d>
                  </m:e>
                </m:d>
              </m:num>
              <m:den>
                <m:sSub>
                  <m:sSubPr>
                    <m:ctrlPr>
                      <w:rPr>
                        <w:rFonts w:ascii="Cambria Math" w:eastAsiaTheme="minorEastAsia" w:hAnsi="Cambria Math" w:cs="Arial"/>
                        <w:szCs w:val="22"/>
                      </w:rPr>
                    </m:ctrlPr>
                  </m:sSubPr>
                  <m:e>
                    <m:r>
                      <w:rPr>
                        <w:rFonts w:ascii="Cambria Math" w:eastAsiaTheme="minorEastAsia" w:hAnsi="Cambria Math" w:cs="Arial"/>
                        <w:szCs w:val="22"/>
                      </w:rPr>
                      <m:t>N</m:t>
                    </m:r>
                  </m:e>
                  <m:sub>
                    <m:r>
                      <m:rPr>
                        <m:sty m:val="p"/>
                      </m:rPr>
                      <w:rPr>
                        <w:rFonts w:ascii="Cambria Math" w:eastAsiaTheme="minorEastAsia" w:hAnsi="Cambria Math" w:cs="Arial"/>
                        <w:szCs w:val="22"/>
                      </w:rPr>
                      <m:t>2</m:t>
                    </m:r>
                  </m:sub>
                </m:sSub>
              </m:den>
            </m:f>
            <m:r>
              <m:rPr>
                <m:sty m:val="p"/>
              </m:rPr>
              <w:rPr>
                <w:rFonts w:ascii="Cambria Math" w:hAnsi="Cambria Math" w:cs="Arial"/>
                <w:szCs w:val="22"/>
              </w:rPr>
              <m:t>)</m:t>
            </m:r>
          </m:e>
          <m:sup>
            <m:r>
              <m:rPr>
                <m:sty m:val="p"/>
              </m:rPr>
              <w:rPr>
                <w:rFonts w:ascii="Cambria Math" w:hAnsi="Cambria Math" w:cs="Arial"/>
                <w:szCs w:val="22"/>
              </w:rPr>
              <m:t>0.5</m:t>
            </m:r>
          </m:sup>
        </m:sSup>
      </m:oMath>
      <w:r w:rsidR="005E1156" w:rsidRPr="00925401">
        <w:rPr>
          <w:rFonts w:cs="Arial"/>
          <w:szCs w:val="22"/>
        </w:rPr>
        <w:t>.</w:t>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r>
      <w:r w:rsidR="005E1156" w:rsidRPr="00925401">
        <w:rPr>
          <w:rFonts w:cs="Arial"/>
          <w:szCs w:val="22"/>
        </w:rPr>
        <w:tab/>
        <w:t>(Eq. 24)</w:t>
      </w:r>
    </w:p>
    <w:p w14:paraId="1318C5BD" w14:textId="77777777" w:rsidR="005E1156" w:rsidRDefault="005E1156" w:rsidP="005E1156">
      <w:pPr>
        <w:spacing w:before="120"/>
        <w:rPr>
          <w:rFonts w:cs="Arial"/>
          <w:szCs w:val="22"/>
        </w:rPr>
      </w:pPr>
      <w:r w:rsidRPr="00925401">
        <w:rPr>
          <w:rFonts w:cs="Arial"/>
          <w:szCs w:val="22"/>
        </w:rPr>
        <w:t>This last equation is our estimate of the difference in means and our MDC for a given set of conditions which were applied to our properties of interest.</w:t>
      </w:r>
    </w:p>
    <w:p w14:paraId="386693D7" w14:textId="77777777" w:rsidR="005E1156" w:rsidRPr="00925401" w:rsidRDefault="005E1156" w:rsidP="005E1156">
      <w:pPr>
        <w:spacing w:before="120"/>
        <w:rPr>
          <w:rFonts w:cs="Arial"/>
          <w:szCs w:val="22"/>
        </w:rPr>
      </w:pPr>
    </w:p>
    <w:p w14:paraId="52427114" w14:textId="6D4F2349" w:rsidR="005E1156" w:rsidRPr="00925401" w:rsidRDefault="00A257F4" w:rsidP="00A257F4">
      <w:pPr>
        <w:pStyle w:val="Heading2"/>
        <w:spacing w:before="120" w:line="360" w:lineRule="auto"/>
      </w:pPr>
      <w:r>
        <w:lastRenderedPageBreak/>
        <w:t xml:space="preserve">S4 </w:t>
      </w:r>
      <w:r w:rsidR="005E1156">
        <w:t>Comparison of DOD at various flagging thresholds</w:t>
      </w:r>
    </w:p>
    <w:p w14:paraId="59F8DB2A" w14:textId="77777777" w:rsidR="005E1156" w:rsidRPr="00925401" w:rsidRDefault="005E1156" w:rsidP="005E1156">
      <w:pPr>
        <w:spacing w:before="120"/>
        <w:rPr>
          <w:rFonts w:cs="Arial"/>
          <w:szCs w:val="22"/>
        </w:rPr>
      </w:pPr>
      <w:r w:rsidRPr="00925401">
        <w:rPr>
          <w:rFonts w:cs="Arial"/>
          <w:szCs w:val="22"/>
        </w:rPr>
        <w:t>To determine the sensitivity of frequency of occurrence maps, MODIS DOD are observed at multiple thresholds, including DOD&gt;0, DOD&gt;0.1, DOD&gt;0.2, and DOD&gt;0.25 (</w:t>
      </w:r>
      <w:r w:rsidRPr="008510D4">
        <w:rPr>
          <w:rFonts w:cs="Arial"/>
          <w:b/>
          <w:bCs/>
          <w:szCs w:val="22"/>
        </w:rPr>
        <w:t>Figure A1</w:t>
      </w:r>
      <w:r w:rsidRPr="00925401">
        <w:rPr>
          <w:rFonts w:cs="Arial"/>
          <w:szCs w:val="22"/>
        </w:rPr>
        <w:t xml:space="preserve">). Frequencies were observed daily at 1° resolution for areas where a minimum of one DPS observation was made (grid areas in </w:t>
      </w:r>
      <w:r w:rsidRPr="008510D4">
        <w:rPr>
          <w:rFonts w:cs="Arial"/>
          <w:b/>
          <w:bCs/>
          <w:szCs w:val="22"/>
        </w:rPr>
        <w:t>Figure A1</w:t>
      </w:r>
      <w:r w:rsidRPr="00925401">
        <w:rPr>
          <w:rFonts w:cs="Arial"/>
          <w:szCs w:val="22"/>
        </w:rPr>
        <w:t xml:space="preserve">), consistent with the methodology in Section 3.2. These results show minimal difference in P(DOD&gt;threshold) along the USA and Mexico border. At lower thresholds (threshold smaller than 0.2), small differences </w:t>
      </w:r>
      <w:r>
        <w:rPr>
          <w:rFonts w:cs="Arial"/>
          <w:szCs w:val="22"/>
        </w:rPr>
        <w:t xml:space="preserve">occur </w:t>
      </w:r>
      <w:r w:rsidRPr="00925401">
        <w:rPr>
          <w:rFonts w:cs="Arial"/>
          <w:szCs w:val="22"/>
        </w:rPr>
        <w:t>further north and east, where frequency of occurrence increases. Notably, where no threshold is applied (</w:t>
      </w:r>
      <w:r w:rsidRPr="006A3406">
        <w:rPr>
          <w:rFonts w:cs="Arial"/>
          <w:b/>
          <w:bCs/>
          <w:szCs w:val="22"/>
        </w:rPr>
        <w:t>Figure A1a</w:t>
      </w:r>
      <w:r w:rsidRPr="00925401">
        <w:rPr>
          <w:rFonts w:cs="Arial"/>
          <w:szCs w:val="22"/>
        </w:rPr>
        <w:t xml:space="preserve">), dust occurrence increases in the northern areas of the figure. This type of threshold is not applied in the DOD literature because it is vulnerable to erroneous observations due to atmospheric and surface conditions that would otherwise be screened out with the application of a threshold.  </w:t>
      </w:r>
    </w:p>
    <w:p w14:paraId="3AFCBE5D" w14:textId="77777777" w:rsidR="005E1156" w:rsidRPr="00925401" w:rsidRDefault="005E1156" w:rsidP="005E1156">
      <w:pPr>
        <w:pStyle w:val="Caption"/>
        <w:spacing w:before="120" w:line="360" w:lineRule="auto"/>
        <w:jc w:val="center"/>
        <w:rPr>
          <w:rFonts w:eastAsia="Open Sans" w:cs="Arial"/>
          <w:sz w:val="22"/>
          <w:szCs w:val="22"/>
          <w:lang w:val="en-US"/>
        </w:rPr>
      </w:pPr>
      <w:r w:rsidRPr="00925401">
        <w:rPr>
          <w:rFonts w:cs="Arial"/>
          <w:noProof/>
          <w:sz w:val="22"/>
          <w:szCs w:val="22"/>
        </w:rPr>
        <w:drawing>
          <wp:inline distT="0" distB="0" distL="0" distR="0" wp14:anchorId="3768EE9A" wp14:editId="4F964CEE">
            <wp:extent cx="5500606" cy="5249333"/>
            <wp:effectExtent l="0" t="0" r="0" b="0"/>
            <wp:docPr id="24" name="Picture 24" descr="A map of a city&#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502465" cy="5251107"/>
                    </a:xfrm>
                    <a:prstGeom prst="rect">
                      <a:avLst/>
                    </a:prstGeom>
                  </pic:spPr>
                </pic:pic>
              </a:graphicData>
            </a:graphic>
          </wp:inline>
        </w:drawing>
      </w:r>
    </w:p>
    <w:p w14:paraId="0D1FC30A" w14:textId="77777777" w:rsidR="005E1156" w:rsidRPr="00925401" w:rsidRDefault="005E1156" w:rsidP="005E1156">
      <w:pPr>
        <w:pStyle w:val="Caption"/>
        <w:spacing w:before="120" w:line="360" w:lineRule="auto"/>
        <w:jc w:val="left"/>
        <w:rPr>
          <w:rFonts w:eastAsia="Arial" w:cs="Arial"/>
          <w:sz w:val="22"/>
          <w:szCs w:val="22"/>
        </w:rPr>
      </w:pPr>
      <w:r w:rsidRPr="00925401">
        <w:rPr>
          <w:rFonts w:eastAsia="Open Sans" w:cs="Arial"/>
          <w:sz w:val="22"/>
          <w:szCs w:val="22"/>
          <w:lang w:val="en-US"/>
        </w:rPr>
        <w:t>Figure A1.</w:t>
      </w:r>
      <w:r w:rsidRPr="00925401">
        <w:rPr>
          <w:rFonts w:eastAsia="Open Sans" w:cs="Arial"/>
          <w:b w:val="0"/>
          <w:bCs w:val="0"/>
          <w:sz w:val="22"/>
          <w:szCs w:val="22"/>
          <w:lang w:val="en-US"/>
        </w:rPr>
        <w:t xml:space="preserve"> Comparison between the probability of MODIS dust optical depth (DOD&gt;T) where T=0 (a), T=0.1 (b), T=0.2 (c) and T=0.25 (d) during the study period 2001-2016. All available MODIS DOD data were used.</w:t>
      </w:r>
    </w:p>
    <w:p w14:paraId="168A1487" w14:textId="03E638C1" w:rsidR="005E1156" w:rsidRPr="00925401" w:rsidRDefault="00A257F4" w:rsidP="00A257F4">
      <w:pPr>
        <w:pStyle w:val="Heading2"/>
        <w:spacing w:before="120" w:line="360" w:lineRule="auto"/>
      </w:pPr>
      <w:r>
        <w:lastRenderedPageBreak/>
        <w:t xml:space="preserve">S5 </w:t>
      </w:r>
      <w:r w:rsidR="005E1156">
        <w:t>Dust emission point source observations (DPS) data</w:t>
      </w:r>
    </w:p>
    <w:p w14:paraId="68CCA7A9" w14:textId="1A878E53" w:rsidR="005E1156" w:rsidRPr="00A257F4" w:rsidRDefault="005E1156" w:rsidP="00A257F4">
      <w:pPr>
        <w:spacing w:before="120"/>
        <w:rPr>
          <w:rFonts w:cs="Arial"/>
          <w:szCs w:val="22"/>
        </w:rPr>
      </w:pPr>
      <w:r w:rsidRPr="00925401">
        <w:rPr>
          <w:rFonts w:cs="Arial"/>
          <w:szCs w:val="22"/>
          <w:shd w:val="clear" w:color="auto" w:fill="FFFFFF"/>
        </w:rPr>
        <w:t xml:space="preserve">Satellite observed dust emission </w:t>
      </w:r>
      <w:r>
        <w:rPr>
          <w:rFonts w:cs="Arial"/>
          <w:szCs w:val="22"/>
          <w:shd w:val="clear" w:color="auto" w:fill="FFFFFF"/>
        </w:rPr>
        <w:t xml:space="preserve">frequency </w:t>
      </w:r>
      <w:r w:rsidRPr="00925401">
        <w:rPr>
          <w:rFonts w:cs="Arial"/>
          <w:szCs w:val="22"/>
          <w:shd w:val="clear" w:color="auto" w:fill="FFFFFF"/>
        </w:rPr>
        <w:t xml:space="preserve">point source (DPS) data include the location and moment of dust emission events from three dust emission observation studies in the semi-arid southwest of North America. For each study, satellite-derived earth observation (EO) data were acquired at regular intervals and subjectively inspected by an operator to identify the presence of dust plume(s). </w:t>
      </w:r>
      <w:r w:rsidRPr="00925401">
        <w:rPr>
          <w:rFonts w:cs="Arial"/>
          <w:szCs w:val="22"/>
        </w:rPr>
        <w:t xml:space="preserve">Using true colour images, the operators were able to visually identify the point(s) where a dust plume originated and to digitize each of these locations as a dust emission point source (DPS) (Fig. A2). </w:t>
      </w:r>
      <w:r w:rsidRPr="00925401">
        <w:rPr>
          <w:rFonts w:cs="Arial"/>
          <w:szCs w:val="22"/>
          <w:shd w:val="clear" w:color="auto" w:fill="FFFFFF"/>
        </w:rPr>
        <w:t>Each of these studies used Moderate-resolution Imaging spectroradiometer (MODIS) multispectral imagery, which offers twice daily (daylight) imagery of the Earth’s surface from two (Aqua and Terra) NASA satellites. These passive optical sensors provide a maximum spatial resolution of 250 m (level 1), recording surface reflectance in 36 individual spectral bands ranging from 0.4 µm (near ultraviolet) to 14.4 µm (TIR) (</w:t>
      </w:r>
      <w:hyperlink r:id="rId43" w:tgtFrame="_blank" w:history="1">
        <w:r w:rsidRPr="00925401">
          <w:rPr>
            <w:rFonts w:cs="Arial"/>
            <w:szCs w:val="22"/>
            <w:u w:val="single"/>
            <w:shd w:val="clear" w:color="auto" w:fill="FFFFFF"/>
          </w:rPr>
          <w:t>NASA</w:t>
        </w:r>
      </w:hyperlink>
      <w:r w:rsidRPr="00925401">
        <w:rPr>
          <w:rFonts w:cs="Arial"/>
          <w:szCs w:val="22"/>
          <w:shd w:val="clear" w:color="auto" w:fill="FFFFFF"/>
        </w:rPr>
        <w:t>). Their sun-synchronous orbits permit repeat observations at the same mean solar time, with Terra and Aqua spacecraft crossing the equator at 10:30 am and 1:30 pm (local time) respectively.</w:t>
      </w:r>
    </w:p>
    <w:p w14:paraId="0E48DA56" w14:textId="77777777" w:rsidR="005E1156" w:rsidRPr="00925401" w:rsidRDefault="005E1156" w:rsidP="005E1156">
      <w:pPr>
        <w:pStyle w:val="paragraph0"/>
        <w:spacing w:before="120" w:beforeAutospacing="0" w:after="0" w:afterAutospacing="0" w:line="360" w:lineRule="auto"/>
        <w:jc w:val="center"/>
        <w:textAlignment w:val="baseline"/>
        <w:rPr>
          <w:rFonts w:cs="Arial"/>
          <w:sz w:val="22"/>
          <w:szCs w:val="22"/>
        </w:rPr>
      </w:pPr>
      <w:r w:rsidRPr="00925401">
        <w:rPr>
          <w:rStyle w:val="eop"/>
          <w:rFonts w:cs="Arial"/>
          <w:noProof/>
          <w:sz w:val="22"/>
          <w:szCs w:val="22"/>
        </w:rPr>
        <w:drawing>
          <wp:inline distT="0" distB="0" distL="0" distR="0" wp14:anchorId="54122F23" wp14:editId="0DDD3C2D">
            <wp:extent cx="3981890" cy="5210237"/>
            <wp:effectExtent l="0" t="0" r="0" b="0"/>
            <wp:docPr id="17" name="Picture 17"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calendar&#10;&#10;Description automatically generated"/>
                    <pic:cNvPicPr/>
                  </pic:nvPicPr>
                  <pic:blipFill>
                    <a:blip r:embed="rId44"/>
                    <a:stretch>
                      <a:fillRect/>
                    </a:stretch>
                  </pic:blipFill>
                  <pic:spPr>
                    <a:xfrm>
                      <a:off x="0" y="0"/>
                      <a:ext cx="4017257" cy="5256514"/>
                    </a:xfrm>
                    <a:prstGeom prst="rect">
                      <a:avLst/>
                    </a:prstGeom>
                  </pic:spPr>
                </pic:pic>
              </a:graphicData>
            </a:graphic>
          </wp:inline>
        </w:drawing>
      </w:r>
      <w:r w:rsidRPr="00925401">
        <w:rPr>
          <w:rStyle w:val="eop"/>
          <w:rFonts w:cs="Arial"/>
          <w:sz w:val="22"/>
          <w:szCs w:val="22"/>
        </w:rPr>
        <w:t> </w:t>
      </w:r>
    </w:p>
    <w:p w14:paraId="1BECC3DA" w14:textId="77777777" w:rsidR="005E1156" w:rsidRPr="00925401" w:rsidRDefault="005E1156" w:rsidP="005E1156">
      <w:pPr>
        <w:pStyle w:val="Caption"/>
        <w:spacing w:before="120" w:line="360" w:lineRule="auto"/>
        <w:rPr>
          <w:rFonts w:cs="Arial"/>
          <w:sz w:val="22"/>
          <w:szCs w:val="22"/>
        </w:rPr>
      </w:pPr>
      <w:r w:rsidRPr="00925401">
        <w:rPr>
          <w:rStyle w:val="normaltextrun"/>
          <w:rFonts w:cs="Arial"/>
          <w:sz w:val="22"/>
          <w:szCs w:val="22"/>
        </w:rPr>
        <w:t>Figure A2:</w:t>
      </w:r>
      <w:r w:rsidRPr="00925401">
        <w:rPr>
          <w:rStyle w:val="normaltextrun"/>
          <w:rFonts w:cs="Arial"/>
          <w:b w:val="0"/>
          <w:bCs w:val="0"/>
          <w:sz w:val="22"/>
          <w:szCs w:val="22"/>
        </w:rPr>
        <w:t xml:space="preserve"> An observed example of dust point source (DPS) identification from MODIS true colour imagery in northern Texas on February 24 2007. Source (</w:t>
      </w:r>
      <w:proofErr w:type="spellStart"/>
      <w:r w:rsidRPr="00925401">
        <w:rPr>
          <w:rStyle w:val="normaltextrun"/>
          <w:rFonts w:cs="Arial"/>
          <w:b w:val="0"/>
          <w:bCs w:val="0"/>
          <w:sz w:val="22"/>
          <w:szCs w:val="22"/>
        </w:rPr>
        <w:t>Kandakji</w:t>
      </w:r>
      <w:proofErr w:type="spellEnd"/>
      <w:r w:rsidRPr="00925401">
        <w:rPr>
          <w:rStyle w:val="normaltextrun"/>
          <w:rFonts w:cs="Arial"/>
          <w:b w:val="0"/>
          <w:bCs w:val="0"/>
          <w:sz w:val="22"/>
          <w:szCs w:val="22"/>
        </w:rPr>
        <w:t xml:space="preserve"> et al., 2020). </w:t>
      </w:r>
    </w:p>
    <w:p w14:paraId="652234EB" w14:textId="77777777" w:rsidR="005E1156" w:rsidRPr="00925401" w:rsidRDefault="005E1156" w:rsidP="005E1156">
      <w:pPr>
        <w:spacing w:before="120"/>
        <w:jc w:val="left"/>
        <w:rPr>
          <w:rFonts w:cs="Arial"/>
          <w:szCs w:val="22"/>
        </w:rPr>
      </w:pPr>
    </w:p>
    <w:p w14:paraId="17E48A04" w14:textId="44F4ED4E" w:rsidR="005E1156" w:rsidRPr="00DF3E5B" w:rsidRDefault="005E1156" w:rsidP="005E1156">
      <w:pPr>
        <w:spacing w:before="120"/>
        <w:rPr>
          <w:rFonts w:cs="Arial"/>
          <w:szCs w:val="22"/>
          <w:shd w:val="clear" w:color="auto" w:fill="FFFFFF"/>
        </w:rPr>
      </w:pPr>
      <w:r w:rsidRPr="00925401">
        <w:rPr>
          <w:rFonts w:cs="Arial"/>
          <w:szCs w:val="22"/>
          <w:shd w:val="clear" w:color="auto" w:fill="FFFFFF"/>
        </w:rPr>
        <w:t xml:space="preserve">The presence of meteorological cloud </w:t>
      </w:r>
      <w:proofErr w:type="spellStart"/>
      <w:r w:rsidRPr="00925401">
        <w:rPr>
          <w:rFonts w:cs="Arial"/>
          <w:szCs w:val="22"/>
          <w:shd w:val="clear" w:color="auto" w:fill="FFFFFF"/>
        </w:rPr>
        <w:t>or</w:t>
      </w:r>
      <w:proofErr w:type="spellEnd"/>
      <w:r w:rsidRPr="00925401">
        <w:rPr>
          <w:rFonts w:cs="Arial"/>
          <w:szCs w:val="22"/>
          <w:shd w:val="clear" w:color="auto" w:fill="FFFFFF"/>
        </w:rPr>
        <w:t xml:space="preserve"> dust emission from sources upwind may prevent observation of the source of emission in a single image. </w:t>
      </w:r>
      <w:r w:rsidRPr="00925401">
        <w:rPr>
          <w:rFonts w:cs="Arial"/>
          <w:szCs w:val="22"/>
          <w:bdr w:val="none" w:sz="0" w:space="0" w:color="auto" w:frame="1"/>
        </w:rPr>
        <w:t>The 250 m spatial resolution offered by MODIS data provides enough detail, to allow the observer to detect individual plume shapes, partially mitigating this overlapping effect (</w:t>
      </w:r>
      <w:proofErr w:type="spellStart"/>
      <w:r w:rsidRPr="00925401">
        <w:rPr>
          <w:rFonts w:cs="Arial"/>
          <w:szCs w:val="22"/>
          <w:bdr w:val="none" w:sz="0" w:space="0" w:color="auto" w:frame="1"/>
        </w:rPr>
        <w:t>Baddock</w:t>
      </w:r>
      <w:proofErr w:type="spellEnd"/>
      <w:r w:rsidRPr="00925401">
        <w:rPr>
          <w:rFonts w:cs="Arial"/>
          <w:szCs w:val="22"/>
          <w:bdr w:val="none" w:sz="0" w:space="0" w:color="auto" w:frame="1"/>
        </w:rPr>
        <w:t xml:space="preserve"> et al., 2011). During these limiting scenarios, subjective interpretation improves upon non-dynamic automated retrieval algorithms, which are required to work in all surface and atmospheric conditions </w:t>
      </w:r>
      <w:r w:rsidRPr="00925401">
        <w:rPr>
          <w:rFonts w:cs="Arial"/>
          <w:szCs w:val="22"/>
          <w:bdr w:val="none" w:sz="0" w:space="0" w:color="auto" w:frame="1"/>
        </w:rPr>
        <w:fldChar w:fldCharType="begin"/>
      </w:r>
      <w:r w:rsidR="003C5D90">
        <w:rPr>
          <w:rFonts w:cs="Arial"/>
          <w:szCs w:val="22"/>
          <w:bdr w:val="none" w:sz="0" w:space="0" w:color="auto" w:frame="1"/>
        </w:rPr>
        <w:instrText xml:space="preserve"> ADDIN EN.CITE &lt;EndNote&gt;&lt;Cite&gt;&lt;Author&gt;Schepanski&lt;/Author&gt;&lt;Year&gt;2012&lt;/Year&gt;&lt;RecNum&gt;120&lt;/RecNum&gt;&lt;DisplayText&gt;(Schepanski, Tegen et al. 2012)&lt;/DisplayText&gt;&lt;record&gt;&lt;rec-number&gt;120&lt;/rec-number&gt;&lt;foreign-keys&gt;&lt;key app="EN" db-id="sx2fdzrzj9wef9ewv2nvvvdu5rresrwz5fvf" timestamp="1583497061"&gt;120&lt;/key&gt;&lt;/foreign-keys&gt;&lt;ref-type name="Journal Article"&gt;17&lt;/ref-type&gt;&lt;contributors&gt;&lt;authors&gt;&lt;author&gt;Schepanski, K.&lt;/author&gt;&lt;author&gt;Tegen, I.&lt;/author&gt;&lt;author&gt;Macke, A.&lt;/author&gt;&lt;/authors&gt;&lt;/contributors&gt;&lt;titles&gt;&lt;title&gt;Comparison of satellite based observations of Saharan dust source areas&lt;/title&gt;&lt;secondary-title&gt;Remote Sensing of Environment&lt;/secondary-title&gt;&lt;/titles&gt;&lt;periodical&gt;&lt;full-title&gt;Remote Sensing of Environment&lt;/full-title&gt;&lt;/periodical&gt;&lt;pages&gt;90-97&lt;/pages&gt;&lt;volume&gt;123&lt;/volume&gt;&lt;keywords&gt;&lt;keyword&gt;Remote sensing of mineral dust&lt;/keyword&gt;&lt;keyword&gt;Sahara&lt;/keyword&gt;&lt;keyword&gt;MSG SEVIRI&lt;/keyword&gt;&lt;keyword&gt;MODIS Deep-Blue&lt;/keyword&gt;&lt;keyword&gt;OMI Aerosol Index&lt;/keyword&gt;&lt;keyword&gt;Dust source activation&lt;/keyword&gt;&lt;/keywords&gt;&lt;dates&gt;&lt;year&gt;2012&lt;/year&gt;&lt;pub-dates&gt;&lt;date&gt;2012/08/01/&lt;/date&gt;&lt;/pub-dates&gt;&lt;/dates&gt;&lt;isbn&gt;0034-4257&lt;/isbn&gt;&lt;urls&gt;&lt;related-urls&gt;&lt;url&gt;http://www.sciencedirect.com/science/article/pii/S0034425712001381&lt;/url&gt;&lt;/related-urls&gt;&lt;/urls&gt;&lt;electronic-resource-num&gt;https://doi.org/10.1016/j.rse.2012.03.019&lt;/electronic-resource-num&gt;&lt;/record&gt;&lt;/Cite&gt;&lt;/EndNote&gt;</w:instrText>
      </w:r>
      <w:r w:rsidRPr="00925401">
        <w:rPr>
          <w:rFonts w:cs="Arial"/>
          <w:szCs w:val="22"/>
          <w:bdr w:val="none" w:sz="0" w:space="0" w:color="auto" w:frame="1"/>
        </w:rPr>
        <w:fldChar w:fldCharType="separate"/>
      </w:r>
      <w:r w:rsidR="003C5D90">
        <w:rPr>
          <w:rFonts w:cs="Arial"/>
          <w:noProof/>
          <w:szCs w:val="22"/>
          <w:bdr w:val="none" w:sz="0" w:space="0" w:color="auto" w:frame="1"/>
        </w:rPr>
        <w:t>(Schepanski, Tegen et al. 2012)</w:t>
      </w:r>
      <w:r w:rsidRPr="00925401">
        <w:rPr>
          <w:rFonts w:cs="Arial"/>
          <w:szCs w:val="22"/>
          <w:bdr w:val="none" w:sz="0" w:space="0" w:color="auto" w:frame="1"/>
        </w:rPr>
        <w:fldChar w:fldCharType="end"/>
      </w:r>
      <w:r w:rsidRPr="00925401">
        <w:rPr>
          <w:rFonts w:cs="Arial"/>
          <w:szCs w:val="22"/>
          <w:bdr w:val="none" w:sz="0" w:space="0" w:color="auto" w:frame="1"/>
        </w:rPr>
        <w:t xml:space="preserve">. </w:t>
      </w:r>
      <w:r w:rsidRPr="00925401">
        <w:rPr>
          <w:rFonts w:cs="Arial"/>
          <w:szCs w:val="22"/>
          <w:shd w:val="clear" w:color="auto" w:fill="FFFFFF"/>
        </w:rPr>
        <w:t xml:space="preserve">The shape recognition and decision-making ability of human observation currently exceeds those of automated approaches, alleviating many limitations and preventing false positives observations. For each of these studies, criteria are specified for legitimate observation, including </w:t>
      </w:r>
      <w:proofErr w:type="spellStart"/>
      <w:r w:rsidRPr="00925401">
        <w:rPr>
          <w:rFonts w:cs="Arial"/>
          <w:szCs w:val="22"/>
          <w:shd w:val="clear" w:color="auto" w:fill="FFFFFF"/>
        </w:rPr>
        <w:t>i</w:t>
      </w:r>
      <w:proofErr w:type="spellEnd"/>
      <w:r w:rsidRPr="00925401">
        <w:rPr>
          <w:rFonts w:cs="Arial"/>
          <w:szCs w:val="22"/>
          <w:shd w:val="clear" w:color="auto" w:fill="FFFFFF"/>
        </w:rPr>
        <w:t xml:space="preserve">) observation must take place during an emission event, where the deflation surface is clearly identifiable at the head of emission plume; and ii) the distinct dust source must not be obscured by either meteorological clouds or upwind dust emission plumes. As such, these data represent the cutting-edge of dust emission observations in North America, allowing spatial verification </w:t>
      </w:r>
      <w:r>
        <w:rPr>
          <w:rFonts w:cs="Arial"/>
          <w:szCs w:val="22"/>
          <w:shd w:val="clear" w:color="auto" w:fill="FFFFFF"/>
        </w:rPr>
        <w:t xml:space="preserve">of </w:t>
      </w:r>
      <w:r w:rsidRPr="00925401">
        <w:rPr>
          <w:rFonts w:cs="Arial"/>
          <w:szCs w:val="22"/>
          <w:shd w:val="clear" w:color="auto" w:fill="FFFFFF"/>
        </w:rPr>
        <w:t>genuine emission events.</w:t>
      </w:r>
    </w:p>
    <w:sectPr w:rsidR="005E1156" w:rsidRPr="00DF3E5B" w:rsidSect="00A77132">
      <w:footerReference w:type="default" r:id="rId45"/>
      <w:pgSz w:w="11906" w:h="16838" w:code="9"/>
      <w:pgMar w:top="567" w:right="936" w:bottom="1338" w:left="936" w:header="0"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BC71A8" w14:textId="77777777" w:rsidR="00340726" w:rsidRDefault="00340726" w:rsidP="006D0C96">
      <w:pPr>
        <w:spacing w:line="240" w:lineRule="auto"/>
      </w:pPr>
      <w:r>
        <w:separator/>
      </w:r>
    </w:p>
  </w:endnote>
  <w:endnote w:type="continuationSeparator" w:id="0">
    <w:p w14:paraId="2A0AFD4B" w14:textId="77777777" w:rsidR="00340726" w:rsidRDefault="00340726" w:rsidP="006D0C96">
      <w:pPr>
        <w:spacing w:line="240" w:lineRule="auto"/>
      </w:pPr>
      <w:r>
        <w:continuationSeparator/>
      </w:r>
    </w:p>
  </w:endnote>
  <w:endnote w:type="continuationNotice" w:id="1">
    <w:p w14:paraId="645FCECE" w14:textId="77777777" w:rsidR="00340726" w:rsidRDefault="0034072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lissRegular">
    <w:altName w:val="Cambria"/>
    <w:panose1 w:val="00000000000000000000"/>
    <w:charset w:val="00"/>
    <w:family w:val="roman"/>
    <w:notTrueType/>
    <w:pitch w:val="variable"/>
    <w:sig w:usb0="00000003" w:usb1="00000000" w:usb2="00000000" w:usb3="00000000" w:csb0="00000001" w:csb1="00000000"/>
  </w:font>
  <w:font w:name="BlissMedium">
    <w:altName w:val="Cambria"/>
    <w:panose1 w:val="00000000000000000000"/>
    <w:charset w:val="00"/>
    <w:family w:val="roman"/>
    <w:notTrueType/>
    <w:pitch w:val="variable"/>
    <w:sig w:usb0="00000003" w:usb1="00000000" w:usb2="00000000" w:usb3="00000000" w:csb0="00000001" w:csb1="00000000"/>
  </w:font>
  <w:font w:name="BlissBold">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pen Sans">
    <w:charset w:val="00"/>
    <w:family w:val="swiss"/>
    <w:pitch w:val="variable"/>
    <w:sig w:usb0="E00002EF" w:usb1="4000205B" w:usb2="00000028"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3410144"/>
      <w:docPartObj>
        <w:docPartGallery w:val="Page Numbers (Bottom of Page)"/>
        <w:docPartUnique/>
      </w:docPartObj>
    </w:sdtPr>
    <w:sdtEndPr>
      <w:rPr>
        <w:noProof/>
      </w:rPr>
    </w:sdtEndPr>
    <w:sdtContent>
      <w:p w14:paraId="2A137838" w14:textId="05BECA58" w:rsidR="006F0AD5" w:rsidRDefault="006F0AD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4AA5123" w14:textId="77777777" w:rsidR="006D0C96" w:rsidRDefault="006D0C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9BECF" w14:textId="77777777" w:rsidR="00340726" w:rsidRDefault="00340726" w:rsidP="006D0C96">
      <w:pPr>
        <w:spacing w:line="240" w:lineRule="auto"/>
      </w:pPr>
      <w:r>
        <w:separator/>
      </w:r>
    </w:p>
  </w:footnote>
  <w:footnote w:type="continuationSeparator" w:id="0">
    <w:p w14:paraId="268F8569" w14:textId="77777777" w:rsidR="00340726" w:rsidRDefault="00340726" w:rsidP="006D0C96">
      <w:pPr>
        <w:spacing w:line="240" w:lineRule="auto"/>
      </w:pPr>
      <w:r>
        <w:continuationSeparator/>
      </w:r>
    </w:p>
  </w:footnote>
  <w:footnote w:type="continuationNotice" w:id="1">
    <w:p w14:paraId="271ABFAC" w14:textId="77777777" w:rsidR="00340726" w:rsidRDefault="00340726">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A8898F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C8306B60"/>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12C0A9CE"/>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FFF87976"/>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57B8ABE4"/>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98FC9550"/>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3C76FFC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C34C55E"/>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0C068088"/>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50088B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2C8A39C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50A6F0E"/>
    <w:multiLevelType w:val="hybridMultilevel"/>
    <w:tmpl w:val="8272E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84B525E"/>
    <w:multiLevelType w:val="multilevel"/>
    <w:tmpl w:val="3BFA3F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FC3602F"/>
    <w:multiLevelType w:val="hybridMultilevel"/>
    <w:tmpl w:val="8626DC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11622C7"/>
    <w:multiLevelType w:val="hybridMultilevel"/>
    <w:tmpl w:val="ADECAC9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11726897"/>
    <w:multiLevelType w:val="multilevel"/>
    <w:tmpl w:val="6C96531A"/>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478067D"/>
    <w:multiLevelType w:val="hybridMultilevel"/>
    <w:tmpl w:val="9FB67F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59F7EAC"/>
    <w:multiLevelType w:val="hybridMultilevel"/>
    <w:tmpl w:val="B25E5A4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9AC5390"/>
    <w:multiLevelType w:val="multilevel"/>
    <w:tmpl w:val="E0FCC2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2F5E69A7"/>
    <w:multiLevelType w:val="hybridMultilevel"/>
    <w:tmpl w:val="DC5434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1BE15F0"/>
    <w:multiLevelType w:val="hybridMultilevel"/>
    <w:tmpl w:val="8788DA1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262188B"/>
    <w:multiLevelType w:val="hybridMultilevel"/>
    <w:tmpl w:val="A68CDB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51949D5"/>
    <w:multiLevelType w:val="hybridMultilevel"/>
    <w:tmpl w:val="58B0BCA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5" w15:restartNumberingAfterBreak="0">
    <w:nsid w:val="361800F2"/>
    <w:multiLevelType w:val="hybridMultilevel"/>
    <w:tmpl w:val="0A1055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790FF9"/>
    <w:multiLevelType w:val="hybridMultilevel"/>
    <w:tmpl w:val="1DE89B3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E1C7B1E"/>
    <w:multiLevelType w:val="multilevel"/>
    <w:tmpl w:val="E8440B3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3E660601"/>
    <w:multiLevelType w:val="multilevel"/>
    <w:tmpl w:val="F0A0CB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F8D4926"/>
    <w:multiLevelType w:val="hybridMultilevel"/>
    <w:tmpl w:val="180283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39865AB"/>
    <w:multiLevelType w:val="hybridMultilevel"/>
    <w:tmpl w:val="94ECB93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C162AF6"/>
    <w:multiLevelType w:val="hybridMultilevel"/>
    <w:tmpl w:val="37F2C9E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7DF4AB5"/>
    <w:multiLevelType w:val="multilevel"/>
    <w:tmpl w:val="8EDCF2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A577F10"/>
    <w:multiLevelType w:val="hybridMultilevel"/>
    <w:tmpl w:val="DC14A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AFB29D4"/>
    <w:multiLevelType w:val="hybridMultilevel"/>
    <w:tmpl w:val="AFE0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4414D8"/>
    <w:multiLevelType w:val="hybridMultilevel"/>
    <w:tmpl w:val="924635C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659C5BE3"/>
    <w:multiLevelType w:val="multilevel"/>
    <w:tmpl w:val="AA6EED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9593F54"/>
    <w:multiLevelType w:val="hybridMultilevel"/>
    <w:tmpl w:val="82186714"/>
    <w:lvl w:ilvl="0" w:tplc="0809000F">
      <w:start w:val="1"/>
      <w:numFmt w:val="decimal"/>
      <w:lvlText w:val="%1."/>
      <w:lvlJc w:val="left"/>
      <w:pPr>
        <w:ind w:left="360" w:hanging="360"/>
      </w:pPr>
      <w:rPr>
        <w:rFonts w:cs="Times New Roman"/>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38" w15:restartNumberingAfterBreak="0">
    <w:nsid w:val="6B491D36"/>
    <w:multiLevelType w:val="hybridMultilevel"/>
    <w:tmpl w:val="B3CC34D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D104867"/>
    <w:multiLevelType w:val="hybridMultilevel"/>
    <w:tmpl w:val="3CBA144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F846781"/>
    <w:multiLevelType w:val="hybridMultilevel"/>
    <w:tmpl w:val="E000E0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3E55C66"/>
    <w:multiLevelType w:val="hybridMultilevel"/>
    <w:tmpl w:val="EB40B6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64052446">
    <w:abstractNumId w:val="18"/>
  </w:num>
  <w:num w:numId="2" w16cid:durableId="357317462">
    <w:abstractNumId w:val="18"/>
  </w:num>
  <w:num w:numId="3" w16cid:durableId="1920552512">
    <w:abstractNumId w:val="13"/>
  </w:num>
  <w:num w:numId="4" w16cid:durableId="1534029395">
    <w:abstractNumId w:val="20"/>
  </w:num>
  <w:num w:numId="5" w16cid:durableId="1391612539">
    <w:abstractNumId w:val="29"/>
  </w:num>
  <w:num w:numId="6" w16cid:durableId="1749109742">
    <w:abstractNumId w:val="17"/>
  </w:num>
  <w:num w:numId="7" w16cid:durableId="735515403">
    <w:abstractNumId w:val="10"/>
  </w:num>
  <w:num w:numId="8" w16cid:durableId="1082720372">
    <w:abstractNumId w:val="8"/>
  </w:num>
  <w:num w:numId="9" w16cid:durableId="250822391">
    <w:abstractNumId w:val="7"/>
  </w:num>
  <w:num w:numId="10" w16cid:durableId="585381093">
    <w:abstractNumId w:val="6"/>
  </w:num>
  <w:num w:numId="11" w16cid:durableId="884096492">
    <w:abstractNumId w:val="5"/>
  </w:num>
  <w:num w:numId="12" w16cid:durableId="49693942">
    <w:abstractNumId w:val="9"/>
  </w:num>
  <w:num w:numId="13" w16cid:durableId="1281302440">
    <w:abstractNumId w:val="4"/>
  </w:num>
  <w:num w:numId="14" w16cid:durableId="1670212377">
    <w:abstractNumId w:val="3"/>
  </w:num>
  <w:num w:numId="15" w16cid:durableId="816147324">
    <w:abstractNumId w:val="2"/>
  </w:num>
  <w:num w:numId="16" w16cid:durableId="732239577">
    <w:abstractNumId w:val="1"/>
  </w:num>
  <w:num w:numId="17" w16cid:durableId="1223755574">
    <w:abstractNumId w:val="34"/>
  </w:num>
  <w:num w:numId="18" w16cid:durableId="1968270426">
    <w:abstractNumId w:val="21"/>
  </w:num>
  <w:num w:numId="19" w16cid:durableId="1922593915">
    <w:abstractNumId w:val="15"/>
  </w:num>
  <w:num w:numId="20" w16cid:durableId="461312437">
    <w:abstractNumId w:val="33"/>
  </w:num>
  <w:num w:numId="21" w16cid:durableId="1306205212">
    <w:abstractNumId w:val="0"/>
  </w:num>
  <w:num w:numId="22" w16cid:durableId="16820511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44858559">
    <w:abstractNumId w:val="12"/>
  </w:num>
  <w:num w:numId="24" w16cid:durableId="1228028168">
    <w:abstractNumId w:val="36"/>
  </w:num>
  <w:num w:numId="25" w16cid:durableId="875776919">
    <w:abstractNumId w:val="32"/>
  </w:num>
  <w:num w:numId="26" w16cid:durableId="1917978343">
    <w:abstractNumId w:val="37"/>
  </w:num>
  <w:num w:numId="27" w16cid:durableId="1656715305">
    <w:abstractNumId w:val="24"/>
  </w:num>
  <w:num w:numId="28" w16cid:durableId="1580864326">
    <w:abstractNumId w:val="23"/>
  </w:num>
  <w:num w:numId="29" w16cid:durableId="1828590646">
    <w:abstractNumId w:val="38"/>
  </w:num>
  <w:num w:numId="30" w16cid:durableId="2099255637">
    <w:abstractNumId w:val="35"/>
  </w:num>
  <w:num w:numId="31" w16cid:durableId="935140058">
    <w:abstractNumId w:val="25"/>
  </w:num>
  <w:num w:numId="32" w16cid:durableId="595407554">
    <w:abstractNumId w:val="22"/>
  </w:num>
  <w:num w:numId="33" w16cid:durableId="185873749">
    <w:abstractNumId w:val="26"/>
  </w:num>
  <w:num w:numId="34" w16cid:durableId="475338727">
    <w:abstractNumId w:val="30"/>
  </w:num>
  <w:num w:numId="35" w16cid:durableId="1838306392">
    <w:abstractNumId w:val="41"/>
  </w:num>
  <w:num w:numId="36" w16cid:durableId="1293975208">
    <w:abstractNumId w:val="40"/>
  </w:num>
  <w:num w:numId="37" w16cid:durableId="728653761">
    <w:abstractNumId w:val="19"/>
  </w:num>
  <w:num w:numId="38" w16cid:durableId="1812476435">
    <w:abstractNumId w:val="14"/>
  </w:num>
  <w:num w:numId="39" w16cid:durableId="388041477">
    <w:abstractNumId w:val="39"/>
  </w:num>
  <w:num w:numId="40" w16cid:durableId="49155291">
    <w:abstractNumId w:val="28"/>
  </w:num>
  <w:num w:numId="41" w16cid:durableId="522283117">
    <w:abstractNumId w:val="31"/>
  </w:num>
  <w:num w:numId="42" w16cid:durableId="555508826">
    <w:abstractNumId w:val="16"/>
  </w:num>
  <w:num w:numId="43" w16cid:durableId="1832864819">
    <w:abstractNumId w:val="27"/>
  </w:num>
  <w:num w:numId="44" w16cid:durableId="48150268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2"/>
  <w:proofState w:spelling="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uthor-Date&lt;/Style&gt;&lt;LeftDelim&gt;{&lt;/LeftDelim&gt;&lt;RightDelim&gt;}&lt;/RightDelim&gt;&lt;FontName&gt;Times New Roman&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x2fdzrzj9wef9ewv2nvvvdu5rresrwz5fvf&quot;&gt;My EndNote Library Copy&lt;record-ids&gt;&lt;item&gt;1&lt;/item&gt;&lt;item&gt;8&lt;/item&gt;&lt;item&gt;11&lt;/item&gt;&lt;item&gt;12&lt;/item&gt;&lt;item&gt;14&lt;/item&gt;&lt;item&gt;16&lt;/item&gt;&lt;item&gt;18&lt;/item&gt;&lt;item&gt;19&lt;/item&gt;&lt;item&gt;20&lt;/item&gt;&lt;item&gt;21&lt;/item&gt;&lt;item&gt;22&lt;/item&gt;&lt;item&gt;23&lt;/item&gt;&lt;item&gt;24&lt;/item&gt;&lt;item&gt;25&lt;/item&gt;&lt;item&gt;27&lt;/item&gt;&lt;item&gt;30&lt;/item&gt;&lt;item&gt;31&lt;/item&gt;&lt;item&gt;32&lt;/item&gt;&lt;item&gt;33&lt;/item&gt;&lt;item&gt;43&lt;/item&gt;&lt;item&gt;45&lt;/item&gt;&lt;item&gt;49&lt;/item&gt;&lt;item&gt;58&lt;/item&gt;&lt;item&gt;60&lt;/item&gt;&lt;item&gt;61&lt;/item&gt;&lt;item&gt;62&lt;/item&gt;&lt;item&gt;77&lt;/item&gt;&lt;item&gt;78&lt;/item&gt;&lt;item&gt;79&lt;/item&gt;&lt;item&gt;80&lt;/item&gt;&lt;item&gt;98&lt;/item&gt;&lt;item&gt;99&lt;/item&gt;&lt;item&gt;100&lt;/item&gt;&lt;item&gt;101&lt;/item&gt;&lt;item&gt;107&lt;/item&gt;&lt;item&gt;111&lt;/item&gt;&lt;item&gt;112&lt;/item&gt;&lt;item&gt;120&lt;/item&gt;&lt;item&gt;123&lt;/item&gt;&lt;item&gt;132&lt;/item&gt;&lt;item&gt;136&lt;/item&gt;&lt;item&gt;137&lt;/item&gt;&lt;item&gt;138&lt;/item&gt;&lt;item&gt;140&lt;/item&gt;&lt;item&gt;144&lt;/item&gt;&lt;item&gt;146&lt;/item&gt;&lt;item&gt;148&lt;/item&gt;&lt;item&gt;149&lt;/item&gt;&lt;item&gt;151&lt;/item&gt;&lt;item&gt;186&lt;/item&gt;&lt;item&gt;195&lt;/item&gt;&lt;item&gt;258&lt;/item&gt;&lt;item&gt;260&lt;/item&gt;&lt;item&gt;261&lt;/item&gt;&lt;item&gt;270&lt;/item&gt;&lt;item&gt;274&lt;/item&gt;&lt;item&gt;281&lt;/item&gt;&lt;item&gt;291&lt;/item&gt;&lt;item&gt;293&lt;/item&gt;&lt;item&gt;294&lt;/item&gt;&lt;item&gt;298&lt;/item&gt;&lt;item&gt;307&lt;/item&gt;&lt;item&gt;308&lt;/item&gt;&lt;item&gt;310&lt;/item&gt;&lt;item&gt;319&lt;/item&gt;&lt;item&gt;321&lt;/item&gt;&lt;item&gt;334&lt;/item&gt;&lt;item&gt;335&lt;/item&gt;&lt;/record-ids&gt;&lt;/item&gt;&lt;/Libraries&gt;"/>
  </w:docVars>
  <w:rsids>
    <w:rsidRoot w:val="00564213"/>
    <w:rsid w:val="00003E45"/>
    <w:rsid w:val="00004786"/>
    <w:rsid w:val="00004D0E"/>
    <w:rsid w:val="00005332"/>
    <w:rsid w:val="00005BFF"/>
    <w:rsid w:val="00007E6C"/>
    <w:rsid w:val="00010034"/>
    <w:rsid w:val="000105DB"/>
    <w:rsid w:val="00011D93"/>
    <w:rsid w:val="00012E07"/>
    <w:rsid w:val="00013E14"/>
    <w:rsid w:val="0001510A"/>
    <w:rsid w:val="000159E6"/>
    <w:rsid w:val="00017E0B"/>
    <w:rsid w:val="00022C89"/>
    <w:rsid w:val="0002322F"/>
    <w:rsid w:val="000258E1"/>
    <w:rsid w:val="000260CE"/>
    <w:rsid w:val="00030168"/>
    <w:rsid w:val="00032EE6"/>
    <w:rsid w:val="000348BB"/>
    <w:rsid w:val="00035ACE"/>
    <w:rsid w:val="00036A31"/>
    <w:rsid w:val="000371DF"/>
    <w:rsid w:val="000416A5"/>
    <w:rsid w:val="00041A4F"/>
    <w:rsid w:val="00041B03"/>
    <w:rsid w:val="00041E20"/>
    <w:rsid w:val="0004573A"/>
    <w:rsid w:val="00052515"/>
    <w:rsid w:val="00052B3F"/>
    <w:rsid w:val="000552A5"/>
    <w:rsid w:val="0005690A"/>
    <w:rsid w:val="00057857"/>
    <w:rsid w:val="00062A1D"/>
    <w:rsid w:val="00063176"/>
    <w:rsid w:val="00063BDF"/>
    <w:rsid w:val="00072DAD"/>
    <w:rsid w:val="00073B58"/>
    <w:rsid w:val="00073F7F"/>
    <w:rsid w:val="00075879"/>
    <w:rsid w:val="000759DC"/>
    <w:rsid w:val="00075F28"/>
    <w:rsid w:val="0008281B"/>
    <w:rsid w:val="00082B87"/>
    <w:rsid w:val="00082DDE"/>
    <w:rsid w:val="00084FCE"/>
    <w:rsid w:val="00086061"/>
    <w:rsid w:val="000864B5"/>
    <w:rsid w:val="0009087F"/>
    <w:rsid w:val="00090C82"/>
    <w:rsid w:val="00092DEA"/>
    <w:rsid w:val="00092F60"/>
    <w:rsid w:val="00093177"/>
    <w:rsid w:val="00094CE5"/>
    <w:rsid w:val="00094E89"/>
    <w:rsid w:val="0009667E"/>
    <w:rsid w:val="000974A2"/>
    <w:rsid w:val="000976B9"/>
    <w:rsid w:val="0009781F"/>
    <w:rsid w:val="00097BD1"/>
    <w:rsid w:val="00097FAC"/>
    <w:rsid w:val="000A16CA"/>
    <w:rsid w:val="000A171C"/>
    <w:rsid w:val="000A1B66"/>
    <w:rsid w:val="000A2044"/>
    <w:rsid w:val="000A328D"/>
    <w:rsid w:val="000A362C"/>
    <w:rsid w:val="000A36D8"/>
    <w:rsid w:val="000A3A5A"/>
    <w:rsid w:val="000A4320"/>
    <w:rsid w:val="000A44F0"/>
    <w:rsid w:val="000A7308"/>
    <w:rsid w:val="000B04AA"/>
    <w:rsid w:val="000B24B3"/>
    <w:rsid w:val="000B4E3C"/>
    <w:rsid w:val="000B66F2"/>
    <w:rsid w:val="000C3A9F"/>
    <w:rsid w:val="000C42F5"/>
    <w:rsid w:val="000C4C9A"/>
    <w:rsid w:val="000C5C09"/>
    <w:rsid w:val="000C76A8"/>
    <w:rsid w:val="000D06FA"/>
    <w:rsid w:val="000D0F8F"/>
    <w:rsid w:val="000D113E"/>
    <w:rsid w:val="000D1787"/>
    <w:rsid w:val="000D1C78"/>
    <w:rsid w:val="000D25A9"/>
    <w:rsid w:val="000D2C21"/>
    <w:rsid w:val="000D2DB3"/>
    <w:rsid w:val="000D4076"/>
    <w:rsid w:val="000D4A62"/>
    <w:rsid w:val="000D4C98"/>
    <w:rsid w:val="000D529B"/>
    <w:rsid w:val="000D64CA"/>
    <w:rsid w:val="000D6E9D"/>
    <w:rsid w:val="000D78CF"/>
    <w:rsid w:val="000E07C9"/>
    <w:rsid w:val="000E224A"/>
    <w:rsid w:val="000E23EF"/>
    <w:rsid w:val="000E26BF"/>
    <w:rsid w:val="000E27DB"/>
    <w:rsid w:val="000E2ABD"/>
    <w:rsid w:val="000E3A59"/>
    <w:rsid w:val="000E4D11"/>
    <w:rsid w:val="000E5D32"/>
    <w:rsid w:val="000E655E"/>
    <w:rsid w:val="000E705E"/>
    <w:rsid w:val="000F0CB5"/>
    <w:rsid w:val="000F3C13"/>
    <w:rsid w:val="000F54E7"/>
    <w:rsid w:val="000F55EC"/>
    <w:rsid w:val="000F57DB"/>
    <w:rsid w:val="000F5805"/>
    <w:rsid w:val="000F5823"/>
    <w:rsid w:val="000F62F2"/>
    <w:rsid w:val="00100CE1"/>
    <w:rsid w:val="001041C9"/>
    <w:rsid w:val="0010455C"/>
    <w:rsid w:val="00105507"/>
    <w:rsid w:val="00105A7B"/>
    <w:rsid w:val="001066BF"/>
    <w:rsid w:val="00106E5E"/>
    <w:rsid w:val="00106F9F"/>
    <w:rsid w:val="00111CDE"/>
    <w:rsid w:val="00112191"/>
    <w:rsid w:val="00112378"/>
    <w:rsid w:val="00113FAC"/>
    <w:rsid w:val="00122B30"/>
    <w:rsid w:val="0012319E"/>
    <w:rsid w:val="00124685"/>
    <w:rsid w:val="00126389"/>
    <w:rsid w:val="0012709B"/>
    <w:rsid w:val="0012771D"/>
    <w:rsid w:val="00130DAE"/>
    <w:rsid w:val="0013115D"/>
    <w:rsid w:val="00133616"/>
    <w:rsid w:val="001339F1"/>
    <w:rsid w:val="00134149"/>
    <w:rsid w:val="001342C5"/>
    <w:rsid w:val="0013553F"/>
    <w:rsid w:val="001355E6"/>
    <w:rsid w:val="00135D00"/>
    <w:rsid w:val="001368E6"/>
    <w:rsid w:val="00136E30"/>
    <w:rsid w:val="00137188"/>
    <w:rsid w:val="00137D84"/>
    <w:rsid w:val="0014103E"/>
    <w:rsid w:val="00141226"/>
    <w:rsid w:val="0014398C"/>
    <w:rsid w:val="00145326"/>
    <w:rsid w:val="001459E3"/>
    <w:rsid w:val="00145E10"/>
    <w:rsid w:val="00146B7A"/>
    <w:rsid w:val="00147AB6"/>
    <w:rsid w:val="001510B9"/>
    <w:rsid w:val="001519A8"/>
    <w:rsid w:val="00151E2D"/>
    <w:rsid w:val="00153768"/>
    <w:rsid w:val="0015453A"/>
    <w:rsid w:val="00155E5E"/>
    <w:rsid w:val="00155FBC"/>
    <w:rsid w:val="00156DAE"/>
    <w:rsid w:val="00157317"/>
    <w:rsid w:val="001576E8"/>
    <w:rsid w:val="00157A6F"/>
    <w:rsid w:val="0016208A"/>
    <w:rsid w:val="00163F8C"/>
    <w:rsid w:val="001643CA"/>
    <w:rsid w:val="001647DC"/>
    <w:rsid w:val="00167466"/>
    <w:rsid w:val="001676FE"/>
    <w:rsid w:val="00171020"/>
    <w:rsid w:val="001723EE"/>
    <w:rsid w:val="001732F9"/>
    <w:rsid w:val="00173B2A"/>
    <w:rsid w:val="001759B7"/>
    <w:rsid w:val="00181332"/>
    <w:rsid w:val="00183E3C"/>
    <w:rsid w:val="0018461B"/>
    <w:rsid w:val="00184DED"/>
    <w:rsid w:val="00185B83"/>
    <w:rsid w:val="00186287"/>
    <w:rsid w:val="00191B4E"/>
    <w:rsid w:val="0019277E"/>
    <w:rsid w:val="00192BE1"/>
    <w:rsid w:val="00192F90"/>
    <w:rsid w:val="0019320C"/>
    <w:rsid w:val="00193D7C"/>
    <w:rsid w:val="001A08AE"/>
    <w:rsid w:val="001A30CC"/>
    <w:rsid w:val="001A7C6F"/>
    <w:rsid w:val="001B1194"/>
    <w:rsid w:val="001B1995"/>
    <w:rsid w:val="001B199A"/>
    <w:rsid w:val="001B21DD"/>
    <w:rsid w:val="001B32F6"/>
    <w:rsid w:val="001B43B3"/>
    <w:rsid w:val="001B43F7"/>
    <w:rsid w:val="001B5A47"/>
    <w:rsid w:val="001B63CA"/>
    <w:rsid w:val="001B6E22"/>
    <w:rsid w:val="001B74FD"/>
    <w:rsid w:val="001C1DE3"/>
    <w:rsid w:val="001C223D"/>
    <w:rsid w:val="001C2A22"/>
    <w:rsid w:val="001C2AAC"/>
    <w:rsid w:val="001C2CAD"/>
    <w:rsid w:val="001C3640"/>
    <w:rsid w:val="001C3AF5"/>
    <w:rsid w:val="001C3B5C"/>
    <w:rsid w:val="001C3B65"/>
    <w:rsid w:val="001C5DDF"/>
    <w:rsid w:val="001C5EB9"/>
    <w:rsid w:val="001C6FC8"/>
    <w:rsid w:val="001C770A"/>
    <w:rsid w:val="001D055C"/>
    <w:rsid w:val="001D51A0"/>
    <w:rsid w:val="001D587A"/>
    <w:rsid w:val="001D610A"/>
    <w:rsid w:val="001D6582"/>
    <w:rsid w:val="001D6DF6"/>
    <w:rsid w:val="001E1E39"/>
    <w:rsid w:val="001E4745"/>
    <w:rsid w:val="001E5513"/>
    <w:rsid w:val="001E67DB"/>
    <w:rsid w:val="001F39EE"/>
    <w:rsid w:val="001F3A9B"/>
    <w:rsid w:val="001F6658"/>
    <w:rsid w:val="001F69AE"/>
    <w:rsid w:val="00200B3F"/>
    <w:rsid w:val="00201747"/>
    <w:rsid w:val="00201CE0"/>
    <w:rsid w:val="00203F92"/>
    <w:rsid w:val="002050DE"/>
    <w:rsid w:val="0020674D"/>
    <w:rsid w:val="002110F9"/>
    <w:rsid w:val="00211505"/>
    <w:rsid w:val="00211BD5"/>
    <w:rsid w:val="00213270"/>
    <w:rsid w:val="002136C9"/>
    <w:rsid w:val="00214CE4"/>
    <w:rsid w:val="00215312"/>
    <w:rsid w:val="00217841"/>
    <w:rsid w:val="00217B11"/>
    <w:rsid w:val="00220439"/>
    <w:rsid w:val="0022196A"/>
    <w:rsid w:val="00221AC5"/>
    <w:rsid w:val="00223A05"/>
    <w:rsid w:val="00225AB8"/>
    <w:rsid w:val="00226164"/>
    <w:rsid w:val="00227080"/>
    <w:rsid w:val="002271E4"/>
    <w:rsid w:val="0023098E"/>
    <w:rsid w:val="00231A9F"/>
    <w:rsid w:val="0023319A"/>
    <w:rsid w:val="00235057"/>
    <w:rsid w:val="00236545"/>
    <w:rsid w:val="00237B4C"/>
    <w:rsid w:val="002464A6"/>
    <w:rsid w:val="00246F7E"/>
    <w:rsid w:val="0024707F"/>
    <w:rsid w:val="002504A1"/>
    <w:rsid w:val="002509DD"/>
    <w:rsid w:val="00250B67"/>
    <w:rsid w:val="0025117B"/>
    <w:rsid w:val="00251634"/>
    <w:rsid w:val="0025176A"/>
    <w:rsid w:val="00251CE4"/>
    <w:rsid w:val="002529AA"/>
    <w:rsid w:val="002534F3"/>
    <w:rsid w:val="00254B88"/>
    <w:rsid w:val="00255618"/>
    <w:rsid w:val="00255A27"/>
    <w:rsid w:val="0025670F"/>
    <w:rsid w:val="002605AC"/>
    <w:rsid w:val="002623C9"/>
    <w:rsid w:val="00262A31"/>
    <w:rsid w:val="002665C5"/>
    <w:rsid w:val="00266C96"/>
    <w:rsid w:val="00270AF8"/>
    <w:rsid w:val="00271B17"/>
    <w:rsid w:val="00272DAB"/>
    <w:rsid w:val="00273E28"/>
    <w:rsid w:val="00274A57"/>
    <w:rsid w:val="00275283"/>
    <w:rsid w:val="00275FB8"/>
    <w:rsid w:val="0027611A"/>
    <w:rsid w:val="00281C7C"/>
    <w:rsid w:val="00281E20"/>
    <w:rsid w:val="002824AD"/>
    <w:rsid w:val="00282DB5"/>
    <w:rsid w:val="0028335C"/>
    <w:rsid w:val="00283B29"/>
    <w:rsid w:val="002866F3"/>
    <w:rsid w:val="00286800"/>
    <w:rsid w:val="002868DE"/>
    <w:rsid w:val="002872F3"/>
    <w:rsid w:val="00287CFD"/>
    <w:rsid w:val="00291AAA"/>
    <w:rsid w:val="00291EB0"/>
    <w:rsid w:val="002936A2"/>
    <w:rsid w:val="00294595"/>
    <w:rsid w:val="00294E10"/>
    <w:rsid w:val="00295C23"/>
    <w:rsid w:val="002964A7"/>
    <w:rsid w:val="002A0106"/>
    <w:rsid w:val="002A3220"/>
    <w:rsid w:val="002A687D"/>
    <w:rsid w:val="002A691F"/>
    <w:rsid w:val="002A7F5A"/>
    <w:rsid w:val="002B1484"/>
    <w:rsid w:val="002B1B44"/>
    <w:rsid w:val="002B3099"/>
    <w:rsid w:val="002B371E"/>
    <w:rsid w:val="002B5557"/>
    <w:rsid w:val="002B7523"/>
    <w:rsid w:val="002B7CC7"/>
    <w:rsid w:val="002C056C"/>
    <w:rsid w:val="002C27F7"/>
    <w:rsid w:val="002C2C85"/>
    <w:rsid w:val="002C416A"/>
    <w:rsid w:val="002C6996"/>
    <w:rsid w:val="002C7074"/>
    <w:rsid w:val="002C731D"/>
    <w:rsid w:val="002C7BA2"/>
    <w:rsid w:val="002D51E6"/>
    <w:rsid w:val="002D75BA"/>
    <w:rsid w:val="002D7ECA"/>
    <w:rsid w:val="002E16CD"/>
    <w:rsid w:val="002E4376"/>
    <w:rsid w:val="002E456E"/>
    <w:rsid w:val="002E47CB"/>
    <w:rsid w:val="002E5771"/>
    <w:rsid w:val="002E63DF"/>
    <w:rsid w:val="002E71DD"/>
    <w:rsid w:val="002F1360"/>
    <w:rsid w:val="002F19CE"/>
    <w:rsid w:val="002F24F2"/>
    <w:rsid w:val="002F2D09"/>
    <w:rsid w:val="002F3355"/>
    <w:rsid w:val="002F3F46"/>
    <w:rsid w:val="002F4127"/>
    <w:rsid w:val="002F44FC"/>
    <w:rsid w:val="002F4590"/>
    <w:rsid w:val="002F57C4"/>
    <w:rsid w:val="002F7202"/>
    <w:rsid w:val="002F77BF"/>
    <w:rsid w:val="00303211"/>
    <w:rsid w:val="00303DE8"/>
    <w:rsid w:val="003118A1"/>
    <w:rsid w:val="003118C8"/>
    <w:rsid w:val="00313BB9"/>
    <w:rsid w:val="00313FDE"/>
    <w:rsid w:val="003160F1"/>
    <w:rsid w:val="0032153C"/>
    <w:rsid w:val="003218C0"/>
    <w:rsid w:val="00322A8C"/>
    <w:rsid w:val="00324109"/>
    <w:rsid w:val="00325208"/>
    <w:rsid w:val="00325300"/>
    <w:rsid w:val="00325652"/>
    <w:rsid w:val="0033012E"/>
    <w:rsid w:val="00330350"/>
    <w:rsid w:val="003313B0"/>
    <w:rsid w:val="0033369A"/>
    <w:rsid w:val="00333EED"/>
    <w:rsid w:val="0033535F"/>
    <w:rsid w:val="00340726"/>
    <w:rsid w:val="003409AC"/>
    <w:rsid w:val="00341F9E"/>
    <w:rsid w:val="00343A5D"/>
    <w:rsid w:val="003467D9"/>
    <w:rsid w:val="00352529"/>
    <w:rsid w:val="00357BCF"/>
    <w:rsid w:val="0036223D"/>
    <w:rsid w:val="00362AFB"/>
    <w:rsid w:val="00362B49"/>
    <w:rsid w:val="00362BB3"/>
    <w:rsid w:val="003639D1"/>
    <w:rsid w:val="00363E87"/>
    <w:rsid w:val="0036432C"/>
    <w:rsid w:val="00365BAE"/>
    <w:rsid w:val="003711CA"/>
    <w:rsid w:val="00371D30"/>
    <w:rsid w:val="00372FCD"/>
    <w:rsid w:val="00373327"/>
    <w:rsid w:val="0037339F"/>
    <w:rsid w:val="0037422F"/>
    <w:rsid w:val="003743EC"/>
    <w:rsid w:val="00375C37"/>
    <w:rsid w:val="00376BAC"/>
    <w:rsid w:val="00377E79"/>
    <w:rsid w:val="0038109E"/>
    <w:rsid w:val="00381A14"/>
    <w:rsid w:val="00384EBE"/>
    <w:rsid w:val="00386634"/>
    <w:rsid w:val="00386838"/>
    <w:rsid w:val="00386C0C"/>
    <w:rsid w:val="00387706"/>
    <w:rsid w:val="00390EB2"/>
    <w:rsid w:val="00393223"/>
    <w:rsid w:val="0039460D"/>
    <w:rsid w:val="00394DB4"/>
    <w:rsid w:val="00394E2E"/>
    <w:rsid w:val="00394FC7"/>
    <w:rsid w:val="00395527"/>
    <w:rsid w:val="00395AFF"/>
    <w:rsid w:val="00396A30"/>
    <w:rsid w:val="00397878"/>
    <w:rsid w:val="003A2108"/>
    <w:rsid w:val="003A4FB4"/>
    <w:rsid w:val="003A66C9"/>
    <w:rsid w:val="003A6D82"/>
    <w:rsid w:val="003A74FB"/>
    <w:rsid w:val="003B1E9C"/>
    <w:rsid w:val="003B2359"/>
    <w:rsid w:val="003B2395"/>
    <w:rsid w:val="003B2EF6"/>
    <w:rsid w:val="003B340B"/>
    <w:rsid w:val="003B6931"/>
    <w:rsid w:val="003B6A53"/>
    <w:rsid w:val="003B6C00"/>
    <w:rsid w:val="003B75CB"/>
    <w:rsid w:val="003B75FC"/>
    <w:rsid w:val="003C0634"/>
    <w:rsid w:val="003C0817"/>
    <w:rsid w:val="003C0ECA"/>
    <w:rsid w:val="003C1296"/>
    <w:rsid w:val="003C1DC1"/>
    <w:rsid w:val="003C517F"/>
    <w:rsid w:val="003C53EB"/>
    <w:rsid w:val="003C5D90"/>
    <w:rsid w:val="003C6185"/>
    <w:rsid w:val="003D0B3B"/>
    <w:rsid w:val="003D2ED7"/>
    <w:rsid w:val="003D3086"/>
    <w:rsid w:val="003D340B"/>
    <w:rsid w:val="003D3933"/>
    <w:rsid w:val="003D4B85"/>
    <w:rsid w:val="003D5288"/>
    <w:rsid w:val="003D554A"/>
    <w:rsid w:val="003D5AAF"/>
    <w:rsid w:val="003D6700"/>
    <w:rsid w:val="003D778F"/>
    <w:rsid w:val="003E12ED"/>
    <w:rsid w:val="003E13B6"/>
    <w:rsid w:val="003E1C0E"/>
    <w:rsid w:val="003E1D73"/>
    <w:rsid w:val="003E2DE0"/>
    <w:rsid w:val="003E397A"/>
    <w:rsid w:val="003E3B1B"/>
    <w:rsid w:val="003E572C"/>
    <w:rsid w:val="003E585E"/>
    <w:rsid w:val="003E5CAA"/>
    <w:rsid w:val="003E746E"/>
    <w:rsid w:val="003E7E93"/>
    <w:rsid w:val="003F0617"/>
    <w:rsid w:val="003F1C79"/>
    <w:rsid w:val="003F299C"/>
    <w:rsid w:val="003F412D"/>
    <w:rsid w:val="003F4875"/>
    <w:rsid w:val="003F777C"/>
    <w:rsid w:val="003F791B"/>
    <w:rsid w:val="004005D3"/>
    <w:rsid w:val="00400688"/>
    <w:rsid w:val="00400A76"/>
    <w:rsid w:val="004019D5"/>
    <w:rsid w:val="004040B3"/>
    <w:rsid w:val="0040438A"/>
    <w:rsid w:val="00407785"/>
    <w:rsid w:val="0040F8EA"/>
    <w:rsid w:val="00410DCF"/>
    <w:rsid w:val="004117CC"/>
    <w:rsid w:val="00412A1E"/>
    <w:rsid w:val="00412EE9"/>
    <w:rsid w:val="00414795"/>
    <w:rsid w:val="00421705"/>
    <w:rsid w:val="004239D9"/>
    <w:rsid w:val="00423A63"/>
    <w:rsid w:val="0042473B"/>
    <w:rsid w:val="00424A05"/>
    <w:rsid w:val="00425C85"/>
    <w:rsid w:val="0042631A"/>
    <w:rsid w:val="00430523"/>
    <w:rsid w:val="00430AF5"/>
    <w:rsid w:val="004318DB"/>
    <w:rsid w:val="00431C7C"/>
    <w:rsid w:val="00432138"/>
    <w:rsid w:val="004329DD"/>
    <w:rsid w:val="00434EF7"/>
    <w:rsid w:val="00435929"/>
    <w:rsid w:val="00436824"/>
    <w:rsid w:val="0043751C"/>
    <w:rsid w:val="004414C0"/>
    <w:rsid w:val="00441BC3"/>
    <w:rsid w:val="00442FC8"/>
    <w:rsid w:val="004432CA"/>
    <w:rsid w:val="0044418B"/>
    <w:rsid w:val="00446900"/>
    <w:rsid w:val="00446D87"/>
    <w:rsid w:val="0044732E"/>
    <w:rsid w:val="00450DB9"/>
    <w:rsid w:val="00451D26"/>
    <w:rsid w:val="004553E1"/>
    <w:rsid w:val="00456284"/>
    <w:rsid w:val="00456E1E"/>
    <w:rsid w:val="004604B2"/>
    <w:rsid w:val="00463568"/>
    <w:rsid w:val="0046533B"/>
    <w:rsid w:val="004666ED"/>
    <w:rsid w:val="00470D07"/>
    <w:rsid w:val="00471C31"/>
    <w:rsid w:val="004730A1"/>
    <w:rsid w:val="00474D6E"/>
    <w:rsid w:val="00476701"/>
    <w:rsid w:val="0047741A"/>
    <w:rsid w:val="00477A01"/>
    <w:rsid w:val="00480871"/>
    <w:rsid w:val="00484C55"/>
    <w:rsid w:val="00484F80"/>
    <w:rsid w:val="00490030"/>
    <w:rsid w:val="00490599"/>
    <w:rsid w:val="004908FC"/>
    <w:rsid w:val="00492E60"/>
    <w:rsid w:val="00493157"/>
    <w:rsid w:val="00493D9E"/>
    <w:rsid w:val="00495813"/>
    <w:rsid w:val="0049618B"/>
    <w:rsid w:val="0049651B"/>
    <w:rsid w:val="00496731"/>
    <w:rsid w:val="00496E6D"/>
    <w:rsid w:val="00497A7A"/>
    <w:rsid w:val="00497D10"/>
    <w:rsid w:val="004A05A1"/>
    <w:rsid w:val="004A1ABF"/>
    <w:rsid w:val="004A2604"/>
    <w:rsid w:val="004A2EEB"/>
    <w:rsid w:val="004B03A1"/>
    <w:rsid w:val="004B1260"/>
    <w:rsid w:val="004B1615"/>
    <w:rsid w:val="004B3F08"/>
    <w:rsid w:val="004B66E8"/>
    <w:rsid w:val="004B713C"/>
    <w:rsid w:val="004C3EAC"/>
    <w:rsid w:val="004C49EE"/>
    <w:rsid w:val="004C575A"/>
    <w:rsid w:val="004C5E58"/>
    <w:rsid w:val="004C6520"/>
    <w:rsid w:val="004C69C6"/>
    <w:rsid w:val="004C7287"/>
    <w:rsid w:val="004D0F1A"/>
    <w:rsid w:val="004D1C1C"/>
    <w:rsid w:val="004D2B79"/>
    <w:rsid w:val="004D4114"/>
    <w:rsid w:val="004D46A5"/>
    <w:rsid w:val="004D5019"/>
    <w:rsid w:val="004D543F"/>
    <w:rsid w:val="004D54E5"/>
    <w:rsid w:val="004D671A"/>
    <w:rsid w:val="004E290F"/>
    <w:rsid w:val="004E4528"/>
    <w:rsid w:val="004E65CB"/>
    <w:rsid w:val="004F099F"/>
    <w:rsid w:val="004F1269"/>
    <w:rsid w:val="004F1F1F"/>
    <w:rsid w:val="004F2F7B"/>
    <w:rsid w:val="004F309A"/>
    <w:rsid w:val="0050054A"/>
    <w:rsid w:val="005007AA"/>
    <w:rsid w:val="00502175"/>
    <w:rsid w:val="00503D7F"/>
    <w:rsid w:val="00505808"/>
    <w:rsid w:val="00505922"/>
    <w:rsid w:val="00505A7B"/>
    <w:rsid w:val="0050748B"/>
    <w:rsid w:val="00510E04"/>
    <w:rsid w:val="00511A27"/>
    <w:rsid w:val="00513651"/>
    <w:rsid w:val="00514579"/>
    <w:rsid w:val="005146EC"/>
    <w:rsid w:val="005160A7"/>
    <w:rsid w:val="00516386"/>
    <w:rsid w:val="00516DD6"/>
    <w:rsid w:val="00517459"/>
    <w:rsid w:val="00520B0D"/>
    <w:rsid w:val="0052145B"/>
    <w:rsid w:val="005219C9"/>
    <w:rsid w:val="00521AC5"/>
    <w:rsid w:val="005221B9"/>
    <w:rsid w:val="00523263"/>
    <w:rsid w:val="00523C06"/>
    <w:rsid w:val="00524512"/>
    <w:rsid w:val="00527947"/>
    <w:rsid w:val="00527E2D"/>
    <w:rsid w:val="00531957"/>
    <w:rsid w:val="00531DFB"/>
    <w:rsid w:val="00534725"/>
    <w:rsid w:val="005360A2"/>
    <w:rsid w:val="0053712A"/>
    <w:rsid w:val="00537208"/>
    <w:rsid w:val="00542F4D"/>
    <w:rsid w:val="0054380B"/>
    <w:rsid w:val="0054468F"/>
    <w:rsid w:val="00545831"/>
    <w:rsid w:val="00547323"/>
    <w:rsid w:val="00551B54"/>
    <w:rsid w:val="0055217B"/>
    <w:rsid w:val="00553EDE"/>
    <w:rsid w:val="005555A5"/>
    <w:rsid w:val="00555F7C"/>
    <w:rsid w:val="0055625A"/>
    <w:rsid w:val="00556560"/>
    <w:rsid w:val="00557A83"/>
    <w:rsid w:val="00557FF2"/>
    <w:rsid w:val="00560FA2"/>
    <w:rsid w:val="00564213"/>
    <w:rsid w:val="00565B87"/>
    <w:rsid w:val="00566762"/>
    <w:rsid w:val="00566B35"/>
    <w:rsid w:val="005700A7"/>
    <w:rsid w:val="005715A0"/>
    <w:rsid w:val="0057288F"/>
    <w:rsid w:val="00574641"/>
    <w:rsid w:val="00580DA5"/>
    <w:rsid w:val="00582227"/>
    <w:rsid w:val="005825B4"/>
    <w:rsid w:val="005852E6"/>
    <w:rsid w:val="00586172"/>
    <w:rsid w:val="005864AB"/>
    <w:rsid w:val="005864C4"/>
    <w:rsid w:val="0058707C"/>
    <w:rsid w:val="0058771B"/>
    <w:rsid w:val="00591F72"/>
    <w:rsid w:val="00593478"/>
    <w:rsid w:val="00595FD2"/>
    <w:rsid w:val="0059654F"/>
    <w:rsid w:val="005967ED"/>
    <w:rsid w:val="005A2249"/>
    <w:rsid w:val="005A3621"/>
    <w:rsid w:val="005A4363"/>
    <w:rsid w:val="005A4F32"/>
    <w:rsid w:val="005A4F94"/>
    <w:rsid w:val="005A5550"/>
    <w:rsid w:val="005A77AB"/>
    <w:rsid w:val="005B3444"/>
    <w:rsid w:val="005B41AE"/>
    <w:rsid w:val="005B4742"/>
    <w:rsid w:val="005B4864"/>
    <w:rsid w:val="005B57B5"/>
    <w:rsid w:val="005B5D5C"/>
    <w:rsid w:val="005C0A47"/>
    <w:rsid w:val="005C2900"/>
    <w:rsid w:val="005C3D7C"/>
    <w:rsid w:val="005C3FEF"/>
    <w:rsid w:val="005C4EF7"/>
    <w:rsid w:val="005C62F4"/>
    <w:rsid w:val="005C6B9F"/>
    <w:rsid w:val="005D23CA"/>
    <w:rsid w:val="005D2A07"/>
    <w:rsid w:val="005D2A8F"/>
    <w:rsid w:val="005D626C"/>
    <w:rsid w:val="005D66D6"/>
    <w:rsid w:val="005D6AED"/>
    <w:rsid w:val="005D7D66"/>
    <w:rsid w:val="005E00B9"/>
    <w:rsid w:val="005E0A61"/>
    <w:rsid w:val="005E1156"/>
    <w:rsid w:val="005E3333"/>
    <w:rsid w:val="005E43E0"/>
    <w:rsid w:val="005E6D1F"/>
    <w:rsid w:val="005F085B"/>
    <w:rsid w:val="005F1462"/>
    <w:rsid w:val="005F18A6"/>
    <w:rsid w:val="005F2665"/>
    <w:rsid w:val="005F2E15"/>
    <w:rsid w:val="005F7268"/>
    <w:rsid w:val="00600644"/>
    <w:rsid w:val="00604BB6"/>
    <w:rsid w:val="00605C64"/>
    <w:rsid w:val="00606214"/>
    <w:rsid w:val="0060643F"/>
    <w:rsid w:val="0060651F"/>
    <w:rsid w:val="00606968"/>
    <w:rsid w:val="00607414"/>
    <w:rsid w:val="0060756B"/>
    <w:rsid w:val="0060791E"/>
    <w:rsid w:val="00610A8B"/>
    <w:rsid w:val="00610E39"/>
    <w:rsid w:val="00613787"/>
    <w:rsid w:val="0061378A"/>
    <w:rsid w:val="00617448"/>
    <w:rsid w:val="00620D13"/>
    <w:rsid w:val="00620E2C"/>
    <w:rsid w:val="00621073"/>
    <w:rsid w:val="006211FF"/>
    <w:rsid w:val="006252A6"/>
    <w:rsid w:val="00625B59"/>
    <w:rsid w:val="00626EBD"/>
    <w:rsid w:val="00627526"/>
    <w:rsid w:val="006309C7"/>
    <w:rsid w:val="006326D7"/>
    <w:rsid w:val="00632990"/>
    <w:rsid w:val="00634ED2"/>
    <w:rsid w:val="006355B4"/>
    <w:rsid w:val="0063737B"/>
    <w:rsid w:val="0064071D"/>
    <w:rsid w:val="006410AC"/>
    <w:rsid w:val="00641328"/>
    <w:rsid w:val="00642352"/>
    <w:rsid w:val="00642C4C"/>
    <w:rsid w:val="00644981"/>
    <w:rsid w:val="00645015"/>
    <w:rsid w:val="00646DA4"/>
    <w:rsid w:val="006470DE"/>
    <w:rsid w:val="00650187"/>
    <w:rsid w:val="00650682"/>
    <w:rsid w:val="006506AE"/>
    <w:rsid w:val="006509E7"/>
    <w:rsid w:val="00651072"/>
    <w:rsid w:val="00651FA8"/>
    <w:rsid w:val="0065244F"/>
    <w:rsid w:val="0065358A"/>
    <w:rsid w:val="00654732"/>
    <w:rsid w:val="0065556B"/>
    <w:rsid w:val="00655EA9"/>
    <w:rsid w:val="00656895"/>
    <w:rsid w:val="006629F4"/>
    <w:rsid w:val="00663691"/>
    <w:rsid w:val="006638E6"/>
    <w:rsid w:val="00664F22"/>
    <w:rsid w:val="00670F05"/>
    <w:rsid w:val="00671288"/>
    <w:rsid w:val="00675855"/>
    <w:rsid w:val="00676E55"/>
    <w:rsid w:val="00683C1F"/>
    <w:rsid w:val="00685ED3"/>
    <w:rsid w:val="00690126"/>
    <w:rsid w:val="00690446"/>
    <w:rsid w:val="006904EE"/>
    <w:rsid w:val="00691108"/>
    <w:rsid w:val="00693031"/>
    <w:rsid w:val="00694283"/>
    <w:rsid w:val="0069484E"/>
    <w:rsid w:val="0069501F"/>
    <w:rsid w:val="00695D35"/>
    <w:rsid w:val="006967A4"/>
    <w:rsid w:val="0069756F"/>
    <w:rsid w:val="006A07E5"/>
    <w:rsid w:val="006A160C"/>
    <w:rsid w:val="006A3406"/>
    <w:rsid w:val="006A3693"/>
    <w:rsid w:val="006A465F"/>
    <w:rsid w:val="006A6134"/>
    <w:rsid w:val="006A61EF"/>
    <w:rsid w:val="006A7D5A"/>
    <w:rsid w:val="006B096F"/>
    <w:rsid w:val="006B0AA0"/>
    <w:rsid w:val="006B0DA4"/>
    <w:rsid w:val="006B36A8"/>
    <w:rsid w:val="006B4B67"/>
    <w:rsid w:val="006B4D0F"/>
    <w:rsid w:val="006B4E83"/>
    <w:rsid w:val="006C14D3"/>
    <w:rsid w:val="006C1505"/>
    <w:rsid w:val="006C4335"/>
    <w:rsid w:val="006C4988"/>
    <w:rsid w:val="006C4D4A"/>
    <w:rsid w:val="006C59CF"/>
    <w:rsid w:val="006C638D"/>
    <w:rsid w:val="006D0272"/>
    <w:rsid w:val="006D0B15"/>
    <w:rsid w:val="006D0C96"/>
    <w:rsid w:val="006D155D"/>
    <w:rsid w:val="006D15CF"/>
    <w:rsid w:val="006D17D6"/>
    <w:rsid w:val="006D213D"/>
    <w:rsid w:val="006D24E7"/>
    <w:rsid w:val="006D3FE6"/>
    <w:rsid w:val="006D4284"/>
    <w:rsid w:val="006D47CE"/>
    <w:rsid w:val="006D660B"/>
    <w:rsid w:val="006E00DD"/>
    <w:rsid w:val="006E1FD4"/>
    <w:rsid w:val="006E25F1"/>
    <w:rsid w:val="006E3357"/>
    <w:rsid w:val="006E37A9"/>
    <w:rsid w:val="006E4232"/>
    <w:rsid w:val="006E5C57"/>
    <w:rsid w:val="006E605B"/>
    <w:rsid w:val="006E70AE"/>
    <w:rsid w:val="006E7CF9"/>
    <w:rsid w:val="006F0AD5"/>
    <w:rsid w:val="006F2FDF"/>
    <w:rsid w:val="006F44D2"/>
    <w:rsid w:val="006F4BDD"/>
    <w:rsid w:val="006F51AE"/>
    <w:rsid w:val="006F5BB1"/>
    <w:rsid w:val="006F60F0"/>
    <w:rsid w:val="0070168C"/>
    <w:rsid w:val="00701890"/>
    <w:rsid w:val="00702468"/>
    <w:rsid w:val="0070470B"/>
    <w:rsid w:val="0070537F"/>
    <w:rsid w:val="00705DC9"/>
    <w:rsid w:val="00707C3F"/>
    <w:rsid w:val="007101B8"/>
    <w:rsid w:val="00711D69"/>
    <w:rsid w:val="00712826"/>
    <w:rsid w:val="00712EE1"/>
    <w:rsid w:val="007138D5"/>
    <w:rsid w:val="007142D1"/>
    <w:rsid w:val="007172D7"/>
    <w:rsid w:val="007219E9"/>
    <w:rsid w:val="007223BD"/>
    <w:rsid w:val="007238A8"/>
    <w:rsid w:val="00724340"/>
    <w:rsid w:val="007253EF"/>
    <w:rsid w:val="00727502"/>
    <w:rsid w:val="0073058B"/>
    <w:rsid w:val="007313FE"/>
    <w:rsid w:val="00732816"/>
    <w:rsid w:val="0073302C"/>
    <w:rsid w:val="007345E0"/>
    <w:rsid w:val="007348A3"/>
    <w:rsid w:val="007354FA"/>
    <w:rsid w:val="0073593D"/>
    <w:rsid w:val="0073729B"/>
    <w:rsid w:val="007376A3"/>
    <w:rsid w:val="00737E10"/>
    <w:rsid w:val="00740F9F"/>
    <w:rsid w:val="00741EB5"/>
    <w:rsid w:val="00741FD6"/>
    <w:rsid w:val="00742F7B"/>
    <w:rsid w:val="0074550D"/>
    <w:rsid w:val="00745CC3"/>
    <w:rsid w:val="00747080"/>
    <w:rsid w:val="00747CC5"/>
    <w:rsid w:val="00750E44"/>
    <w:rsid w:val="00751A44"/>
    <w:rsid w:val="00752E45"/>
    <w:rsid w:val="0075528C"/>
    <w:rsid w:val="00755D50"/>
    <w:rsid w:val="0075655A"/>
    <w:rsid w:val="0076089B"/>
    <w:rsid w:val="00761B95"/>
    <w:rsid w:val="0076444D"/>
    <w:rsid w:val="00766F20"/>
    <w:rsid w:val="00770435"/>
    <w:rsid w:val="0077048D"/>
    <w:rsid w:val="00770498"/>
    <w:rsid w:val="00772E81"/>
    <w:rsid w:val="007804CA"/>
    <w:rsid w:val="0078116B"/>
    <w:rsid w:val="0078250D"/>
    <w:rsid w:val="007878B8"/>
    <w:rsid w:val="00790675"/>
    <w:rsid w:val="007912E4"/>
    <w:rsid w:val="00792387"/>
    <w:rsid w:val="0079429F"/>
    <w:rsid w:val="00795613"/>
    <w:rsid w:val="00796A7F"/>
    <w:rsid w:val="00797253"/>
    <w:rsid w:val="007A02C4"/>
    <w:rsid w:val="007A14D4"/>
    <w:rsid w:val="007A3DCF"/>
    <w:rsid w:val="007A5C77"/>
    <w:rsid w:val="007A62D6"/>
    <w:rsid w:val="007B265B"/>
    <w:rsid w:val="007B2B23"/>
    <w:rsid w:val="007B6BA1"/>
    <w:rsid w:val="007B6FF0"/>
    <w:rsid w:val="007B7260"/>
    <w:rsid w:val="007C0A2F"/>
    <w:rsid w:val="007C2852"/>
    <w:rsid w:val="007C2893"/>
    <w:rsid w:val="007C2FB6"/>
    <w:rsid w:val="007C3086"/>
    <w:rsid w:val="007C3929"/>
    <w:rsid w:val="007C5B6F"/>
    <w:rsid w:val="007C6398"/>
    <w:rsid w:val="007C720D"/>
    <w:rsid w:val="007C7F13"/>
    <w:rsid w:val="007D1A28"/>
    <w:rsid w:val="007D286D"/>
    <w:rsid w:val="007D4B34"/>
    <w:rsid w:val="007D4E7F"/>
    <w:rsid w:val="007D5F43"/>
    <w:rsid w:val="007D71A6"/>
    <w:rsid w:val="007E23D3"/>
    <w:rsid w:val="007E3CB2"/>
    <w:rsid w:val="007E41DC"/>
    <w:rsid w:val="007E48BE"/>
    <w:rsid w:val="007E54E5"/>
    <w:rsid w:val="007E553D"/>
    <w:rsid w:val="007E6AAB"/>
    <w:rsid w:val="007E6F1F"/>
    <w:rsid w:val="007E758D"/>
    <w:rsid w:val="007F0130"/>
    <w:rsid w:val="007F0510"/>
    <w:rsid w:val="007F12D9"/>
    <w:rsid w:val="007F17FC"/>
    <w:rsid w:val="007F1AB0"/>
    <w:rsid w:val="007F43AA"/>
    <w:rsid w:val="007F6396"/>
    <w:rsid w:val="007F6863"/>
    <w:rsid w:val="007F78EE"/>
    <w:rsid w:val="00801840"/>
    <w:rsid w:val="008019D5"/>
    <w:rsid w:val="00801F78"/>
    <w:rsid w:val="00802592"/>
    <w:rsid w:val="00803779"/>
    <w:rsid w:val="00806F3F"/>
    <w:rsid w:val="00807A34"/>
    <w:rsid w:val="00810DD5"/>
    <w:rsid w:val="00810F8D"/>
    <w:rsid w:val="00813EC3"/>
    <w:rsid w:val="00814585"/>
    <w:rsid w:val="00814923"/>
    <w:rsid w:val="00815137"/>
    <w:rsid w:val="008160F8"/>
    <w:rsid w:val="00816E4B"/>
    <w:rsid w:val="008208F4"/>
    <w:rsid w:val="00820ED7"/>
    <w:rsid w:val="0082229B"/>
    <w:rsid w:val="00822A84"/>
    <w:rsid w:val="0082417A"/>
    <w:rsid w:val="008243C1"/>
    <w:rsid w:val="0082482F"/>
    <w:rsid w:val="0082724A"/>
    <w:rsid w:val="008278FD"/>
    <w:rsid w:val="00830828"/>
    <w:rsid w:val="00831809"/>
    <w:rsid w:val="008332C4"/>
    <w:rsid w:val="0083343F"/>
    <w:rsid w:val="00834475"/>
    <w:rsid w:val="00835221"/>
    <w:rsid w:val="00836EA3"/>
    <w:rsid w:val="008375A9"/>
    <w:rsid w:val="00840FE5"/>
    <w:rsid w:val="0084225A"/>
    <w:rsid w:val="00842BF1"/>
    <w:rsid w:val="008437F1"/>
    <w:rsid w:val="00843C14"/>
    <w:rsid w:val="0084481B"/>
    <w:rsid w:val="00845545"/>
    <w:rsid w:val="008461B7"/>
    <w:rsid w:val="008507E6"/>
    <w:rsid w:val="008510D4"/>
    <w:rsid w:val="00851203"/>
    <w:rsid w:val="008533CB"/>
    <w:rsid w:val="008535B4"/>
    <w:rsid w:val="00855006"/>
    <w:rsid w:val="0085606F"/>
    <w:rsid w:val="0085740A"/>
    <w:rsid w:val="008600A3"/>
    <w:rsid w:val="008617E5"/>
    <w:rsid w:val="008618B5"/>
    <w:rsid w:val="00862A04"/>
    <w:rsid w:val="008643A0"/>
    <w:rsid w:val="00867B8F"/>
    <w:rsid w:val="008705C2"/>
    <w:rsid w:val="00870A89"/>
    <w:rsid w:val="00871315"/>
    <w:rsid w:val="00871F68"/>
    <w:rsid w:val="00873B6E"/>
    <w:rsid w:val="00873EB7"/>
    <w:rsid w:val="008749D5"/>
    <w:rsid w:val="00876AAD"/>
    <w:rsid w:val="0088061A"/>
    <w:rsid w:val="00880EF1"/>
    <w:rsid w:val="008813C7"/>
    <w:rsid w:val="008814B6"/>
    <w:rsid w:val="00883369"/>
    <w:rsid w:val="00884DD5"/>
    <w:rsid w:val="0088633D"/>
    <w:rsid w:val="00890BFE"/>
    <w:rsid w:val="00894118"/>
    <w:rsid w:val="00894132"/>
    <w:rsid w:val="00895CBB"/>
    <w:rsid w:val="00895FB0"/>
    <w:rsid w:val="008975FA"/>
    <w:rsid w:val="008A1361"/>
    <w:rsid w:val="008A2C35"/>
    <w:rsid w:val="008A5C1E"/>
    <w:rsid w:val="008A6682"/>
    <w:rsid w:val="008A6C10"/>
    <w:rsid w:val="008B0931"/>
    <w:rsid w:val="008B09AF"/>
    <w:rsid w:val="008B40E6"/>
    <w:rsid w:val="008B54DA"/>
    <w:rsid w:val="008B719F"/>
    <w:rsid w:val="008C086A"/>
    <w:rsid w:val="008C221A"/>
    <w:rsid w:val="008D072B"/>
    <w:rsid w:val="008D1441"/>
    <w:rsid w:val="008D229A"/>
    <w:rsid w:val="008D2A1C"/>
    <w:rsid w:val="008D4BC6"/>
    <w:rsid w:val="008D4C41"/>
    <w:rsid w:val="008D505D"/>
    <w:rsid w:val="008D6205"/>
    <w:rsid w:val="008D7A79"/>
    <w:rsid w:val="008E0627"/>
    <w:rsid w:val="008E1EB1"/>
    <w:rsid w:val="008E213F"/>
    <w:rsid w:val="008E3110"/>
    <w:rsid w:val="008E3506"/>
    <w:rsid w:val="008E3F5D"/>
    <w:rsid w:val="008E3FDE"/>
    <w:rsid w:val="008E40CE"/>
    <w:rsid w:val="008E455E"/>
    <w:rsid w:val="008E6477"/>
    <w:rsid w:val="008E64C9"/>
    <w:rsid w:val="008E6DE7"/>
    <w:rsid w:val="008F4503"/>
    <w:rsid w:val="008F764D"/>
    <w:rsid w:val="008F7F5A"/>
    <w:rsid w:val="00901442"/>
    <w:rsid w:val="009029C9"/>
    <w:rsid w:val="00902AE3"/>
    <w:rsid w:val="00902D41"/>
    <w:rsid w:val="00904295"/>
    <w:rsid w:val="00904E12"/>
    <w:rsid w:val="00906566"/>
    <w:rsid w:val="0090666D"/>
    <w:rsid w:val="00910C68"/>
    <w:rsid w:val="00911082"/>
    <w:rsid w:val="00912B52"/>
    <w:rsid w:val="009150E4"/>
    <w:rsid w:val="00915234"/>
    <w:rsid w:val="00915353"/>
    <w:rsid w:val="00915419"/>
    <w:rsid w:val="009160E1"/>
    <w:rsid w:val="009163DF"/>
    <w:rsid w:val="00917004"/>
    <w:rsid w:val="0091791F"/>
    <w:rsid w:val="0092159B"/>
    <w:rsid w:val="009223BC"/>
    <w:rsid w:val="00924D5E"/>
    <w:rsid w:val="00925401"/>
    <w:rsid w:val="00925C6C"/>
    <w:rsid w:val="009265B7"/>
    <w:rsid w:val="00926720"/>
    <w:rsid w:val="009268BB"/>
    <w:rsid w:val="00932DF6"/>
    <w:rsid w:val="00932F15"/>
    <w:rsid w:val="00933A59"/>
    <w:rsid w:val="00934C3E"/>
    <w:rsid w:val="00935F74"/>
    <w:rsid w:val="00936275"/>
    <w:rsid w:val="00936AA0"/>
    <w:rsid w:val="00936B6E"/>
    <w:rsid w:val="009373E9"/>
    <w:rsid w:val="00937D9D"/>
    <w:rsid w:val="009407B0"/>
    <w:rsid w:val="00943440"/>
    <w:rsid w:val="0094411F"/>
    <w:rsid w:val="00950A70"/>
    <w:rsid w:val="00951436"/>
    <w:rsid w:val="00951D32"/>
    <w:rsid w:val="009531F0"/>
    <w:rsid w:val="00953D2B"/>
    <w:rsid w:val="0095426F"/>
    <w:rsid w:val="00954F49"/>
    <w:rsid w:val="00956469"/>
    <w:rsid w:val="00956C7B"/>
    <w:rsid w:val="00961C3E"/>
    <w:rsid w:val="00962D69"/>
    <w:rsid w:val="00962EB4"/>
    <w:rsid w:val="00962F14"/>
    <w:rsid w:val="00964840"/>
    <w:rsid w:val="00964EC6"/>
    <w:rsid w:val="00965709"/>
    <w:rsid w:val="0096581D"/>
    <w:rsid w:val="0096616F"/>
    <w:rsid w:val="009661E0"/>
    <w:rsid w:val="0097009F"/>
    <w:rsid w:val="00970829"/>
    <w:rsid w:val="00970E8C"/>
    <w:rsid w:val="009718F1"/>
    <w:rsid w:val="009725E4"/>
    <w:rsid w:val="00972C3C"/>
    <w:rsid w:val="00974438"/>
    <w:rsid w:val="009744E1"/>
    <w:rsid w:val="009744EF"/>
    <w:rsid w:val="00974DE3"/>
    <w:rsid w:val="00975E33"/>
    <w:rsid w:val="00976202"/>
    <w:rsid w:val="00976723"/>
    <w:rsid w:val="00977095"/>
    <w:rsid w:val="009802A3"/>
    <w:rsid w:val="009815F3"/>
    <w:rsid w:val="00981FEB"/>
    <w:rsid w:val="00982763"/>
    <w:rsid w:val="0098389B"/>
    <w:rsid w:val="009838CD"/>
    <w:rsid w:val="00985124"/>
    <w:rsid w:val="0098624E"/>
    <w:rsid w:val="00986677"/>
    <w:rsid w:val="0098704F"/>
    <w:rsid w:val="009877BF"/>
    <w:rsid w:val="009908BF"/>
    <w:rsid w:val="00990E0F"/>
    <w:rsid w:val="00991393"/>
    <w:rsid w:val="009920C9"/>
    <w:rsid w:val="00994D5D"/>
    <w:rsid w:val="00995C4D"/>
    <w:rsid w:val="009973FC"/>
    <w:rsid w:val="009A0F42"/>
    <w:rsid w:val="009A1D9E"/>
    <w:rsid w:val="009A25CE"/>
    <w:rsid w:val="009A278E"/>
    <w:rsid w:val="009A4566"/>
    <w:rsid w:val="009A4DF7"/>
    <w:rsid w:val="009A4E5A"/>
    <w:rsid w:val="009A534F"/>
    <w:rsid w:val="009A7302"/>
    <w:rsid w:val="009B04D4"/>
    <w:rsid w:val="009B1EE7"/>
    <w:rsid w:val="009B500B"/>
    <w:rsid w:val="009B5AC1"/>
    <w:rsid w:val="009B5EDE"/>
    <w:rsid w:val="009C0EB4"/>
    <w:rsid w:val="009C5BD6"/>
    <w:rsid w:val="009C5E0C"/>
    <w:rsid w:val="009C74A2"/>
    <w:rsid w:val="009D005D"/>
    <w:rsid w:val="009D15FE"/>
    <w:rsid w:val="009D1C5E"/>
    <w:rsid w:val="009D2C3F"/>
    <w:rsid w:val="009D2DB2"/>
    <w:rsid w:val="009D38E2"/>
    <w:rsid w:val="009D510B"/>
    <w:rsid w:val="009D61E8"/>
    <w:rsid w:val="009D6236"/>
    <w:rsid w:val="009D68EE"/>
    <w:rsid w:val="009D7940"/>
    <w:rsid w:val="009D79D8"/>
    <w:rsid w:val="009E0873"/>
    <w:rsid w:val="009E0BED"/>
    <w:rsid w:val="009E31E7"/>
    <w:rsid w:val="009E34FB"/>
    <w:rsid w:val="009E3534"/>
    <w:rsid w:val="009E3683"/>
    <w:rsid w:val="009E3BA8"/>
    <w:rsid w:val="009E4FD7"/>
    <w:rsid w:val="009E5369"/>
    <w:rsid w:val="009E5936"/>
    <w:rsid w:val="009E6939"/>
    <w:rsid w:val="009E7B27"/>
    <w:rsid w:val="009F1187"/>
    <w:rsid w:val="009F1869"/>
    <w:rsid w:val="009F2379"/>
    <w:rsid w:val="009F2C0A"/>
    <w:rsid w:val="009F2E70"/>
    <w:rsid w:val="009F3204"/>
    <w:rsid w:val="009F37F5"/>
    <w:rsid w:val="009F3A36"/>
    <w:rsid w:val="009F5251"/>
    <w:rsid w:val="009F59E2"/>
    <w:rsid w:val="009F5CBA"/>
    <w:rsid w:val="009F691A"/>
    <w:rsid w:val="00A02A3A"/>
    <w:rsid w:val="00A0312C"/>
    <w:rsid w:val="00A0425D"/>
    <w:rsid w:val="00A04A9B"/>
    <w:rsid w:val="00A05371"/>
    <w:rsid w:val="00A06BF4"/>
    <w:rsid w:val="00A133F2"/>
    <w:rsid w:val="00A1459A"/>
    <w:rsid w:val="00A14FEB"/>
    <w:rsid w:val="00A15957"/>
    <w:rsid w:val="00A176AE"/>
    <w:rsid w:val="00A24432"/>
    <w:rsid w:val="00A257F4"/>
    <w:rsid w:val="00A27E6D"/>
    <w:rsid w:val="00A3026B"/>
    <w:rsid w:val="00A329CE"/>
    <w:rsid w:val="00A33834"/>
    <w:rsid w:val="00A34343"/>
    <w:rsid w:val="00A3530D"/>
    <w:rsid w:val="00A3726F"/>
    <w:rsid w:val="00A376AE"/>
    <w:rsid w:val="00A37D68"/>
    <w:rsid w:val="00A41525"/>
    <w:rsid w:val="00A4272C"/>
    <w:rsid w:val="00A42977"/>
    <w:rsid w:val="00A42B4F"/>
    <w:rsid w:val="00A4411A"/>
    <w:rsid w:val="00A441C4"/>
    <w:rsid w:val="00A45B22"/>
    <w:rsid w:val="00A51FBB"/>
    <w:rsid w:val="00A55F2E"/>
    <w:rsid w:val="00A56534"/>
    <w:rsid w:val="00A6247B"/>
    <w:rsid w:val="00A626DE"/>
    <w:rsid w:val="00A63693"/>
    <w:rsid w:val="00A63D1B"/>
    <w:rsid w:val="00A65508"/>
    <w:rsid w:val="00A67171"/>
    <w:rsid w:val="00A708DB"/>
    <w:rsid w:val="00A71CB5"/>
    <w:rsid w:val="00A72638"/>
    <w:rsid w:val="00A73BDF"/>
    <w:rsid w:val="00A744B8"/>
    <w:rsid w:val="00A748B9"/>
    <w:rsid w:val="00A74EC1"/>
    <w:rsid w:val="00A76079"/>
    <w:rsid w:val="00A77132"/>
    <w:rsid w:val="00A7781E"/>
    <w:rsid w:val="00A90A72"/>
    <w:rsid w:val="00A96634"/>
    <w:rsid w:val="00A96B7F"/>
    <w:rsid w:val="00A96DF8"/>
    <w:rsid w:val="00A977F4"/>
    <w:rsid w:val="00A97854"/>
    <w:rsid w:val="00A97C99"/>
    <w:rsid w:val="00A97E9D"/>
    <w:rsid w:val="00AA18B7"/>
    <w:rsid w:val="00AA2866"/>
    <w:rsid w:val="00AA4585"/>
    <w:rsid w:val="00AA49E5"/>
    <w:rsid w:val="00AA51E1"/>
    <w:rsid w:val="00AA5FE0"/>
    <w:rsid w:val="00AA6B72"/>
    <w:rsid w:val="00AA7312"/>
    <w:rsid w:val="00AB1549"/>
    <w:rsid w:val="00AB3D94"/>
    <w:rsid w:val="00AB3FE7"/>
    <w:rsid w:val="00AB5171"/>
    <w:rsid w:val="00AB572B"/>
    <w:rsid w:val="00AB5DC6"/>
    <w:rsid w:val="00AB6BC2"/>
    <w:rsid w:val="00AB7E21"/>
    <w:rsid w:val="00AC11F4"/>
    <w:rsid w:val="00AC1ECB"/>
    <w:rsid w:val="00AC30B5"/>
    <w:rsid w:val="00AC5E5A"/>
    <w:rsid w:val="00AC7997"/>
    <w:rsid w:val="00AD05FC"/>
    <w:rsid w:val="00AD14B7"/>
    <w:rsid w:val="00AD190B"/>
    <w:rsid w:val="00AD19AE"/>
    <w:rsid w:val="00AD24CF"/>
    <w:rsid w:val="00AD5CF1"/>
    <w:rsid w:val="00AD61D2"/>
    <w:rsid w:val="00AD6608"/>
    <w:rsid w:val="00AD660A"/>
    <w:rsid w:val="00AD745C"/>
    <w:rsid w:val="00AD7A30"/>
    <w:rsid w:val="00AE07EC"/>
    <w:rsid w:val="00AE175A"/>
    <w:rsid w:val="00AE24EF"/>
    <w:rsid w:val="00AE339C"/>
    <w:rsid w:val="00AE33D9"/>
    <w:rsid w:val="00AE4007"/>
    <w:rsid w:val="00AE4157"/>
    <w:rsid w:val="00AE4454"/>
    <w:rsid w:val="00AE4CC8"/>
    <w:rsid w:val="00AE5098"/>
    <w:rsid w:val="00AE545D"/>
    <w:rsid w:val="00AE5840"/>
    <w:rsid w:val="00AE697E"/>
    <w:rsid w:val="00AF174D"/>
    <w:rsid w:val="00AF22C2"/>
    <w:rsid w:val="00AF3657"/>
    <w:rsid w:val="00AF4BDB"/>
    <w:rsid w:val="00AF4D08"/>
    <w:rsid w:val="00AF5D45"/>
    <w:rsid w:val="00AF5F1A"/>
    <w:rsid w:val="00AF78F2"/>
    <w:rsid w:val="00B0064F"/>
    <w:rsid w:val="00B0112D"/>
    <w:rsid w:val="00B01DFE"/>
    <w:rsid w:val="00B0295B"/>
    <w:rsid w:val="00B02E8C"/>
    <w:rsid w:val="00B03036"/>
    <w:rsid w:val="00B03C6C"/>
    <w:rsid w:val="00B04B7F"/>
    <w:rsid w:val="00B04C36"/>
    <w:rsid w:val="00B05571"/>
    <w:rsid w:val="00B05D5F"/>
    <w:rsid w:val="00B07322"/>
    <w:rsid w:val="00B07D06"/>
    <w:rsid w:val="00B107AE"/>
    <w:rsid w:val="00B10E62"/>
    <w:rsid w:val="00B11CC9"/>
    <w:rsid w:val="00B12580"/>
    <w:rsid w:val="00B127EB"/>
    <w:rsid w:val="00B12863"/>
    <w:rsid w:val="00B136B9"/>
    <w:rsid w:val="00B1649B"/>
    <w:rsid w:val="00B2024F"/>
    <w:rsid w:val="00B227D7"/>
    <w:rsid w:val="00B2401B"/>
    <w:rsid w:val="00B240C0"/>
    <w:rsid w:val="00B24D6B"/>
    <w:rsid w:val="00B2501D"/>
    <w:rsid w:val="00B2583A"/>
    <w:rsid w:val="00B3035E"/>
    <w:rsid w:val="00B304A3"/>
    <w:rsid w:val="00B339C9"/>
    <w:rsid w:val="00B34A00"/>
    <w:rsid w:val="00B35158"/>
    <w:rsid w:val="00B35375"/>
    <w:rsid w:val="00B36C6A"/>
    <w:rsid w:val="00B37B18"/>
    <w:rsid w:val="00B4015F"/>
    <w:rsid w:val="00B42ECC"/>
    <w:rsid w:val="00B44EAE"/>
    <w:rsid w:val="00B45E5E"/>
    <w:rsid w:val="00B47449"/>
    <w:rsid w:val="00B50C3D"/>
    <w:rsid w:val="00B51681"/>
    <w:rsid w:val="00B531C8"/>
    <w:rsid w:val="00B54D93"/>
    <w:rsid w:val="00B54F0C"/>
    <w:rsid w:val="00B5698C"/>
    <w:rsid w:val="00B5719D"/>
    <w:rsid w:val="00B60AA9"/>
    <w:rsid w:val="00B62228"/>
    <w:rsid w:val="00B62BC4"/>
    <w:rsid w:val="00B62DB6"/>
    <w:rsid w:val="00B64F74"/>
    <w:rsid w:val="00B65254"/>
    <w:rsid w:val="00B652B0"/>
    <w:rsid w:val="00B66D12"/>
    <w:rsid w:val="00B70C16"/>
    <w:rsid w:val="00B71712"/>
    <w:rsid w:val="00B73884"/>
    <w:rsid w:val="00B74591"/>
    <w:rsid w:val="00B75342"/>
    <w:rsid w:val="00B75EEA"/>
    <w:rsid w:val="00B7647B"/>
    <w:rsid w:val="00B76549"/>
    <w:rsid w:val="00B80825"/>
    <w:rsid w:val="00B809BD"/>
    <w:rsid w:val="00B80AAD"/>
    <w:rsid w:val="00B8220D"/>
    <w:rsid w:val="00B82B0D"/>
    <w:rsid w:val="00B82F08"/>
    <w:rsid w:val="00B84042"/>
    <w:rsid w:val="00B8435F"/>
    <w:rsid w:val="00B85C48"/>
    <w:rsid w:val="00B85D26"/>
    <w:rsid w:val="00B8653F"/>
    <w:rsid w:val="00B87EED"/>
    <w:rsid w:val="00B90BF6"/>
    <w:rsid w:val="00B91487"/>
    <w:rsid w:val="00B9223C"/>
    <w:rsid w:val="00B92CC6"/>
    <w:rsid w:val="00B94A58"/>
    <w:rsid w:val="00B95FC3"/>
    <w:rsid w:val="00B968E2"/>
    <w:rsid w:val="00B969AA"/>
    <w:rsid w:val="00BA4B98"/>
    <w:rsid w:val="00BA4D13"/>
    <w:rsid w:val="00BA503A"/>
    <w:rsid w:val="00BA5042"/>
    <w:rsid w:val="00BA6472"/>
    <w:rsid w:val="00BA77F3"/>
    <w:rsid w:val="00BB0153"/>
    <w:rsid w:val="00BB268C"/>
    <w:rsid w:val="00BB2700"/>
    <w:rsid w:val="00BB2947"/>
    <w:rsid w:val="00BB2F19"/>
    <w:rsid w:val="00BB41E4"/>
    <w:rsid w:val="00BB6A3F"/>
    <w:rsid w:val="00BB6CD5"/>
    <w:rsid w:val="00BB74D4"/>
    <w:rsid w:val="00BC1340"/>
    <w:rsid w:val="00BC153C"/>
    <w:rsid w:val="00BC1A9B"/>
    <w:rsid w:val="00BC2C28"/>
    <w:rsid w:val="00BC4A51"/>
    <w:rsid w:val="00BC5C27"/>
    <w:rsid w:val="00BC721C"/>
    <w:rsid w:val="00BC7464"/>
    <w:rsid w:val="00BD0523"/>
    <w:rsid w:val="00BD0F6D"/>
    <w:rsid w:val="00BD136E"/>
    <w:rsid w:val="00BD19CE"/>
    <w:rsid w:val="00BD218B"/>
    <w:rsid w:val="00BD2979"/>
    <w:rsid w:val="00BD2B79"/>
    <w:rsid w:val="00BE0DA7"/>
    <w:rsid w:val="00BE0E6E"/>
    <w:rsid w:val="00BE1E63"/>
    <w:rsid w:val="00BE2E10"/>
    <w:rsid w:val="00BE50C3"/>
    <w:rsid w:val="00BE5B13"/>
    <w:rsid w:val="00BE71E2"/>
    <w:rsid w:val="00BF3431"/>
    <w:rsid w:val="00BF5830"/>
    <w:rsid w:val="00BF731F"/>
    <w:rsid w:val="00C005BF"/>
    <w:rsid w:val="00C008C8"/>
    <w:rsid w:val="00C0185B"/>
    <w:rsid w:val="00C01E9A"/>
    <w:rsid w:val="00C04209"/>
    <w:rsid w:val="00C04232"/>
    <w:rsid w:val="00C0595F"/>
    <w:rsid w:val="00C0676B"/>
    <w:rsid w:val="00C06D9A"/>
    <w:rsid w:val="00C07067"/>
    <w:rsid w:val="00C12ED6"/>
    <w:rsid w:val="00C1363C"/>
    <w:rsid w:val="00C13EE5"/>
    <w:rsid w:val="00C1589F"/>
    <w:rsid w:val="00C16B36"/>
    <w:rsid w:val="00C16FF1"/>
    <w:rsid w:val="00C17890"/>
    <w:rsid w:val="00C178C7"/>
    <w:rsid w:val="00C204A5"/>
    <w:rsid w:val="00C20D6E"/>
    <w:rsid w:val="00C22182"/>
    <w:rsid w:val="00C22B61"/>
    <w:rsid w:val="00C22CC9"/>
    <w:rsid w:val="00C22DC6"/>
    <w:rsid w:val="00C23872"/>
    <w:rsid w:val="00C23B09"/>
    <w:rsid w:val="00C23E67"/>
    <w:rsid w:val="00C24613"/>
    <w:rsid w:val="00C25606"/>
    <w:rsid w:val="00C259C3"/>
    <w:rsid w:val="00C25E55"/>
    <w:rsid w:val="00C2603A"/>
    <w:rsid w:val="00C2613A"/>
    <w:rsid w:val="00C26311"/>
    <w:rsid w:val="00C26BA2"/>
    <w:rsid w:val="00C305AF"/>
    <w:rsid w:val="00C30885"/>
    <w:rsid w:val="00C318CE"/>
    <w:rsid w:val="00C3348F"/>
    <w:rsid w:val="00C33CE8"/>
    <w:rsid w:val="00C33E9E"/>
    <w:rsid w:val="00C35812"/>
    <w:rsid w:val="00C36B34"/>
    <w:rsid w:val="00C371BE"/>
    <w:rsid w:val="00C41B93"/>
    <w:rsid w:val="00C43A8D"/>
    <w:rsid w:val="00C46E2E"/>
    <w:rsid w:val="00C46E59"/>
    <w:rsid w:val="00C50852"/>
    <w:rsid w:val="00C52198"/>
    <w:rsid w:val="00C52E9A"/>
    <w:rsid w:val="00C534FE"/>
    <w:rsid w:val="00C5588F"/>
    <w:rsid w:val="00C5595E"/>
    <w:rsid w:val="00C63121"/>
    <w:rsid w:val="00C6447E"/>
    <w:rsid w:val="00C65844"/>
    <w:rsid w:val="00C65958"/>
    <w:rsid w:val="00C6648F"/>
    <w:rsid w:val="00C6750C"/>
    <w:rsid w:val="00C70024"/>
    <w:rsid w:val="00C71FD1"/>
    <w:rsid w:val="00C730FF"/>
    <w:rsid w:val="00C748DE"/>
    <w:rsid w:val="00C74F02"/>
    <w:rsid w:val="00C7686F"/>
    <w:rsid w:val="00C7759E"/>
    <w:rsid w:val="00C775E9"/>
    <w:rsid w:val="00C7795F"/>
    <w:rsid w:val="00C77993"/>
    <w:rsid w:val="00C77F5D"/>
    <w:rsid w:val="00C808BF"/>
    <w:rsid w:val="00C82F79"/>
    <w:rsid w:val="00C83A3D"/>
    <w:rsid w:val="00C85BBD"/>
    <w:rsid w:val="00C866F1"/>
    <w:rsid w:val="00C86D1D"/>
    <w:rsid w:val="00C90CD2"/>
    <w:rsid w:val="00C927AC"/>
    <w:rsid w:val="00C927C4"/>
    <w:rsid w:val="00C92BB8"/>
    <w:rsid w:val="00C95647"/>
    <w:rsid w:val="00C9638B"/>
    <w:rsid w:val="00CA04F1"/>
    <w:rsid w:val="00CA3330"/>
    <w:rsid w:val="00CA4DDA"/>
    <w:rsid w:val="00CA4F42"/>
    <w:rsid w:val="00CA6178"/>
    <w:rsid w:val="00CA683A"/>
    <w:rsid w:val="00CA765E"/>
    <w:rsid w:val="00CB15D0"/>
    <w:rsid w:val="00CB4106"/>
    <w:rsid w:val="00CB47CF"/>
    <w:rsid w:val="00CB4D55"/>
    <w:rsid w:val="00CB5C5A"/>
    <w:rsid w:val="00CB7859"/>
    <w:rsid w:val="00CC03A4"/>
    <w:rsid w:val="00CC056D"/>
    <w:rsid w:val="00CC09C8"/>
    <w:rsid w:val="00CC2957"/>
    <w:rsid w:val="00CC4A6C"/>
    <w:rsid w:val="00CC51D0"/>
    <w:rsid w:val="00CC6CE5"/>
    <w:rsid w:val="00CC7650"/>
    <w:rsid w:val="00CC7D52"/>
    <w:rsid w:val="00CD11CA"/>
    <w:rsid w:val="00CD2568"/>
    <w:rsid w:val="00CD3E82"/>
    <w:rsid w:val="00CD63F3"/>
    <w:rsid w:val="00CD6863"/>
    <w:rsid w:val="00CD70FF"/>
    <w:rsid w:val="00CD7E75"/>
    <w:rsid w:val="00CE0C71"/>
    <w:rsid w:val="00CE156B"/>
    <w:rsid w:val="00CE15B7"/>
    <w:rsid w:val="00CE1BB9"/>
    <w:rsid w:val="00CE28B7"/>
    <w:rsid w:val="00CE29F1"/>
    <w:rsid w:val="00CE39E1"/>
    <w:rsid w:val="00CE628A"/>
    <w:rsid w:val="00CF2431"/>
    <w:rsid w:val="00CF2460"/>
    <w:rsid w:val="00CF2926"/>
    <w:rsid w:val="00CF2D6F"/>
    <w:rsid w:val="00CF38D2"/>
    <w:rsid w:val="00CF3BEA"/>
    <w:rsid w:val="00CF583B"/>
    <w:rsid w:val="00D024C2"/>
    <w:rsid w:val="00D048A8"/>
    <w:rsid w:val="00D057A3"/>
    <w:rsid w:val="00D07D9E"/>
    <w:rsid w:val="00D12206"/>
    <w:rsid w:val="00D12956"/>
    <w:rsid w:val="00D1318E"/>
    <w:rsid w:val="00D1365C"/>
    <w:rsid w:val="00D13FC2"/>
    <w:rsid w:val="00D15A02"/>
    <w:rsid w:val="00D16B50"/>
    <w:rsid w:val="00D17D49"/>
    <w:rsid w:val="00D2023C"/>
    <w:rsid w:val="00D2030C"/>
    <w:rsid w:val="00D20360"/>
    <w:rsid w:val="00D2248E"/>
    <w:rsid w:val="00D22DE1"/>
    <w:rsid w:val="00D25DA7"/>
    <w:rsid w:val="00D26955"/>
    <w:rsid w:val="00D27670"/>
    <w:rsid w:val="00D27A7C"/>
    <w:rsid w:val="00D30FC7"/>
    <w:rsid w:val="00D35DE8"/>
    <w:rsid w:val="00D36016"/>
    <w:rsid w:val="00D37CE6"/>
    <w:rsid w:val="00D37D67"/>
    <w:rsid w:val="00D40CE0"/>
    <w:rsid w:val="00D41E99"/>
    <w:rsid w:val="00D43DF3"/>
    <w:rsid w:val="00D43FAE"/>
    <w:rsid w:val="00D45185"/>
    <w:rsid w:val="00D46F14"/>
    <w:rsid w:val="00D47C3A"/>
    <w:rsid w:val="00D513EE"/>
    <w:rsid w:val="00D51B07"/>
    <w:rsid w:val="00D52A05"/>
    <w:rsid w:val="00D52DE7"/>
    <w:rsid w:val="00D5383F"/>
    <w:rsid w:val="00D54B65"/>
    <w:rsid w:val="00D56607"/>
    <w:rsid w:val="00D56A5E"/>
    <w:rsid w:val="00D603E7"/>
    <w:rsid w:val="00D613CD"/>
    <w:rsid w:val="00D62D02"/>
    <w:rsid w:val="00D635C7"/>
    <w:rsid w:val="00D64404"/>
    <w:rsid w:val="00D646C6"/>
    <w:rsid w:val="00D65AF0"/>
    <w:rsid w:val="00D6633E"/>
    <w:rsid w:val="00D66723"/>
    <w:rsid w:val="00D667D1"/>
    <w:rsid w:val="00D67A35"/>
    <w:rsid w:val="00D700F5"/>
    <w:rsid w:val="00D736A4"/>
    <w:rsid w:val="00D745F3"/>
    <w:rsid w:val="00D74D5F"/>
    <w:rsid w:val="00D74F25"/>
    <w:rsid w:val="00D75C7B"/>
    <w:rsid w:val="00D75F8B"/>
    <w:rsid w:val="00D80555"/>
    <w:rsid w:val="00D822B3"/>
    <w:rsid w:val="00D830CC"/>
    <w:rsid w:val="00D83266"/>
    <w:rsid w:val="00D90A86"/>
    <w:rsid w:val="00D9174A"/>
    <w:rsid w:val="00D92BFC"/>
    <w:rsid w:val="00D93241"/>
    <w:rsid w:val="00D9345C"/>
    <w:rsid w:val="00D93EB7"/>
    <w:rsid w:val="00D94405"/>
    <w:rsid w:val="00D967ED"/>
    <w:rsid w:val="00DA075E"/>
    <w:rsid w:val="00DA15A6"/>
    <w:rsid w:val="00DA249A"/>
    <w:rsid w:val="00DA37F2"/>
    <w:rsid w:val="00DA3B05"/>
    <w:rsid w:val="00DA3CEF"/>
    <w:rsid w:val="00DA5B22"/>
    <w:rsid w:val="00DA62EF"/>
    <w:rsid w:val="00DA658C"/>
    <w:rsid w:val="00DA7210"/>
    <w:rsid w:val="00DA76B5"/>
    <w:rsid w:val="00DB13E6"/>
    <w:rsid w:val="00DB1EE4"/>
    <w:rsid w:val="00DB3351"/>
    <w:rsid w:val="00DB481D"/>
    <w:rsid w:val="00DB4CF8"/>
    <w:rsid w:val="00DB4E53"/>
    <w:rsid w:val="00DB7079"/>
    <w:rsid w:val="00DC0511"/>
    <w:rsid w:val="00DC0F6C"/>
    <w:rsid w:val="00DC1231"/>
    <w:rsid w:val="00DC1339"/>
    <w:rsid w:val="00DC2C14"/>
    <w:rsid w:val="00DC4B30"/>
    <w:rsid w:val="00DC51C2"/>
    <w:rsid w:val="00DC61A2"/>
    <w:rsid w:val="00DC6569"/>
    <w:rsid w:val="00DD27AB"/>
    <w:rsid w:val="00DD3E40"/>
    <w:rsid w:val="00DD3F83"/>
    <w:rsid w:val="00DD40C2"/>
    <w:rsid w:val="00DD4E6C"/>
    <w:rsid w:val="00DD5431"/>
    <w:rsid w:val="00DD6598"/>
    <w:rsid w:val="00DD67B0"/>
    <w:rsid w:val="00DD6DE9"/>
    <w:rsid w:val="00DE0453"/>
    <w:rsid w:val="00DE0A06"/>
    <w:rsid w:val="00DE0EE3"/>
    <w:rsid w:val="00DE139B"/>
    <w:rsid w:val="00DE1CD1"/>
    <w:rsid w:val="00DE30AB"/>
    <w:rsid w:val="00DE3538"/>
    <w:rsid w:val="00DE3D4D"/>
    <w:rsid w:val="00DE4334"/>
    <w:rsid w:val="00DE5D4F"/>
    <w:rsid w:val="00DE7142"/>
    <w:rsid w:val="00DF06BE"/>
    <w:rsid w:val="00DF0B09"/>
    <w:rsid w:val="00DF0BB8"/>
    <w:rsid w:val="00DF3E5B"/>
    <w:rsid w:val="00DF5488"/>
    <w:rsid w:val="00DF5F10"/>
    <w:rsid w:val="00DF7D14"/>
    <w:rsid w:val="00E00339"/>
    <w:rsid w:val="00E008A7"/>
    <w:rsid w:val="00E01059"/>
    <w:rsid w:val="00E01433"/>
    <w:rsid w:val="00E0224A"/>
    <w:rsid w:val="00E05601"/>
    <w:rsid w:val="00E1197F"/>
    <w:rsid w:val="00E11A83"/>
    <w:rsid w:val="00E125B2"/>
    <w:rsid w:val="00E142A8"/>
    <w:rsid w:val="00E15639"/>
    <w:rsid w:val="00E208F0"/>
    <w:rsid w:val="00E24CFC"/>
    <w:rsid w:val="00E26F41"/>
    <w:rsid w:val="00E271DA"/>
    <w:rsid w:val="00E2773F"/>
    <w:rsid w:val="00E3306D"/>
    <w:rsid w:val="00E330BB"/>
    <w:rsid w:val="00E33CDE"/>
    <w:rsid w:val="00E33E9A"/>
    <w:rsid w:val="00E34629"/>
    <w:rsid w:val="00E34AE4"/>
    <w:rsid w:val="00E34C7C"/>
    <w:rsid w:val="00E35B8A"/>
    <w:rsid w:val="00E372D4"/>
    <w:rsid w:val="00E4055A"/>
    <w:rsid w:val="00E40F48"/>
    <w:rsid w:val="00E40FFD"/>
    <w:rsid w:val="00E41F42"/>
    <w:rsid w:val="00E44358"/>
    <w:rsid w:val="00E44EA3"/>
    <w:rsid w:val="00E454AC"/>
    <w:rsid w:val="00E47267"/>
    <w:rsid w:val="00E47812"/>
    <w:rsid w:val="00E478F6"/>
    <w:rsid w:val="00E50050"/>
    <w:rsid w:val="00E52899"/>
    <w:rsid w:val="00E557F7"/>
    <w:rsid w:val="00E55DBC"/>
    <w:rsid w:val="00E55F87"/>
    <w:rsid w:val="00E57784"/>
    <w:rsid w:val="00E5784D"/>
    <w:rsid w:val="00E57D2F"/>
    <w:rsid w:val="00E57F8F"/>
    <w:rsid w:val="00E6081C"/>
    <w:rsid w:val="00E60850"/>
    <w:rsid w:val="00E6169B"/>
    <w:rsid w:val="00E61A43"/>
    <w:rsid w:val="00E6286D"/>
    <w:rsid w:val="00E62CBE"/>
    <w:rsid w:val="00E70FA4"/>
    <w:rsid w:val="00E73087"/>
    <w:rsid w:val="00E73B7E"/>
    <w:rsid w:val="00E73E21"/>
    <w:rsid w:val="00E76864"/>
    <w:rsid w:val="00E7741A"/>
    <w:rsid w:val="00E822AB"/>
    <w:rsid w:val="00E829F3"/>
    <w:rsid w:val="00E8603E"/>
    <w:rsid w:val="00E861A5"/>
    <w:rsid w:val="00E91A9B"/>
    <w:rsid w:val="00E93538"/>
    <w:rsid w:val="00E942B8"/>
    <w:rsid w:val="00E958D7"/>
    <w:rsid w:val="00E95BAD"/>
    <w:rsid w:val="00E95EA3"/>
    <w:rsid w:val="00E96E3B"/>
    <w:rsid w:val="00E97B24"/>
    <w:rsid w:val="00EA0106"/>
    <w:rsid w:val="00EA0150"/>
    <w:rsid w:val="00EA0954"/>
    <w:rsid w:val="00EA41A3"/>
    <w:rsid w:val="00EA48EC"/>
    <w:rsid w:val="00EA5FD1"/>
    <w:rsid w:val="00EA7FDF"/>
    <w:rsid w:val="00EB2944"/>
    <w:rsid w:val="00EB2E7D"/>
    <w:rsid w:val="00EB41B1"/>
    <w:rsid w:val="00EB52B4"/>
    <w:rsid w:val="00EB754A"/>
    <w:rsid w:val="00EC0830"/>
    <w:rsid w:val="00EC18DB"/>
    <w:rsid w:val="00EC2AA0"/>
    <w:rsid w:val="00EC2AAC"/>
    <w:rsid w:val="00EC324E"/>
    <w:rsid w:val="00EC3DAC"/>
    <w:rsid w:val="00ED071A"/>
    <w:rsid w:val="00ED439C"/>
    <w:rsid w:val="00ED5554"/>
    <w:rsid w:val="00ED55F8"/>
    <w:rsid w:val="00ED5C3F"/>
    <w:rsid w:val="00ED6B96"/>
    <w:rsid w:val="00ED6F5D"/>
    <w:rsid w:val="00ED7FD6"/>
    <w:rsid w:val="00EE1CB9"/>
    <w:rsid w:val="00EE1E9B"/>
    <w:rsid w:val="00EE3597"/>
    <w:rsid w:val="00EE58C0"/>
    <w:rsid w:val="00EE5F24"/>
    <w:rsid w:val="00EE76EE"/>
    <w:rsid w:val="00EF0416"/>
    <w:rsid w:val="00EF4245"/>
    <w:rsid w:val="00EF49BD"/>
    <w:rsid w:val="00EF6104"/>
    <w:rsid w:val="00EF6BFF"/>
    <w:rsid w:val="00EF6CF1"/>
    <w:rsid w:val="00EF7E14"/>
    <w:rsid w:val="00F01103"/>
    <w:rsid w:val="00F02C66"/>
    <w:rsid w:val="00F05DC2"/>
    <w:rsid w:val="00F05EFE"/>
    <w:rsid w:val="00F072A6"/>
    <w:rsid w:val="00F1331A"/>
    <w:rsid w:val="00F14E2C"/>
    <w:rsid w:val="00F1683A"/>
    <w:rsid w:val="00F22945"/>
    <w:rsid w:val="00F24B7F"/>
    <w:rsid w:val="00F301B1"/>
    <w:rsid w:val="00F3042C"/>
    <w:rsid w:val="00F30E24"/>
    <w:rsid w:val="00F31D10"/>
    <w:rsid w:val="00F325CE"/>
    <w:rsid w:val="00F356D6"/>
    <w:rsid w:val="00F35903"/>
    <w:rsid w:val="00F36425"/>
    <w:rsid w:val="00F37136"/>
    <w:rsid w:val="00F37EB1"/>
    <w:rsid w:val="00F37EEB"/>
    <w:rsid w:val="00F40661"/>
    <w:rsid w:val="00F40862"/>
    <w:rsid w:val="00F40B8D"/>
    <w:rsid w:val="00F417E6"/>
    <w:rsid w:val="00F43F58"/>
    <w:rsid w:val="00F47642"/>
    <w:rsid w:val="00F512A5"/>
    <w:rsid w:val="00F524EE"/>
    <w:rsid w:val="00F5258E"/>
    <w:rsid w:val="00F53842"/>
    <w:rsid w:val="00F56637"/>
    <w:rsid w:val="00F569F4"/>
    <w:rsid w:val="00F60086"/>
    <w:rsid w:val="00F60236"/>
    <w:rsid w:val="00F620BD"/>
    <w:rsid w:val="00F6297E"/>
    <w:rsid w:val="00F630FB"/>
    <w:rsid w:val="00F63183"/>
    <w:rsid w:val="00F64C9C"/>
    <w:rsid w:val="00F64EC3"/>
    <w:rsid w:val="00F64FB7"/>
    <w:rsid w:val="00F65DBD"/>
    <w:rsid w:val="00F66226"/>
    <w:rsid w:val="00F66A58"/>
    <w:rsid w:val="00F67049"/>
    <w:rsid w:val="00F67A97"/>
    <w:rsid w:val="00F67EDC"/>
    <w:rsid w:val="00F71D0D"/>
    <w:rsid w:val="00F727DE"/>
    <w:rsid w:val="00F73152"/>
    <w:rsid w:val="00F73415"/>
    <w:rsid w:val="00F749A7"/>
    <w:rsid w:val="00F7574C"/>
    <w:rsid w:val="00F76CC9"/>
    <w:rsid w:val="00F778CC"/>
    <w:rsid w:val="00F80332"/>
    <w:rsid w:val="00F81BCE"/>
    <w:rsid w:val="00F8202D"/>
    <w:rsid w:val="00F82525"/>
    <w:rsid w:val="00F87D41"/>
    <w:rsid w:val="00F910CB"/>
    <w:rsid w:val="00F94DD0"/>
    <w:rsid w:val="00F969E0"/>
    <w:rsid w:val="00F97B48"/>
    <w:rsid w:val="00FA0518"/>
    <w:rsid w:val="00FA1387"/>
    <w:rsid w:val="00FA2295"/>
    <w:rsid w:val="00FA2A5F"/>
    <w:rsid w:val="00FA301F"/>
    <w:rsid w:val="00FA36F7"/>
    <w:rsid w:val="00FA4277"/>
    <w:rsid w:val="00FA5EB4"/>
    <w:rsid w:val="00FA68C4"/>
    <w:rsid w:val="00FA7329"/>
    <w:rsid w:val="00FB03D3"/>
    <w:rsid w:val="00FB19B0"/>
    <w:rsid w:val="00FB2278"/>
    <w:rsid w:val="00FB2A9B"/>
    <w:rsid w:val="00FB305B"/>
    <w:rsid w:val="00FB36C0"/>
    <w:rsid w:val="00FB411A"/>
    <w:rsid w:val="00FB4340"/>
    <w:rsid w:val="00FB470F"/>
    <w:rsid w:val="00FB4F80"/>
    <w:rsid w:val="00FB4FDC"/>
    <w:rsid w:val="00FB5546"/>
    <w:rsid w:val="00FC0684"/>
    <w:rsid w:val="00FC1921"/>
    <w:rsid w:val="00FC389B"/>
    <w:rsid w:val="00FC43E1"/>
    <w:rsid w:val="00FC4559"/>
    <w:rsid w:val="00FC5872"/>
    <w:rsid w:val="00FC5F32"/>
    <w:rsid w:val="00FC602A"/>
    <w:rsid w:val="00FC7F37"/>
    <w:rsid w:val="00FD221F"/>
    <w:rsid w:val="00FD2CE2"/>
    <w:rsid w:val="00FD2DC9"/>
    <w:rsid w:val="00FD377A"/>
    <w:rsid w:val="00FD39DB"/>
    <w:rsid w:val="00FD3A8D"/>
    <w:rsid w:val="00FD3D16"/>
    <w:rsid w:val="00FD3EBD"/>
    <w:rsid w:val="00FD63DA"/>
    <w:rsid w:val="00FD72B4"/>
    <w:rsid w:val="00FD72D7"/>
    <w:rsid w:val="00FD768A"/>
    <w:rsid w:val="00FE0803"/>
    <w:rsid w:val="00FE0DB5"/>
    <w:rsid w:val="00FE10BD"/>
    <w:rsid w:val="00FE1FCE"/>
    <w:rsid w:val="00FE2852"/>
    <w:rsid w:val="00FE3DF8"/>
    <w:rsid w:val="00FE3E27"/>
    <w:rsid w:val="00FE4321"/>
    <w:rsid w:val="00FE4498"/>
    <w:rsid w:val="00FE5DCE"/>
    <w:rsid w:val="00FE6E31"/>
    <w:rsid w:val="00FF1634"/>
    <w:rsid w:val="00FF308B"/>
    <w:rsid w:val="00FF4915"/>
    <w:rsid w:val="00FF5B0B"/>
    <w:rsid w:val="00FF5D2D"/>
    <w:rsid w:val="00FF5F6B"/>
    <w:rsid w:val="00FF64D7"/>
    <w:rsid w:val="00FF6861"/>
    <w:rsid w:val="00FF74ED"/>
    <w:rsid w:val="018A0781"/>
    <w:rsid w:val="01B59F53"/>
    <w:rsid w:val="01F4D709"/>
    <w:rsid w:val="01FB20BB"/>
    <w:rsid w:val="02CB8B50"/>
    <w:rsid w:val="02E8064A"/>
    <w:rsid w:val="0309F7BE"/>
    <w:rsid w:val="0330D5DC"/>
    <w:rsid w:val="033DA527"/>
    <w:rsid w:val="03739FED"/>
    <w:rsid w:val="03949375"/>
    <w:rsid w:val="0454601E"/>
    <w:rsid w:val="04C9F0EE"/>
    <w:rsid w:val="04D49871"/>
    <w:rsid w:val="04F535F9"/>
    <w:rsid w:val="053DC18D"/>
    <w:rsid w:val="0593FFA8"/>
    <w:rsid w:val="059AB38B"/>
    <w:rsid w:val="05A20F4D"/>
    <w:rsid w:val="05A42F26"/>
    <w:rsid w:val="05CA6D02"/>
    <w:rsid w:val="05EF3EEE"/>
    <w:rsid w:val="061F8163"/>
    <w:rsid w:val="069F465F"/>
    <w:rsid w:val="06CC3437"/>
    <w:rsid w:val="06F636D2"/>
    <w:rsid w:val="07510F6F"/>
    <w:rsid w:val="0756F924"/>
    <w:rsid w:val="07689CF7"/>
    <w:rsid w:val="0805B13B"/>
    <w:rsid w:val="08237AE7"/>
    <w:rsid w:val="08E6535D"/>
    <w:rsid w:val="0915B2F4"/>
    <w:rsid w:val="099F3585"/>
    <w:rsid w:val="09CB9DB3"/>
    <w:rsid w:val="09EF7806"/>
    <w:rsid w:val="0A4199C6"/>
    <w:rsid w:val="0A70AC2C"/>
    <w:rsid w:val="0A7708AD"/>
    <w:rsid w:val="0B08BB2B"/>
    <w:rsid w:val="0B2F8EAF"/>
    <w:rsid w:val="0B5F4506"/>
    <w:rsid w:val="0B9BC37C"/>
    <w:rsid w:val="0BD06B8F"/>
    <w:rsid w:val="0C90D731"/>
    <w:rsid w:val="0CE89168"/>
    <w:rsid w:val="0CECBAEC"/>
    <w:rsid w:val="0CFAE734"/>
    <w:rsid w:val="0CFDDDAA"/>
    <w:rsid w:val="0D17B9B9"/>
    <w:rsid w:val="0D6AFCD9"/>
    <w:rsid w:val="0D8E4BAC"/>
    <w:rsid w:val="0DA696DD"/>
    <w:rsid w:val="0E6F0ADE"/>
    <w:rsid w:val="0E91B13D"/>
    <w:rsid w:val="0E9F0ED6"/>
    <w:rsid w:val="0EB91BF2"/>
    <w:rsid w:val="0F150AE9"/>
    <w:rsid w:val="0F5DA2A6"/>
    <w:rsid w:val="0F87826F"/>
    <w:rsid w:val="0FA01E10"/>
    <w:rsid w:val="10540794"/>
    <w:rsid w:val="10A9432F"/>
    <w:rsid w:val="10D8B6EA"/>
    <w:rsid w:val="114144C2"/>
    <w:rsid w:val="11498E22"/>
    <w:rsid w:val="1183B6B7"/>
    <w:rsid w:val="118533CA"/>
    <w:rsid w:val="11A75C1B"/>
    <w:rsid w:val="11DB556F"/>
    <w:rsid w:val="120AE203"/>
    <w:rsid w:val="12402A57"/>
    <w:rsid w:val="12C66101"/>
    <w:rsid w:val="12CA728B"/>
    <w:rsid w:val="135314D3"/>
    <w:rsid w:val="135439CF"/>
    <w:rsid w:val="13628252"/>
    <w:rsid w:val="1396AAFC"/>
    <w:rsid w:val="147F6B49"/>
    <w:rsid w:val="14947778"/>
    <w:rsid w:val="14A7B8D5"/>
    <w:rsid w:val="14C9C8BA"/>
    <w:rsid w:val="1538835E"/>
    <w:rsid w:val="1539CE6C"/>
    <w:rsid w:val="154DFE1C"/>
    <w:rsid w:val="15D328C4"/>
    <w:rsid w:val="15FA83B4"/>
    <w:rsid w:val="1669DB1E"/>
    <w:rsid w:val="167E1292"/>
    <w:rsid w:val="16923B9F"/>
    <w:rsid w:val="17548A77"/>
    <w:rsid w:val="1786EEBB"/>
    <w:rsid w:val="179EADF7"/>
    <w:rsid w:val="184CFC9F"/>
    <w:rsid w:val="185A3B09"/>
    <w:rsid w:val="187DBC47"/>
    <w:rsid w:val="19713B24"/>
    <w:rsid w:val="1A22BB6E"/>
    <w:rsid w:val="1A32590A"/>
    <w:rsid w:val="1A50B266"/>
    <w:rsid w:val="1A8E6272"/>
    <w:rsid w:val="1B7689B7"/>
    <w:rsid w:val="1B865949"/>
    <w:rsid w:val="1BD3D10F"/>
    <w:rsid w:val="1C21527C"/>
    <w:rsid w:val="1C73B8E9"/>
    <w:rsid w:val="1CC962CE"/>
    <w:rsid w:val="1CDA881F"/>
    <w:rsid w:val="1CF779FA"/>
    <w:rsid w:val="1DBB5D96"/>
    <w:rsid w:val="1E0D2532"/>
    <w:rsid w:val="1E95C77A"/>
    <w:rsid w:val="1E967C5C"/>
    <w:rsid w:val="1EABE7FD"/>
    <w:rsid w:val="1EE691D3"/>
    <w:rsid w:val="1F2A0D85"/>
    <w:rsid w:val="1F706210"/>
    <w:rsid w:val="2005C949"/>
    <w:rsid w:val="200EDBEB"/>
    <w:rsid w:val="2023C317"/>
    <w:rsid w:val="2028BC17"/>
    <w:rsid w:val="204399B3"/>
    <w:rsid w:val="20468CC9"/>
    <w:rsid w:val="20D0C3B4"/>
    <w:rsid w:val="2120B11C"/>
    <w:rsid w:val="2125DF08"/>
    <w:rsid w:val="2142E631"/>
    <w:rsid w:val="214F77EA"/>
    <w:rsid w:val="2163EBCC"/>
    <w:rsid w:val="2179C017"/>
    <w:rsid w:val="217E1A05"/>
    <w:rsid w:val="21A91CD3"/>
    <w:rsid w:val="222D3B98"/>
    <w:rsid w:val="223F95FB"/>
    <w:rsid w:val="226428F7"/>
    <w:rsid w:val="226BAD50"/>
    <w:rsid w:val="22A802D2"/>
    <w:rsid w:val="22CB3E11"/>
    <w:rsid w:val="22E09655"/>
    <w:rsid w:val="243A651F"/>
    <w:rsid w:val="2516BBD6"/>
    <w:rsid w:val="25DFA394"/>
    <w:rsid w:val="25F966F7"/>
    <w:rsid w:val="260BCFCA"/>
    <w:rsid w:val="260C8534"/>
    <w:rsid w:val="261DFEBD"/>
    <w:rsid w:val="26CB472B"/>
    <w:rsid w:val="26DDD350"/>
    <w:rsid w:val="270986E9"/>
    <w:rsid w:val="2763513F"/>
    <w:rsid w:val="27784FF1"/>
    <w:rsid w:val="277B73F5"/>
    <w:rsid w:val="2792283F"/>
    <w:rsid w:val="27B7386F"/>
    <w:rsid w:val="27DDB2E6"/>
    <w:rsid w:val="28647790"/>
    <w:rsid w:val="28F4ADE5"/>
    <w:rsid w:val="29174456"/>
    <w:rsid w:val="29B72137"/>
    <w:rsid w:val="29F66B08"/>
    <w:rsid w:val="2AD6027E"/>
    <w:rsid w:val="2AF7E246"/>
    <w:rsid w:val="2B630FAB"/>
    <w:rsid w:val="2B96F615"/>
    <w:rsid w:val="2BCDD2D6"/>
    <w:rsid w:val="2BE24547"/>
    <w:rsid w:val="2BFC546B"/>
    <w:rsid w:val="2C535A7D"/>
    <w:rsid w:val="2CEB6C15"/>
    <w:rsid w:val="2D32B8CA"/>
    <w:rsid w:val="2D61A693"/>
    <w:rsid w:val="2D78D01F"/>
    <w:rsid w:val="2D7960C5"/>
    <w:rsid w:val="2DBDC6C8"/>
    <w:rsid w:val="2DC81F08"/>
    <w:rsid w:val="2E231AF6"/>
    <w:rsid w:val="2E33750E"/>
    <w:rsid w:val="2E80AFAB"/>
    <w:rsid w:val="2E9F25D2"/>
    <w:rsid w:val="2ED343F0"/>
    <w:rsid w:val="2F0FF7E6"/>
    <w:rsid w:val="2F73DFA5"/>
    <w:rsid w:val="2F925B03"/>
    <w:rsid w:val="3004EB23"/>
    <w:rsid w:val="30AD256C"/>
    <w:rsid w:val="30D48A56"/>
    <w:rsid w:val="3122563B"/>
    <w:rsid w:val="3154F855"/>
    <w:rsid w:val="31DB0875"/>
    <w:rsid w:val="3240CDC2"/>
    <w:rsid w:val="32717274"/>
    <w:rsid w:val="32A8D113"/>
    <w:rsid w:val="32CAB486"/>
    <w:rsid w:val="33427762"/>
    <w:rsid w:val="3385C6B4"/>
    <w:rsid w:val="33E64269"/>
    <w:rsid w:val="340C2B18"/>
    <w:rsid w:val="340F00D6"/>
    <w:rsid w:val="34543C78"/>
    <w:rsid w:val="34B13AC4"/>
    <w:rsid w:val="34CAD27E"/>
    <w:rsid w:val="34DB6254"/>
    <w:rsid w:val="34DEC6E5"/>
    <w:rsid w:val="34EE1BFF"/>
    <w:rsid w:val="353AD481"/>
    <w:rsid w:val="35B04163"/>
    <w:rsid w:val="35FDB4E4"/>
    <w:rsid w:val="361FB4FB"/>
    <w:rsid w:val="3658D51D"/>
    <w:rsid w:val="367A1066"/>
    <w:rsid w:val="36A666D9"/>
    <w:rsid w:val="36DF2AF6"/>
    <w:rsid w:val="374DC9F6"/>
    <w:rsid w:val="37921F36"/>
    <w:rsid w:val="37B2C94D"/>
    <w:rsid w:val="38D4B1CF"/>
    <w:rsid w:val="39599DD0"/>
    <w:rsid w:val="3970FE49"/>
    <w:rsid w:val="39E1140F"/>
    <w:rsid w:val="3A386219"/>
    <w:rsid w:val="3A9F109B"/>
    <w:rsid w:val="3AF3A64D"/>
    <w:rsid w:val="3AF56E31"/>
    <w:rsid w:val="3B70BF2C"/>
    <w:rsid w:val="3B98A048"/>
    <w:rsid w:val="3C178F42"/>
    <w:rsid w:val="3C419F95"/>
    <w:rsid w:val="3C564C9C"/>
    <w:rsid w:val="3C913E92"/>
    <w:rsid w:val="3D5EA200"/>
    <w:rsid w:val="3DB6749D"/>
    <w:rsid w:val="3DDE5251"/>
    <w:rsid w:val="3DDEB30C"/>
    <w:rsid w:val="3E2535D6"/>
    <w:rsid w:val="3E2B470F"/>
    <w:rsid w:val="3E3C6BEA"/>
    <w:rsid w:val="3ED33683"/>
    <w:rsid w:val="3EFA7261"/>
    <w:rsid w:val="3F2E69B4"/>
    <w:rsid w:val="3F7BAE86"/>
    <w:rsid w:val="3FA4972A"/>
    <w:rsid w:val="3FDF140A"/>
    <w:rsid w:val="4010F4B1"/>
    <w:rsid w:val="404C92BC"/>
    <w:rsid w:val="409642C2"/>
    <w:rsid w:val="40ACD8C8"/>
    <w:rsid w:val="41523681"/>
    <w:rsid w:val="4162E7D1"/>
    <w:rsid w:val="416BA248"/>
    <w:rsid w:val="422E654C"/>
    <w:rsid w:val="42588D1E"/>
    <w:rsid w:val="42867E4A"/>
    <w:rsid w:val="42D78E3A"/>
    <w:rsid w:val="42FEB832"/>
    <w:rsid w:val="43277364"/>
    <w:rsid w:val="4363DF42"/>
    <w:rsid w:val="43A55E30"/>
    <w:rsid w:val="44307D65"/>
    <w:rsid w:val="4437970D"/>
    <w:rsid w:val="445EFA29"/>
    <w:rsid w:val="44941974"/>
    <w:rsid w:val="44C1A677"/>
    <w:rsid w:val="4563ABE4"/>
    <w:rsid w:val="45967FD4"/>
    <w:rsid w:val="45A541E5"/>
    <w:rsid w:val="45AA09B1"/>
    <w:rsid w:val="463658F4"/>
    <w:rsid w:val="4663A392"/>
    <w:rsid w:val="47D22955"/>
    <w:rsid w:val="485FCE95"/>
    <w:rsid w:val="4882F782"/>
    <w:rsid w:val="48F3F159"/>
    <w:rsid w:val="49469AA3"/>
    <w:rsid w:val="4995179A"/>
    <w:rsid w:val="499BC96B"/>
    <w:rsid w:val="49DD318E"/>
    <w:rsid w:val="49FE57F8"/>
    <w:rsid w:val="4A2B4137"/>
    <w:rsid w:val="4A5296B6"/>
    <w:rsid w:val="4B102F76"/>
    <w:rsid w:val="4B4A7CF6"/>
    <w:rsid w:val="4C43CD2F"/>
    <w:rsid w:val="4C50B79C"/>
    <w:rsid w:val="4C54BD08"/>
    <w:rsid w:val="4C691F2B"/>
    <w:rsid w:val="4D723373"/>
    <w:rsid w:val="4D7D1FEE"/>
    <w:rsid w:val="4D9E04A6"/>
    <w:rsid w:val="4DC07B4F"/>
    <w:rsid w:val="4E0FBD7A"/>
    <w:rsid w:val="4E464244"/>
    <w:rsid w:val="4EB90119"/>
    <w:rsid w:val="4EF0582B"/>
    <w:rsid w:val="4F2439BD"/>
    <w:rsid w:val="4FA6AC9A"/>
    <w:rsid w:val="4FD65996"/>
    <w:rsid w:val="5023B99D"/>
    <w:rsid w:val="50684B39"/>
    <w:rsid w:val="506EE71B"/>
    <w:rsid w:val="5086C70F"/>
    <w:rsid w:val="51CD5617"/>
    <w:rsid w:val="51F8CBB4"/>
    <w:rsid w:val="5206A1F4"/>
    <w:rsid w:val="52444D37"/>
    <w:rsid w:val="52C363A1"/>
    <w:rsid w:val="52DD0086"/>
    <w:rsid w:val="530DA38F"/>
    <w:rsid w:val="53426836"/>
    <w:rsid w:val="53469966"/>
    <w:rsid w:val="5397F74C"/>
    <w:rsid w:val="53B5118C"/>
    <w:rsid w:val="53CCE470"/>
    <w:rsid w:val="545DC64B"/>
    <w:rsid w:val="54AC4234"/>
    <w:rsid w:val="54CF1FD2"/>
    <w:rsid w:val="55389765"/>
    <w:rsid w:val="553BDFFF"/>
    <w:rsid w:val="555E467F"/>
    <w:rsid w:val="559CAD17"/>
    <w:rsid w:val="55AAD904"/>
    <w:rsid w:val="55C47754"/>
    <w:rsid w:val="55F7F8F9"/>
    <w:rsid w:val="5610D41B"/>
    <w:rsid w:val="562D9B51"/>
    <w:rsid w:val="56658B4E"/>
    <w:rsid w:val="56C2F1E9"/>
    <w:rsid w:val="57090C73"/>
    <w:rsid w:val="575B07B9"/>
    <w:rsid w:val="5774424E"/>
    <w:rsid w:val="58313BED"/>
    <w:rsid w:val="58665E46"/>
    <w:rsid w:val="586CAB57"/>
    <w:rsid w:val="586E2E8B"/>
    <w:rsid w:val="58BA0D4C"/>
    <w:rsid w:val="595384C3"/>
    <w:rsid w:val="59B2BBA8"/>
    <w:rsid w:val="59BEDEF6"/>
    <w:rsid w:val="5A5BA2F6"/>
    <w:rsid w:val="5A8195DD"/>
    <w:rsid w:val="5B034EC1"/>
    <w:rsid w:val="5B0576CC"/>
    <w:rsid w:val="5B1D1523"/>
    <w:rsid w:val="5B7A5003"/>
    <w:rsid w:val="5BC7B79D"/>
    <w:rsid w:val="5BD80831"/>
    <w:rsid w:val="5C340EB2"/>
    <w:rsid w:val="5C3ED444"/>
    <w:rsid w:val="5C58A735"/>
    <w:rsid w:val="5C5DDD74"/>
    <w:rsid w:val="5C7E6EAF"/>
    <w:rsid w:val="5CA0464E"/>
    <w:rsid w:val="5CB12E02"/>
    <w:rsid w:val="5CB528D1"/>
    <w:rsid w:val="5D2BEB3D"/>
    <w:rsid w:val="5D79C205"/>
    <w:rsid w:val="5DF0176E"/>
    <w:rsid w:val="5DFE2E44"/>
    <w:rsid w:val="5E3E2793"/>
    <w:rsid w:val="5E603C56"/>
    <w:rsid w:val="5E9E5499"/>
    <w:rsid w:val="5F070248"/>
    <w:rsid w:val="5F29AFFC"/>
    <w:rsid w:val="5F99FEA5"/>
    <w:rsid w:val="5FF5674F"/>
    <w:rsid w:val="60587A21"/>
    <w:rsid w:val="605DAD6F"/>
    <w:rsid w:val="6083E148"/>
    <w:rsid w:val="609ED7BC"/>
    <w:rsid w:val="60AB7954"/>
    <w:rsid w:val="60E591F3"/>
    <w:rsid w:val="610B0946"/>
    <w:rsid w:val="6158EBF8"/>
    <w:rsid w:val="62265F08"/>
    <w:rsid w:val="62334920"/>
    <w:rsid w:val="62653FA0"/>
    <w:rsid w:val="6301F095"/>
    <w:rsid w:val="6303D293"/>
    <w:rsid w:val="630D3FC8"/>
    <w:rsid w:val="632660CA"/>
    <w:rsid w:val="6330730F"/>
    <w:rsid w:val="63870AD7"/>
    <w:rsid w:val="640A72C2"/>
    <w:rsid w:val="6460B73D"/>
    <w:rsid w:val="6475D69F"/>
    <w:rsid w:val="65334FF3"/>
    <w:rsid w:val="653BAE5D"/>
    <w:rsid w:val="65432BA9"/>
    <w:rsid w:val="65539CA4"/>
    <w:rsid w:val="6557349B"/>
    <w:rsid w:val="663B7355"/>
    <w:rsid w:val="664899AD"/>
    <w:rsid w:val="66A1944A"/>
    <w:rsid w:val="66F045C8"/>
    <w:rsid w:val="681453F6"/>
    <w:rsid w:val="683EAC12"/>
    <w:rsid w:val="686AA1AA"/>
    <w:rsid w:val="69002963"/>
    <w:rsid w:val="69254AA4"/>
    <w:rsid w:val="692E5855"/>
    <w:rsid w:val="697BF216"/>
    <w:rsid w:val="69988983"/>
    <w:rsid w:val="69DC9867"/>
    <w:rsid w:val="6A7CC966"/>
    <w:rsid w:val="6AA73FE6"/>
    <w:rsid w:val="6B461E8D"/>
    <w:rsid w:val="6B5E1C58"/>
    <w:rsid w:val="6B766579"/>
    <w:rsid w:val="6B980587"/>
    <w:rsid w:val="6C29FFEB"/>
    <w:rsid w:val="6C989749"/>
    <w:rsid w:val="6DE395F9"/>
    <w:rsid w:val="6E4B2473"/>
    <w:rsid w:val="6E7C5E79"/>
    <w:rsid w:val="6E7EEAFF"/>
    <w:rsid w:val="6EE0D5CE"/>
    <w:rsid w:val="6F3AE8B8"/>
    <w:rsid w:val="6F7261D7"/>
    <w:rsid w:val="6F75F4B7"/>
    <w:rsid w:val="6F97F5C3"/>
    <w:rsid w:val="6FA490B4"/>
    <w:rsid w:val="6FC798FD"/>
    <w:rsid w:val="6FC9AF9A"/>
    <w:rsid w:val="6FF10F8A"/>
    <w:rsid w:val="7046FB65"/>
    <w:rsid w:val="7078200C"/>
    <w:rsid w:val="707CA62F"/>
    <w:rsid w:val="71585DD9"/>
    <w:rsid w:val="71E195C1"/>
    <w:rsid w:val="71FC3C08"/>
    <w:rsid w:val="720BE2F4"/>
    <w:rsid w:val="7211680C"/>
    <w:rsid w:val="7232F86F"/>
    <w:rsid w:val="72646E06"/>
    <w:rsid w:val="726B9DCE"/>
    <w:rsid w:val="7318A47E"/>
    <w:rsid w:val="732D42D8"/>
    <w:rsid w:val="73912E33"/>
    <w:rsid w:val="73B01033"/>
    <w:rsid w:val="744A9D6E"/>
    <w:rsid w:val="744C369C"/>
    <w:rsid w:val="7468923E"/>
    <w:rsid w:val="74F1F887"/>
    <w:rsid w:val="75106D9C"/>
    <w:rsid w:val="754F6281"/>
    <w:rsid w:val="75B462B8"/>
    <w:rsid w:val="75B90CEE"/>
    <w:rsid w:val="75FC7611"/>
    <w:rsid w:val="7657EC8F"/>
    <w:rsid w:val="7668BB98"/>
    <w:rsid w:val="767E471B"/>
    <w:rsid w:val="76F75F8D"/>
    <w:rsid w:val="7709C7E2"/>
    <w:rsid w:val="771FCE5D"/>
    <w:rsid w:val="7738E7D3"/>
    <w:rsid w:val="7783DCF8"/>
    <w:rsid w:val="77B66D15"/>
    <w:rsid w:val="77DC570F"/>
    <w:rsid w:val="78048BF9"/>
    <w:rsid w:val="7804D843"/>
    <w:rsid w:val="782AE45E"/>
    <w:rsid w:val="78815737"/>
    <w:rsid w:val="78C5AC0F"/>
    <w:rsid w:val="794281A4"/>
    <w:rsid w:val="7947EE80"/>
    <w:rsid w:val="79780FCD"/>
    <w:rsid w:val="797BE403"/>
    <w:rsid w:val="79865EEC"/>
    <w:rsid w:val="79CB9124"/>
    <w:rsid w:val="7A16C309"/>
    <w:rsid w:val="7A39F337"/>
    <w:rsid w:val="7A425289"/>
    <w:rsid w:val="7ACEB96A"/>
    <w:rsid w:val="7AD539BD"/>
    <w:rsid w:val="7AEECB42"/>
    <w:rsid w:val="7B081E7E"/>
    <w:rsid w:val="7B0A0FCC"/>
    <w:rsid w:val="7B4319FA"/>
    <w:rsid w:val="7B8DA065"/>
    <w:rsid w:val="7B8F8761"/>
    <w:rsid w:val="7C0A5197"/>
    <w:rsid w:val="7C24654E"/>
    <w:rsid w:val="7C7ECCDA"/>
    <w:rsid w:val="7CA32B8D"/>
    <w:rsid w:val="7CBC53EA"/>
    <w:rsid w:val="7CCA3763"/>
    <w:rsid w:val="7CCD9DA8"/>
    <w:rsid w:val="7D9B7339"/>
    <w:rsid w:val="7DFF28A0"/>
    <w:rsid w:val="7E12163C"/>
    <w:rsid w:val="7E3534C1"/>
    <w:rsid w:val="7EB8C22C"/>
    <w:rsid w:val="7F46C6D7"/>
    <w:rsid w:val="7FA757DF"/>
    <w:rsid w:val="7FB29D78"/>
    <w:rsid w:val="7FBB1BD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DBE553"/>
  <w15:docId w15:val="{515306B6-BE4B-448C-8871-10181BA0A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SimSun" w:hAnsi="Arial" w:cs="Times New Roman"/>
        <w:sz w:val="22"/>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CE0"/>
    <w:pPr>
      <w:spacing w:line="360" w:lineRule="auto"/>
      <w:jc w:val="both"/>
    </w:pPr>
  </w:style>
  <w:style w:type="paragraph" w:styleId="Heading1">
    <w:name w:val="heading 1"/>
    <w:basedOn w:val="Normal"/>
    <w:next w:val="Normal"/>
    <w:link w:val="Heading1Char"/>
    <w:uiPriority w:val="9"/>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uiPriority w:val="9"/>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uiPriority w:val="9"/>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1"/>
      </w:numPr>
    </w:pPr>
  </w:style>
  <w:style w:type="character" w:customStyle="1" w:styleId="BulletsChar">
    <w:name w:val="Bullets Char"/>
    <w:link w:val="Bullets"/>
    <w:rsid w:val="00ED6B96"/>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uiPriority w:val="99"/>
    <w:rsid w:val="00ED6B96"/>
    <w:pPr>
      <w:tabs>
        <w:tab w:val="center" w:pos="4536"/>
        <w:tab w:val="right" w:pos="9072"/>
      </w:tabs>
    </w:pPr>
  </w:style>
  <w:style w:type="character" w:customStyle="1" w:styleId="Heading1Char">
    <w:name w:val="Heading 1 Char"/>
    <w:link w:val="Heading1"/>
    <w:uiPriority w:val="9"/>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uiPriority w:val="9"/>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uiPriority w:val="99"/>
    <w:rsid w:val="00ED6B96"/>
    <w:rPr>
      <w:rFonts w:ascii="Verdana" w:eastAsia="Times New Roman" w:hAnsi="Verdana" w:cs="Times New Roman"/>
      <w:sz w:val="19"/>
      <w:szCs w:val="24"/>
      <w:lang w:eastAsia="de-DE"/>
    </w:rPr>
  </w:style>
  <w:style w:type="character" w:customStyle="1" w:styleId="Heading2Char">
    <w:name w:val="Heading 2 Char"/>
    <w:link w:val="Heading2"/>
    <w:uiPriority w:val="9"/>
    <w:rsid w:val="00E00339"/>
    <w:rPr>
      <w:rFonts w:ascii="Times New Roman" w:eastAsia="Times New Roman" w:hAnsi="Times New Roman" w:cs="Arial"/>
      <w:b/>
      <w:bCs/>
      <w:iCs/>
      <w:szCs w:val="28"/>
      <w:lang w:eastAsia="de-DE"/>
    </w:rPr>
  </w:style>
  <w:style w:type="character" w:styleId="Hyperlink">
    <w:name w:val="Hyperlink"/>
    <w:uiPriority w:val="99"/>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qFormat/>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uiPriority w:val="7"/>
    <w:qFormat/>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uiPriority w:val="99"/>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uiPriority w:val="99"/>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customStyle="1" w:styleId="eop">
    <w:name w:val="eop"/>
    <w:basedOn w:val="DefaultParagraphFont"/>
    <w:rsid w:val="00A1459A"/>
  </w:style>
  <w:style w:type="table" w:styleId="TableGrid">
    <w:name w:val="Table Grid"/>
    <w:basedOn w:val="TableNormal"/>
    <w:rsid w:val="008375A9"/>
    <w:rPr>
      <w:rFonts w:asciiTheme="minorHAnsi" w:eastAsiaTheme="minorHAnsi" w:hAnsiTheme="minorHAnsi" w:cstheme="minorBidi"/>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2E16CD"/>
    <w:rPr>
      <w:sz w:val="16"/>
      <w:szCs w:val="16"/>
    </w:rPr>
  </w:style>
  <w:style w:type="paragraph" w:styleId="CommentText">
    <w:name w:val="annotation text"/>
    <w:basedOn w:val="Normal"/>
    <w:link w:val="CommentTextChar"/>
    <w:uiPriority w:val="99"/>
    <w:unhideWhenUsed/>
    <w:rsid w:val="002E16CD"/>
    <w:pPr>
      <w:spacing w:line="240" w:lineRule="auto"/>
    </w:pPr>
    <w:rPr>
      <w:lang w:val="en-US" w:eastAsia="en-US"/>
    </w:rPr>
  </w:style>
  <w:style w:type="character" w:customStyle="1" w:styleId="CommentTextChar">
    <w:name w:val="Comment Text Char"/>
    <w:basedOn w:val="DefaultParagraphFont"/>
    <w:link w:val="CommentText"/>
    <w:uiPriority w:val="99"/>
    <w:rsid w:val="002E16CD"/>
    <w:rPr>
      <w:rFonts w:ascii="Times New Roman" w:eastAsia="Times New Roman" w:hAnsi="Times New Roman"/>
      <w:lang w:val="en-US" w:eastAsia="en-US"/>
    </w:rPr>
  </w:style>
  <w:style w:type="paragraph" w:styleId="CommentSubject">
    <w:name w:val="annotation subject"/>
    <w:basedOn w:val="CommentText"/>
    <w:next w:val="CommentText"/>
    <w:link w:val="CommentSubjectChar"/>
    <w:uiPriority w:val="99"/>
    <w:semiHidden/>
    <w:unhideWhenUsed/>
    <w:rsid w:val="002E16CD"/>
    <w:pPr>
      <w:spacing w:after="20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2E16CD"/>
    <w:rPr>
      <w:rFonts w:asciiTheme="minorHAnsi" w:eastAsiaTheme="minorHAnsi" w:hAnsiTheme="minorHAnsi" w:cstheme="minorBidi"/>
      <w:b/>
      <w:bCs/>
      <w:lang w:val="en-US" w:eastAsia="en-US"/>
    </w:rPr>
  </w:style>
  <w:style w:type="paragraph" w:customStyle="1" w:styleId="SMcaption">
    <w:name w:val="SM caption"/>
    <w:basedOn w:val="Normal"/>
    <w:qFormat/>
    <w:rsid w:val="002E16CD"/>
    <w:pPr>
      <w:spacing w:line="240" w:lineRule="auto"/>
    </w:pPr>
    <w:rPr>
      <w:sz w:val="24"/>
      <w:lang w:val="en-US" w:eastAsia="en-US"/>
    </w:rPr>
  </w:style>
  <w:style w:type="paragraph" w:styleId="NormalWeb">
    <w:name w:val="Normal (Web)"/>
    <w:basedOn w:val="Normal"/>
    <w:uiPriority w:val="99"/>
    <w:semiHidden/>
    <w:rsid w:val="002E16CD"/>
    <w:pPr>
      <w:spacing w:line="240" w:lineRule="auto"/>
    </w:pPr>
    <w:rPr>
      <w:sz w:val="24"/>
      <w:lang w:val="en-US" w:eastAsia="en-US"/>
    </w:rPr>
  </w:style>
  <w:style w:type="paragraph" w:styleId="NoSpacing">
    <w:name w:val="No Spacing"/>
    <w:uiPriority w:val="99"/>
    <w:qFormat/>
    <w:rsid w:val="002E16CD"/>
    <w:rPr>
      <w:rFonts w:asciiTheme="minorHAnsi" w:eastAsiaTheme="minorHAnsi" w:hAnsiTheme="minorHAnsi" w:cstheme="minorBidi"/>
      <w:szCs w:val="22"/>
      <w:lang w:val="en-US" w:eastAsia="en-US"/>
    </w:rPr>
  </w:style>
  <w:style w:type="paragraph" w:customStyle="1" w:styleId="BaseText">
    <w:name w:val="Base_Text"/>
    <w:uiPriority w:val="99"/>
    <w:rsid w:val="002E16CD"/>
    <w:pPr>
      <w:spacing w:before="120"/>
    </w:pPr>
    <w:rPr>
      <w:rFonts w:ascii="Times New Roman" w:eastAsia="Times New Roman" w:hAnsi="Times New Roman"/>
      <w:sz w:val="24"/>
      <w:szCs w:val="24"/>
      <w:lang w:val="en-US" w:eastAsia="en-US"/>
    </w:rPr>
  </w:style>
  <w:style w:type="paragraph" w:customStyle="1" w:styleId="1stparatext">
    <w:name w:val="1st para text"/>
    <w:basedOn w:val="BaseText"/>
    <w:uiPriority w:val="99"/>
    <w:rsid w:val="002E16CD"/>
  </w:style>
  <w:style w:type="paragraph" w:customStyle="1" w:styleId="BaseHeading">
    <w:name w:val="Base_Heading"/>
    <w:uiPriority w:val="99"/>
    <w:rsid w:val="002E16CD"/>
    <w:pPr>
      <w:keepNext/>
      <w:spacing w:before="240"/>
      <w:outlineLvl w:val="0"/>
    </w:pPr>
    <w:rPr>
      <w:rFonts w:ascii="Times New Roman" w:eastAsia="Times New Roman" w:hAnsi="Times New Roman"/>
      <w:kern w:val="28"/>
      <w:sz w:val="28"/>
      <w:szCs w:val="28"/>
      <w:lang w:val="en-US" w:eastAsia="en-US"/>
    </w:rPr>
  </w:style>
  <w:style w:type="paragraph" w:customStyle="1" w:styleId="AbstractHead">
    <w:name w:val="Abstract Head"/>
    <w:basedOn w:val="BaseHeading"/>
    <w:uiPriority w:val="99"/>
    <w:rsid w:val="002E16CD"/>
  </w:style>
  <w:style w:type="paragraph" w:customStyle="1" w:styleId="AbstractSummary">
    <w:name w:val="Abstract/Summary"/>
    <w:basedOn w:val="BaseText"/>
    <w:uiPriority w:val="99"/>
    <w:rsid w:val="002E16CD"/>
  </w:style>
  <w:style w:type="paragraph" w:customStyle="1" w:styleId="Referencesandnotes">
    <w:name w:val="References and notes"/>
    <w:basedOn w:val="BaseText"/>
    <w:rsid w:val="002E16CD"/>
    <w:pPr>
      <w:ind w:left="720" w:hanging="720"/>
    </w:pPr>
  </w:style>
  <w:style w:type="paragraph" w:customStyle="1" w:styleId="Acknowledgement">
    <w:name w:val="Acknowledgement"/>
    <w:basedOn w:val="Referencesandnotes"/>
    <w:uiPriority w:val="99"/>
    <w:rsid w:val="002E16CD"/>
  </w:style>
  <w:style w:type="paragraph" w:customStyle="1" w:styleId="Subhead">
    <w:name w:val="Subhead"/>
    <w:basedOn w:val="BaseHeading"/>
    <w:uiPriority w:val="99"/>
    <w:rsid w:val="002E16CD"/>
    <w:rPr>
      <w:b/>
      <w:bCs/>
      <w:sz w:val="24"/>
      <w:szCs w:val="24"/>
    </w:rPr>
  </w:style>
  <w:style w:type="paragraph" w:customStyle="1" w:styleId="AppendixHead">
    <w:name w:val="AppendixHead"/>
    <w:basedOn w:val="Subhead"/>
    <w:uiPriority w:val="99"/>
    <w:rsid w:val="002E16CD"/>
  </w:style>
  <w:style w:type="paragraph" w:customStyle="1" w:styleId="AppendixSubhead">
    <w:name w:val="AppendixSubhead"/>
    <w:basedOn w:val="Subhead"/>
    <w:uiPriority w:val="99"/>
    <w:rsid w:val="002E16CD"/>
  </w:style>
  <w:style w:type="paragraph" w:customStyle="1" w:styleId="Articletype">
    <w:name w:val="Article type"/>
    <w:basedOn w:val="BaseText"/>
    <w:uiPriority w:val="99"/>
    <w:rsid w:val="002E16CD"/>
  </w:style>
  <w:style w:type="character" w:customStyle="1" w:styleId="aubase">
    <w:name w:val="au_base"/>
    <w:rsid w:val="002E16CD"/>
    <w:rPr>
      <w:sz w:val="24"/>
    </w:rPr>
  </w:style>
  <w:style w:type="character" w:customStyle="1" w:styleId="aucollab">
    <w:name w:val="au_collab"/>
    <w:rsid w:val="002E16CD"/>
    <w:rPr>
      <w:sz w:val="24"/>
      <w:bdr w:val="none" w:sz="0" w:space="0" w:color="auto"/>
      <w:shd w:val="clear" w:color="auto" w:fill="C0C0C0"/>
    </w:rPr>
  </w:style>
  <w:style w:type="character" w:customStyle="1" w:styleId="audeg">
    <w:name w:val="au_deg"/>
    <w:rsid w:val="002E16CD"/>
    <w:rPr>
      <w:sz w:val="24"/>
      <w:bdr w:val="none" w:sz="0" w:space="0" w:color="auto"/>
      <w:shd w:val="clear" w:color="auto" w:fill="FFFF00"/>
    </w:rPr>
  </w:style>
  <w:style w:type="character" w:customStyle="1" w:styleId="aufname">
    <w:name w:val="au_fname"/>
    <w:rsid w:val="002E16CD"/>
    <w:rPr>
      <w:sz w:val="24"/>
      <w:bdr w:val="none" w:sz="0" w:space="0" w:color="auto"/>
      <w:shd w:val="clear" w:color="auto" w:fill="00FFFF"/>
    </w:rPr>
  </w:style>
  <w:style w:type="character" w:customStyle="1" w:styleId="aurole">
    <w:name w:val="au_role"/>
    <w:rsid w:val="002E16CD"/>
    <w:rPr>
      <w:sz w:val="24"/>
      <w:bdr w:val="none" w:sz="0" w:space="0" w:color="auto"/>
      <w:shd w:val="clear" w:color="auto" w:fill="808000"/>
    </w:rPr>
  </w:style>
  <w:style w:type="character" w:customStyle="1" w:styleId="ausuffix">
    <w:name w:val="au_suffix"/>
    <w:rsid w:val="002E16CD"/>
    <w:rPr>
      <w:sz w:val="24"/>
      <w:bdr w:val="none" w:sz="0" w:space="0" w:color="auto"/>
      <w:shd w:val="clear" w:color="auto" w:fill="FF00FF"/>
    </w:rPr>
  </w:style>
  <w:style w:type="character" w:customStyle="1" w:styleId="ausurname">
    <w:name w:val="au_surname"/>
    <w:rsid w:val="002E16CD"/>
    <w:rPr>
      <w:sz w:val="24"/>
      <w:bdr w:val="none" w:sz="0" w:space="0" w:color="auto"/>
      <w:shd w:val="clear" w:color="auto" w:fill="00FF00"/>
    </w:rPr>
  </w:style>
  <w:style w:type="paragraph" w:customStyle="1" w:styleId="AuthorAttribute">
    <w:name w:val="Author Attribute"/>
    <w:basedOn w:val="BaseText"/>
    <w:uiPriority w:val="99"/>
    <w:rsid w:val="002E16CD"/>
    <w:pPr>
      <w:spacing w:before="480"/>
    </w:pPr>
  </w:style>
  <w:style w:type="paragraph" w:customStyle="1" w:styleId="Footnote">
    <w:name w:val="Footnote"/>
    <w:basedOn w:val="BaseText"/>
    <w:uiPriority w:val="99"/>
    <w:rsid w:val="002E16CD"/>
  </w:style>
  <w:style w:type="paragraph" w:customStyle="1" w:styleId="AuthorFootnote">
    <w:name w:val="AuthorFootnote"/>
    <w:basedOn w:val="Footnote"/>
    <w:uiPriority w:val="99"/>
    <w:rsid w:val="002E16CD"/>
    <w:pPr>
      <w:autoSpaceDE w:val="0"/>
      <w:autoSpaceDN w:val="0"/>
      <w:adjustRightInd w:val="0"/>
    </w:pPr>
    <w:rPr>
      <w:lang w:bidi="he-IL"/>
    </w:rPr>
  </w:style>
  <w:style w:type="character" w:customStyle="1" w:styleId="bibarticle">
    <w:name w:val="bib_article"/>
    <w:rsid w:val="002E16CD"/>
    <w:rPr>
      <w:sz w:val="24"/>
      <w:bdr w:val="none" w:sz="0" w:space="0" w:color="auto"/>
      <w:shd w:val="clear" w:color="auto" w:fill="00FFFF"/>
    </w:rPr>
  </w:style>
  <w:style w:type="character" w:customStyle="1" w:styleId="bibbase">
    <w:name w:val="bib_base"/>
    <w:rsid w:val="002E16CD"/>
    <w:rPr>
      <w:sz w:val="24"/>
    </w:rPr>
  </w:style>
  <w:style w:type="character" w:customStyle="1" w:styleId="bibcomment">
    <w:name w:val="bib_comment"/>
    <w:rsid w:val="002E16CD"/>
    <w:rPr>
      <w:sz w:val="24"/>
    </w:rPr>
  </w:style>
  <w:style w:type="character" w:customStyle="1" w:styleId="bibdeg">
    <w:name w:val="bib_deg"/>
    <w:rsid w:val="002E16CD"/>
    <w:rPr>
      <w:sz w:val="24"/>
    </w:rPr>
  </w:style>
  <w:style w:type="character" w:customStyle="1" w:styleId="bibdoi">
    <w:name w:val="bib_doi"/>
    <w:rsid w:val="002E16CD"/>
    <w:rPr>
      <w:sz w:val="24"/>
      <w:bdr w:val="none" w:sz="0" w:space="0" w:color="auto"/>
      <w:shd w:val="clear" w:color="auto" w:fill="00FF00"/>
    </w:rPr>
  </w:style>
  <w:style w:type="character" w:customStyle="1" w:styleId="bibetal">
    <w:name w:val="bib_etal"/>
    <w:rsid w:val="002E16CD"/>
    <w:rPr>
      <w:sz w:val="24"/>
      <w:bdr w:val="none" w:sz="0" w:space="0" w:color="auto"/>
      <w:shd w:val="clear" w:color="auto" w:fill="008080"/>
    </w:rPr>
  </w:style>
  <w:style w:type="character" w:customStyle="1" w:styleId="bibfname">
    <w:name w:val="bib_fname"/>
    <w:rsid w:val="002E16CD"/>
    <w:rPr>
      <w:sz w:val="24"/>
      <w:bdr w:val="none" w:sz="0" w:space="0" w:color="auto"/>
      <w:shd w:val="clear" w:color="auto" w:fill="FFFF00"/>
    </w:rPr>
  </w:style>
  <w:style w:type="character" w:customStyle="1" w:styleId="bibfpage">
    <w:name w:val="bib_fpage"/>
    <w:rsid w:val="002E16CD"/>
    <w:rPr>
      <w:sz w:val="24"/>
      <w:bdr w:val="none" w:sz="0" w:space="0" w:color="auto"/>
      <w:shd w:val="clear" w:color="auto" w:fill="808080"/>
    </w:rPr>
  </w:style>
  <w:style w:type="character" w:customStyle="1" w:styleId="bibissue">
    <w:name w:val="bib_issue"/>
    <w:rsid w:val="002E16CD"/>
    <w:rPr>
      <w:sz w:val="24"/>
      <w:bdr w:val="none" w:sz="0" w:space="0" w:color="auto"/>
      <w:shd w:val="clear" w:color="auto" w:fill="FFFF00"/>
    </w:rPr>
  </w:style>
  <w:style w:type="character" w:customStyle="1" w:styleId="bibjournal">
    <w:name w:val="bib_journal"/>
    <w:rsid w:val="002E16CD"/>
    <w:rPr>
      <w:sz w:val="24"/>
      <w:bdr w:val="none" w:sz="0" w:space="0" w:color="auto"/>
      <w:shd w:val="clear" w:color="auto" w:fill="808000"/>
    </w:rPr>
  </w:style>
  <w:style w:type="character" w:customStyle="1" w:styleId="biblpage">
    <w:name w:val="bib_lpage"/>
    <w:rsid w:val="002E16CD"/>
    <w:rPr>
      <w:sz w:val="24"/>
      <w:bdr w:val="none" w:sz="0" w:space="0" w:color="auto"/>
      <w:shd w:val="clear" w:color="auto" w:fill="808080"/>
    </w:rPr>
  </w:style>
  <w:style w:type="character" w:customStyle="1" w:styleId="bibmedline">
    <w:name w:val="bib_medline"/>
    <w:rsid w:val="002E16CD"/>
    <w:rPr>
      <w:sz w:val="24"/>
    </w:rPr>
  </w:style>
  <w:style w:type="character" w:customStyle="1" w:styleId="bibnumber">
    <w:name w:val="bib_number"/>
    <w:rsid w:val="002E16CD"/>
    <w:rPr>
      <w:sz w:val="24"/>
    </w:rPr>
  </w:style>
  <w:style w:type="character" w:customStyle="1" w:styleId="biborganization">
    <w:name w:val="bib_organization"/>
    <w:rsid w:val="002E16CD"/>
    <w:rPr>
      <w:sz w:val="24"/>
      <w:bdr w:val="none" w:sz="0" w:space="0" w:color="auto"/>
      <w:shd w:val="clear" w:color="auto" w:fill="808000"/>
    </w:rPr>
  </w:style>
  <w:style w:type="character" w:customStyle="1" w:styleId="bibsuffix">
    <w:name w:val="bib_suffix"/>
    <w:rsid w:val="002E16CD"/>
    <w:rPr>
      <w:sz w:val="24"/>
    </w:rPr>
  </w:style>
  <w:style w:type="character" w:customStyle="1" w:styleId="bibsuppl">
    <w:name w:val="bib_suppl"/>
    <w:rsid w:val="002E16CD"/>
    <w:rPr>
      <w:sz w:val="24"/>
      <w:bdr w:val="none" w:sz="0" w:space="0" w:color="auto"/>
      <w:shd w:val="clear" w:color="auto" w:fill="FFFF00"/>
    </w:rPr>
  </w:style>
  <w:style w:type="character" w:customStyle="1" w:styleId="bibsurname">
    <w:name w:val="bib_surname"/>
    <w:rsid w:val="002E16CD"/>
    <w:rPr>
      <w:sz w:val="24"/>
      <w:bdr w:val="none" w:sz="0" w:space="0" w:color="auto"/>
      <w:shd w:val="clear" w:color="auto" w:fill="FFFF00"/>
    </w:rPr>
  </w:style>
  <w:style w:type="character" w:customStyle="1" w:styleId="bibunpubl">
    <w:name w:val="bib_unpubl"/>
    <w:rsid w:val="002E16CD"/>
    <w:rPr>
      <w:sz w:val="24"/>
    </w:rPr>
  </w:style>
  <w:style w:type="character" w:customStyle="1" w:styleId="biburl">
    <w:name w:val="bib_url"/>
    <w:rsid w:val="002E16CD"/>
    <w:rPr>
      <w:sz w:val="24"/>
      <w:bdr w:val="none" w:sz="0" w:space="0" w:color="auto"/>
      <w:shd w:val="clear" w:color="auto" w:fill="00FF00"/>
    </w:rPr>
  </w:style>
  <w:style w:type="character" w:customStyle="1" w:styleId="bibvolume">
    <w:name w:val="bib_volume"/>
    <w:rsid w:val="002E16CD"/>
    <w:rPr>
      <w:sz w:val="24"/>
      <w:bdr w:val="none" w:sz="0" w:space="0" w:color="auto"/>
      <w:shd w:val="clear" w:color="auto" w:fill="00FF00"/>
    </w:rPr>
  </w:style>
  <w:style w:type="character" w:customStyle="1" w:styleId="bibyear">
    <w:name w:val="bib_year"/>
    <w:rsid w:val="002E16CD"/>
    <w:rPr>
      <w:sz w:val="24"/>
      <w:bdr w:val="none" w:sz="0" w:space="0" w:color="auto"/>
      <w:shd w:val="clear" w:color="auto" w:fill="FF00FF"/>
    </w:rPr>
  </w:style>
  <w:style w:type="paragraph" w:customStyle="1" w:styleId="BookorMeetingInformation">
    <w:name w:val="Book or Meeting Information"/>
    <w:basedOn w:val="BaseText"/>
    <w:uiPriority w:val="99"/>
    <w:rsid w:val="002E16CD"/>
  </w:style>
  <w:style w:type="paragraph" w:customStyle="1" w:styleId="BookInformation">
    <w:name w:val="BookInformation"/>
    <w:basedOn w:val="BaseText"/>
    <w:uiPriority w:val="99"/>
    <w:rsid w:val="002E16CD"/>
  </w:style>
  <w:style w:type="paragraph" w:customStyle="1" w:styleId="Level2Head">
    <w:name w:val="Level 2 Head"/>
    <w:basedOn w:val="BaseHeading"/>
    <w:uiPriority w:val="99"/>
    <w:rsid w:val="002E16CD"/>
    <w:pPr>
      <w:outlineLvl w:val="1"/>
    </w:pPr>
    <w:rPr>
      <w:i/>
      <w:iCs/>
      <w:sz w:val="24"/>
      <w:szCs w:val="24"/>
    </w:rPr>
  </w:style>
  <w:style w:type="paragraph" w:customStyle="1" w:styleId="BoxLevel2Head">
    <w:name w:val="BoxLevel 2 Head"/>
    <w:basedOn w:val="Level2Head"/>
    <w:uiPriority w:val="99"/>
    <w:rsid w:val="002E16CD"/>
    <w:pPr>
      <w:shd w:val="clear" w:color="auto" w:fill="E6E6E6"/>
    </w:pPr>
  </w:style>
  <w:style w:type="paragraph" w:customStyle="1" w:styleId="BoxListUnnumbered">
    <w:name w:val="BoxListUnnumbered"/>
    <w:basedOn w:val="BaseText"/>
    <w:uiPriority w:val="99"/>
    <w:rsid w:val="002E16CD"/>
    <w:pPr>
      <w:shd w:val="clear" w:color="auto" w:fill="E6E6E6"/>
      <w:ind w:left="1080" w:hanging="360"/>
    </w:pPr>
  </w:style>
  <w:style w:type="paragraph" w:customStyle="1" w:styleId="BoxList">
    <w:name w:val="BoxList"/>
    <w:basedOn w:val="BoxListUnnumbered"/>
    <w:uiPriority w:val="99"/>
    <w:rsid w:val="002E16CD"/>
  </w:style>
  <w:style w:type="paragraph" w:customStyle="1" w:styleId="BoxSubhead">
    <w:name w:val="BoxSubhead"/>
    <w:basedOn w:val="Subhead"/>
    <w:uiPriority w:val="99"/>
    <w:rsid w:val="002E16CD"/>
    <w:pPr>
      <w:shd w:val="clear" w:color="auto" w:fill="E6E6E6"/>
    </w:pPr>
  </w:style>
  <w:style w:type="paragraph" w:customStyle="1" w:styleId="Paragraph">
    <w:name w:val="Paragraph"/>
    <w:basedOn w:val="BaseText"/>
    <w:rsid w:val="002E16CD"/>
    <w:pPr>
      <w:ind w:firstLine="720"/>
    </w:pPr>
  </w:style>
  <w:style w:type="paragraph" w:customStyle="1" w:styleId="BoxText">
    <w:name w:val="BoxText"/>
    <w:basedOn w:val="Paragraph"/>
    <w:uiPriority w:val="99"/>
    <w:rsid w:val="002E16CD"/>
    <w:pPr>
      <w:shd w:val="clear" w:color="auto" w:fill="E6E6E6"/>
    </w:pPr>
  </w:style>
  <w:style w:type="paragraph" w:customStyle="1" w:styleId="BoxTitle">
    <w:name w:val="BoxTitle"/>
    <w:basedOn w:val="BaseHeading"/>
    <w:uiPriority w:val="99"/>
    <w:rsid w:val="002E16CD"/>
    <w:pPr>
      <w:shd w:val="clear" w:color="auto" w:fill="E6E6E6"/>
    </w:pPr>
    <w:rPr>
      <w:b/>
      <w:sz w:val="24"/>
      <w:szCs w:val="24"/>
    </w:rPr>
  </w:style>
  <w:style w:type="paragraph" w:customStyle="1" w:styleId="BulletedText">
    <w:name w:val="Bulleted Text"/>
    <w:basedOn w:val="BaseText"/>
    <w:uiPriority w:val="99"/>
    <w:rsid w:val="002E16CD"/>
    <w:pPr>
      <w:ind w:left="720" w:hanging="720"/>
    </w:pPr>
  </w:style>
  <w:style w:type="paragraph" w:customStyle="1" w:styleId="career-magazine">
    <w:name w:val="career-magazine"/>
    <w:basedOn w:val="BaseText"/>
    <w:uiPriority w:val="99"/>
    <w:rsid w:val="002E16CD"/>
    <w:pPr>
      <w:jc w:val="right"/>
    </w:pPr>
    <w:rPr>
      <w:color w:val="FF0000"/>
    </w:rPr>
  </w:style>
  <w:style w:type="paragraph" w:customStyle="1" w:styleId="career-stage">
    <w:name w:val="career-stage"/>
    <w:basedOn w:val="BaseText"/>
    <w:uiPriority w:val="99"/>
    <w:rsid w:val="002E16CD"/>
    <w:pPr>
      <w:jc w:val="right"/>
    </w:pPr>
    <w:rPr>
      <w:color w:val="339966"/>
    </w:rPr>
  </w:style>
  <w:style w:type="character" w:customStyle="1" w:styleId="citebase">
    <w:name w:val="cite_base"/>
    <w:rsid w:val="002E16CD"/>
    <w:rPr>
      <w:sz w:val="24"/>
    </w:rPr>
  </w:style>
  <w:style w:type="character" w:customStyle="1" w:styleId="citebib">
    <w:name w:val="cite_bib"/>
    <w:rsid w:val="002E16CD"/>
    <w:rPr>
      <w:sz w:val="24"/>
      <w:bdr w:val="none" w:sz="0" w:space="0" w:color="auto"/>
      <w:shd w:val="clear" w:color="auto" w:fill="00FFFF"/>
    </w:rPr>
  </w:style>
  <w:style w:type="character" w:customStyle="1" w:styleId="citebox">
    <w:name w:val="cite_box"/>
    <w:rsid w:val="002E16CD"/>
    <w:rPr>
      <w:sz w:val="24"/>
    </w:rPr>
  </w:style>
  <w:style w:type="character" w:customStyle="1" w:styleId="citeen">
    <w:name w:val="cite_en"/>
    <w:rsid w:val="002E16CD"/>
    <w:rPr>
      <w:sz w:val="24"/>
      <w:shd w:val="clear" w:color="auto" w:fill="FFFF00"/>
      <w:vertAlign w:val="superscript"/>
    </w:rPr>
  </w:style>
  <w:style w:type="character" w:customStyle="1" w:styleId="citeeq">
    <w:name w:val="cite_eq"/>
    <w:rsid w:val="002E16CD"/>
    <w:rPr>
      <w:sz w:val="24"/>
      <w:bdr w:val="none" w:sz="0" w:space="0" w:color="auto"/>
      <w:shd w:val="clear" w:color="auto" w:fill="FF99CC"/>
    </w:rPr>
  </w:style>
  <w:style w:type="character" w:customStyle="1" w:styleId="citefig">
    <w:name w:val="cite_fig"/>
    <w:rsid w:val="002E16CD"/>
    <w:rPr>
      <w:color w:val="000000"/>
      <w:sz w:val="24"/>
      <w:bdr w:val="none" w:sz="0" w:space="0" w:color="auto"/>
      <w:shd w:val="clear" w:color="auto" w:fill="00FF00"/>
    </w:rPr>
  </w:style>
  <w:style w:type="character" w:customStyle="1" w:styleId="citefn">
    <w:name w:val="cite_fn"/>
    <w:rsid w:val="002E16CD"/>
    <w:rPr>
      <w:sz w:val="24"/>
      <w:bdr w:val="none" w:sz="0" w:space="0" w:color="auto"/>
      <w:shd w:val="clear" w:color="auto" w:fill="FF0000"/>
    </w:rPr>
  </w:style>
  <w:style w:type="character" w:customStyle="1" w:styleId="citetbl">
    <w:name w:val="cite_tbl"/>
    <w:rsid w:val="002E16CD"/>
    <w:rPr>
      <w:color w:val="000000"/>
      <w:sz w:val="24"/>
      <w:bdr w:val="none" w:sz="0" w:space="0" w:color="auto"/>
      <w:shd w:val="clear" w:color="auto" w:fill="FF00FF"/>
    </w:rPr>
  </w:style>
  <w:style w:type="paragraph" w:customStyle="1" w:styleId="ContinuedParagraph">
    <w:name w:val="ContinuedParagraph"/>
    <w:basedOn w:val="Paragraph"/>
    <w:uiPriority w:val="99"/>
    <w:rsid w:val="002E16CD"/>
    <w:pPr>
      <w:ind w:firstLine="0"/>
    </w:pPr>
  </w:style>
  <w:style w:type="character" w:customStyle="1" w:styleId="ContractNumber">
    <w:name w:val="Contract Number"/>
    <w:rsid w:val="002E16CD"/>
    <w:rPr>
      <w:sz w:val="24"/>
      <w:szCs w:val="24"/>
      <w:bdr w:val="none" w:sz="0" w:space="0" w:color="auto"/>
      <w:shd w:val="clear" w:color="auto" w:fill="CCFFCC"/>
    </w:rPr>
  </w:style>
  <w:style w:type="character" w:customStyle="1" w:styleId="ContractSponsor">
    <w:name w:val="Contract Sponsor"/>
    <w:rsid w:val="002E16CD"/>
    <w:rPr>
      <w:sz w:val="24"/>
      <w:szCs w:val="24"/>
      <w:bdr w:val="none" w:sz="0" w:space="0" w:color="auto"/>
      <w:shd w:val="clear" w:color="auto" w:fill="FFCC99"/>
    </w:rPr>
  </w:style>
  <w:style w:type="paragraph" w:customStyle="1" w:styleId="DateAccepted">
    <w:name w:val="Date Accepted"/>
    <w:basedOn w:val="BaseText"/>
    <w:uiPriority w:val="99"/>
    <w:rsid w:val="002E16CD"/>
    <w:pPr>
      <w:spacing w:before="360"/>
    </w:pPr>
  </w:style>
  <w:style w:type="paragraph" w:customStyle="1" w:styleId="Deck">
    <w:name w:val="Deck"/>
    <w:basedOn w:val="BaseHeading"/>
    <w:uiPriority w:val="99"/>
    <w:rsid w:val="002E16CD"/>
    <w:pPr>
      <w:outlineLvl w:val="1"/>
    </w:pPr>
  </w:style>
  <w:style w:type="paragraph" w:customStyle="1" w:styleId="DefTerm">
    <w:name w:val="DefTerm"/>
    <w:basedOn w:val="BaseText"/>
    <w:uiPriority w:val="99"/>
    <w:rsid w:val="002E16CD"/>
    <w:pPr>
      <w:ind w:left="720"/>
    </w:pPr>
  </w:style>
  <w:style w:type="paragraph" w:customStyle="1" w:styleId="Definition">
    <w:name w:val="Definition"/>
    <w:basedOn w:val="DefTerm"/>
    <w:uiPriority w:val="99"/>
    <w:rsid w:val="002E16CD"/>
    <w:pPr>
      <w:ind w:left="1080" w:hanging="360"/>
    </w:pPr>
  </w:style>
  <w:style w:type="paragraph" w:customStyle="1" w:styleId="DefListTitle">
    <w:name w:val="DefListTitle"/>
    <w:basedOn w:val="BaseHeading"/>
    <w:uiPriority w:val="99"/>
    <w:rsid w:val="002E16CD"/>
  </w:style>
  <w:style w:type="paragraph" w:customStyle="1" w:styleId="discipline">
    <w:name w:val="discipline"/>
    <w:basedOn w:val="BaseText"/>
    <w:uiPriority w:val="99"/>
    <w:rsid w:val="002E16CD"/>
    <w:pPr>
      <w:jc w:val="right"/>
    </w:pPr>
    <w:rPr>
      <w:color w:val="993366"/>
    </w:rPr>
  </w:style>
  <w:style w:type="paragraph" w:customStyle="1" w:styleId="Editors">
    <w:name w:val="Editors"/>
    <w:basedOn w:val="Authors"/>
    <w:uiPriority w:val="99"/>
    <w:rsid w:val="002E16CD"/>
    <w:pPr>
      <w:spacing w:before="120" w:after="360"/>
      <w:contextualSpacing w:val="0"/>
      <w:jc w:val="center"/>
    </w:pPr>
    <w:rPr>
      <w:lang w:val="en-US" w:eastAsia="en-US"/>
    </w:rPr>
  </w:style>
  <w:style w:type="character" w:styleId="Emphasis">
    <w:name w:val="Emphasis"/>
    <w:uiPriority w:val="20"/>
    <w:qFormat/>
    <w:rsid w:val="002E16CD"/>
    <w:rPr>
      <w:i/>
      <w:iCs/>
    </w:rPr>
  </w:style>
  <w:style w:type="character" w:customStyle="1" w:styleId="EndnoteTextChar">
    <w:name w:val="Endnote Text Char"/>
    <w:basedOn w:val="DefaultParagraphFont"/>
    <w:link w:val="EndnoteText"/>
    <w:uiPriority w:val="99"/>
    <w:semiHidden/>
    <w:rsid w:val="002E16CD"/>
    <w:rPr>
      <w:rFonts w:ascii="Cambria" w:eastAsia="Cambria" w:hAnsi="Cambria"/>
    </w:rPr>
  </w:style>
  <w:style w:type="paragraph" w:styleId="EndnoteText">
    <w:name w:val="endnote text"/>
    <w:basedOn w:val="Normal"/>
    <w:link w:val="EndnoteTextChar"/>
    <w:uiPriority w:val="99"/>
    <w:semiHidden/>
    <w:rsid w:val="002E16CD"/>
    <w:pPr>
      <w:spacing w:line="240" w:lineRule="auto"/>
    </w:pPr>
    <w:rPr>
      <w:rFonts w:ascii="Cambria" w:eastAsia="Cambria" w:hAnsi="Cambria"/>
    </w:rPr>
  </w:style>
  <w:style w:type="character" w:customStyle="1" w:styleId="EndnoteTextChar1">
    <w:name w:val="Endnote Text Char1"/>
    <w:basedOn w:val="DefaultParagraphFont"/>
    <w:uiPriority w:val="99"/>
    <w:semiHidden/>
    <w:rsid w:val="002E16CD"/>
    <w:rPr>
      <w:rFonts w:ascii="Times New Roman" w:eastAsia="Times New Roman" w:hAnsi="Times New Roman"/>
      <w:lang w:eastAsia="de-DE"/>
    </w:rPr>
  </w:style>
  <w:style w:type="character" w:customStyle="1" w:styleId="eqno">
    <w:name w:val="eq_no"/>
    <w:rsid w:val="002E16CD"/>
    <w:rPr>
      <w:sz w:val="24"/>
    </w:rPr>
  </w:style>
  <w:style w:type="paragraph" w:customStyle="1" w:styleId="FieldCodes">
    <w:name w:val="FieldCodes"/>
    <w:basedOn w:val="BaseText"/>
    <w:uiPriority w:val="99"/>
    <w:rsid w:val="002E16CD"/>
  </w:style>
  <w:style w:type="paragraph" w:customStyle="1" w:styleId="Legend">
    <w:name w:val="Legend"/>
    <w:basedOn w:val="BaseHeading"/>
    <w:uiPriority w:val="99"/>
    <w:rsid w:val="002E16CD"/>
    <w:rPr>
      <w:sz w:val="24"/>
      <w:szCs w:val="24"/>
    </w:rPr>
  </w:style>
  <w:style w:type="paragraph" w:customStyle="1" w:styleId="FigureCopyright">
    <w:name w:val="FigureCopyright"/>
    <w:basedOn w:val="Legend"/>
    <w:uiPriority w:val="99"/>
    <w:rsid w:val="002E16CD"/>
    <w:pPr>
      <w:autoSpaceDE w:val="0"/>
      <w:autoSpaceDN w:val="0"/>
      <w:adjustRightInd w:val="0"/>
      <w:spacing w:before="80"/>
    </w:pPr>
    <w:rPr>
      <w:lang w:bidi="he-IL"/>
    </w:rPr>
  </w:style>
  <w:style w:type="paragraph" w:customStyle="1" w:styleId="FigureCredit">
    <w:name w:val="FigureCredit"/>
    <w:basedOn w:val="FigureCopyright"/>
    <w:uiPriority w:val="99"/>
    <w:rsid w:val="002E16CD"/>
  </w:style>
  <w:style w:type="character" w:styleId="FollowedHyperlink">
    <w:name w:val="FollowedHyperlink"/>
    <w:rsid w:val="002E16CD"/>
    <w:rPr>
      <w:color w:val="800080"/>
      <w:u w:val="single"/>
    </w:rPr>
  </w:style>
  <w:style w:type="paragraph" w:customStyle="1" w:styleId="Gloss">
    <w:name w:val="Gloss"/>
    <w:basedOn w:val="AbstractSummary"/>
    <w:uiPriority w:val="99"/>
    <w:rsid w:val="002E16CD"/>
  </w:style>
  <w:style w:type="paragraph" w:customStyle="1" w:styleId="Glossary">
    <w:name w:val="Glossary"/>
    <w:basedOn w:val="BaseText"/>
    <w:uiPriority w:val="99"/>
    <w:rsid w:val="002E16CD"/>
  </w:style>
  <w:style w:type="paragraph" w:customStyle="1" w:styleId="GlossHead">
    <w:name w:val="GlossHead"/>
    <w:basedOn w:val="AbstractHead"/>
    <w:uiPriority w:val="99"/>
    <w:rsid w:val="002E16CD"/>
  </w:style>
  <w:style w:type="paragraph" w:customStyle="1" w:styleId="GraphicAltText">
    <w:name w:val="GraphicAltText"/>
    <w:basedOn w:val="Legend"/>
    <w:uiPriority w:val="99"/>
    <w:rsid w:val="002E16CD"/>
    <w:pPr>
      <w:autoSpaceDE w:val="0"/>
      <w:autoSpaceDN w:val="0"/>
      <w:adjustRightInd w:val="0"/>
    </w:pPr>
  </w:style>
  <w:style w:type="paragraph" w:customStyle="1" w:styleId="GraphicCredit">
    <w:name w:val="GraphicCredit"/>
    <w:basedOn w:val="FigureCredit"/>
    <w:uiPriority w:val="99"/>
    <w:rsid w:val="002E16CD"/>
  </w:style>
  <w:style w:type="paragraph" w:customStyle="1" w:styleId="Head">
    <w:name w:val="Head"/>
    <w:basedOn w:val="BaseHeading"/>
    <w:uiPriority w:val="99"/>
    <w:rsid w:val="002E16CD"/>
    <w:pPr>
      <w:spacing w:before="120" w:after="120"/>
      <w:jc w:val="center"/>
    </w:pPr>
    <w:rPr>
      <w:b/>
      <w:bCs/>
    </w:rPr>
  </w:style>
  <w:style w:type="character" w:styleId="HTMLAcronym">
    <w:name w:val="HTML Acronym"/>
    <w:basedOn w:val="DefaultParagraphFont"/>
    <w:rsid w:val="002E16CD"/>
  </w:style>
  <w:style w:type="character" w:styleId="HTMLCite">
    <w:name w:val="HTML Cite"/>
    <w:rsid w:val="002E16CD"/>
    <w:rPr>
      <w:i/>
      <w:iCs/>
    </w:rPr>
  </w:style>
  <w:style w:type="character" w:styleId="HTMLCode">
    <w:name w:val="HTML Code"/>
    <w:rsid w:val="002E16CD"/>
    <w:rPr>
      <w:rFonts w:ascii="Courier New" w:hAnsi="Courier New" w:cs="Courier New"/>
      <w:sz w:val="20"/>
      <w:szCs w:val="20"/>
    </w:rPr>
  </w:style>
  <w:style w:type="character" w:styleId="HTMLDefinition">
    <w:name w:val="HTML Definition"/>
    <w:rsid w:val="002E16CD"/>
    <w:rPr>
      <w:i/>
      <w:iCs/>
    </w:rPr>
  </w:style>
  <w:style w:type="character" w:styleId="HTMLKeyboard">
    <w:name w:val="HTML Keyboard"/>
    <w:rsid w:val="002E16CD"/>
    <w:rPr>
      <w:rFonts w:ascii="Courier New" w:hAnsi="Courier New" w:cs="Courier New"/>
      <w:sz w:val="20"/>
      <w:szCs w:val="20"/>
    </w:rPr>
  </w:style>
  <w:style w:type="paragraph" w:styleId="HTMLPreformatted">
    <w:name w:val="HTML Preformatted"/>
    <w:basedOn w:val="Normal"/>
    <w:link w:val="HTMLPreformattedChar"/>
    <w:rsid w:val="002E16CD"/>
    <w:pPr>
      <w:spacing w:line="240" w:lineRule="auto"/>
    </w:pPr>
    <w:rPr>
      <w:rFonts w:ascii="Consolas" w:hAnsi="Consolas"/>
      <w:lang w:val="en-US" w:eastAsia="en-US"/>
    </w:rPr>
  </w:style>
  <w:style w:type="character" w:customStyle="1" w:styleId="HTMLPreformattedChar">
    <w:name w:val="HTML Preformatted Char"/>
    <w:basedOn w:val="DefaultParagraphFont"/>
    <w:link w:val="HTMLPreformatted"/>
    <w:rsid w:val="002E16CD"/>
    <w:rPr>
      <w:rFonts w:ascii="Consolas" w:eastAsia="Times New Roman" w:hAnsi="Consolas"/>
      <w:lang w:val="en-US" w:eastAsia="en-US"/>
    </w:rPr>
  </w:style>
  <w:style w:type="character" w:styleId="HTMLSample">
    <w:name w:val="HTML Sample"/>
    <w:rsid w:val="002E16CD"/>
    <w:rPr>
      <w:rFonts w:ascii="Courier New" w:hAnsi="Courier New" w:cs="Courier New"/>
    </w:rPr>
  </w:style>
  <w:style w:type="character" w:styleId="HTMLTypewriter">
    <w:name w:val="HTML Typewriter"/>
    <w:rsid w:val="002E16CD"/>
    <w:rPr>
      <w:rFonts w:ascii="Courier New" w:hAnsi="Courier New" w:cs="Courier New"/>
      <w:sz w:val="20"/>
      <w:szCs w:val="20"/>
    </w:rPr>
  </w:style>
  <w:style w:type="character" w:styleId="HTMLVariable">
    <w:name w:val="HTML Variable"/>
    <w:rsid w:val="002E16CD"/>
    <w:rPr>
      <w:i/>
      <w:iCs/>
    </w:rPr>
  </w:style>
  <w:style w:type="paragraph" w:customStyle="1" w:styleId="InstructionsText">
    <w:name w:val="Instructions Text"/>
    <w:basedOn w:val="BaseText"/>
    <w:uiPriority w:val="99"/>
    <w:rsid w:val="002E16CD"/>
  </w:style>
  <w:style w:type="paragraph" w:customStyle="1" w:styleId="Overline">
    <w:name w:val="Overline"/>
    <w:basedOn w:val="BaseText"/>
    <w:uiPriority w:val="99"/>
    <w:rsid w:val="002E16CD"/>
  </w:style>
  <w:style w:type="paragraph" w:customStyle="1" w:styleId="IssueName">
    <w:name w:val="IssueName"/>
    <w:basedOn w:val="Overline"/>
    <w:uiPriority w:val="99"/>
    <w:rsid w:val="002E16CD"/>
  </w:style>
  <w:style w:type="paragraph" w:customStyle="1" w:styleId="Keywords">
    <w:name w:val="Keywords"/>
    <w:basedOn w:val="BaseText"/>
    <w:uiPriority w:val="99"/>
    <w:rsid w:val="002E16CD"/>
  </w:style>
  <w:style w:type="paragraph" w:customStyle="1" w:styleId="Level3Head">
    <w:name w:val="Level 3 Head"/>
    <w:basedOn w:val="BaseHeading"/>
    <w:uiPriority w:val="99"/>
    <w:rsid w:val="002E16CD"/>
    <w:pPr>
      <w:outlineLvl w:val="2"/>
    </w:pPr>
    <w:rPr>
      <w:sz w:val="24"/>
      <w:szCs w:val="24"/>
      <w:u w:val="single"/>
    </w:rPr>
  </w:style>
  <w:style w:type="paragraph" w:customStyle="1" w:styleId="Level4Head">
    <w:name w:val="Level 4 Head"/>
    <w:basedOn w:val="BaseHeading"/>
    <w:uiPriority w:val="99"/>
    <w:rsid w:val="002E16CD"/>
    <w:pPr>
      <w:ind w:left="346"/>
    </w:pPr>
    <w:rPr>
      <w:sz w:val="24"/>
      <w:szCs w:val="24"/>
    </w:rPr>
  </w:style>
  <w:style w:type="paragraph" w:customStyle="1" w:styleId="Literaryquote">
    <w:name w:val="Literary quote"/>
    <w:basedOn w:val="BaseText"/>
    <w:uiPriority w:val="99"/>
    <w:rsid w:val="002E16CD"/>
    <w:pPr>
      <w:ind w:left="1440" w:right="1440"/>
    </w:pPr>
  </w:style>
  <w:style w:type="paragraph" w:customStyle="1" w:styleId="MaterialsText">
    <w:name w:val="Materials Text"/>
    <w:basedOn w:val="BaseText"/>
    <w:uiPriority w:val="99"/>
    <w:rsid w:val="002E16CD"/>
  </w:style>
  <w:style w:type="paragraph" w:customStyle="1" w:styleId="NoteInProof">
    <w:name w:val="NoteInProof"/>
    <w:basedOn w:val="BaseText"/>
    <w:uiPriority w:val="99"/>
    <w:rsid w:val="002E16CD"/>
  </w:style>
  <w:style w:type="paragraph" w:customStyle="1" w:styleId="Notes">
    <w:name w:val="Notes"/>
    <w:basedOn w:val="BaseText"/>
    <w:uiPriority w:val="99"/>
    <w:rsid w:val="002E16CD"/>
    <w:rPr>
      <w:i/>
    </w:rPr>
  </w:style>
  <w:style w:type="paragraph" w:customStyle="1" w:styleId="Notes-Helvetica">
    <w:name w:val="Notes-Helvetica"/>
    <w:basedOn w:val="BaseText"/>
    <w:uiPriority w:val="99"/>
    <w:rsid w:val="002E16CD"/>
    <w:rPr>
      <w:i/>
    </w:rPr>
  </w:style>
  <w:style w:type="paragraph" w:customStyle="1" w:styleId="NumberedInstructions">
    <w:name w:val="Numbered Instructions"/>
    <w:basedOn w:val="BaseText"/>
    <w:uiPriority w:val="99"/>
    <w:rsid w:val="002E16CD"/>
  </w:style>
  <w:style w:type="paragraph" w:customStyle="1" w:styleId="OutlineLevel1">
    <w:name w:val="OutlineLevel1"/>
    <w:basedOn w:val="BaseHeading"/>
    <w:uiPriority w:val="99"/>
    <w:rsid w:val="002E16CD"/>
    <w:rPr>
      <w:b/>
      <w:bCs/>
    </w:rPr>
  </w:style>
  <w:style w:type="paragraph" w:customStyle="1" w:styleId="OutlineLevel2">
    <w:name w:val="OutlineLevel2"/>
    <w:basedOn w:val="BaseHeading"/>
    <w:uiPriority w:val="99"/>
    <w:rsid w:val="002E16CD"/>
    <w:pPr>
      <w:ind w:left="360"/>
      <w:outlineLvl w:val="1"/>
    </w:pPr>
    <w:rPr>
      <w:b/>
      <w:bCs/>
      <w:sz w:val="24"/>
      <w:szCs w:val="24"/>
    </w:rPr>
  </w:style>
  <w:style w:type="paragraph" w:customStyle="1" w:styleId="OutlineLevel3">
    <w:name w:val="OutlineLevel3"/>
    <w:basedOn w:val="BaseHeading"/>
    <w:uiPriority w:val="99"/>
    <w:rsid w:val="002E16CD"/>
    <w:pPr>
      <w:ind w:left="720"/>
      <w:outlineLvl w:val="2"/>
    </w:pPr>
    <w:rPr>
      <w:b/>
      <w:bCs/>
      <w:sz w:val="24"/>
      <w:szCs w:val="24"/>
    </w:rPr>
  </w:style>
  <w:style w:type="character" w:styleId="PageNumber">
    <w:name w:val="page number"/>
    <w:basedOn w:val="DefaultParagraphFont"/>
    <w:rsid w:val="002E16CD"/>
  </w:style>
  <w:style w:type="paragraph" w:customStyle="1" w:styleId="Preformat">
    <w:name w:val="Preformat"/>
    <w:basedOn w:val="BaseText"/>
    <w:uiPriority w:val="99"/>
    <w:rsid w:val="002E16CD"/>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uiPriority w:val="99"/>
    <w:rsid w:val="002E16CD"/>
  </w:style>
  <w:style w:type="paragraph" w:customStyle="1" w:styleId="ProductInformation">
    <w:name w:val="ProductInformation"/>
    <w:basedOn w:val="BaseText"/>
    <w:uiPriority w:val="99"/>
    <w:rsid w:val="002E16CD"/>
  </w:style>
  <w:style w:type="paragraph" w:customStyle="1" w:styleId="ProductTitle">
    <w:name w:val="ProductTitle"/>
    <w:basedOn w:val="BaseText"/>
    <w:uiPriority w:val="99"/>
    <w:rsid w:val="002E16CD"/>
    <w:rPr>
      <w:b/>
      <w:bCs/>
    </w:rPr>
  </w:style>
  <w:style w:type="paragraph" w:customStyle="1" w:styleId="PublishedOnline">
    <w:name w:val="Published Online"/>
    <w:basedOn w:val="DateAccepted"/>
    <w:uiPriority w:val="99"/>
    <w:rsid w:val="002E16CD"/>
  </w:style>
  <w:style w:type="paragraph" w:customStyle="1" w:styleId="RecipeMaterials">
    <w:name w:val="Recipe Materials"/>
    <w:basedOn w:val="BaseText"/>
    <w:uiPriority w:val="99"/>
    <w:rsid w:val="002E16CD"/>
  </w:style>
  <w:style w:type="paragraph" w:customStyle="1" w:styleId="Refhead">
    <w:name w:val="Ref head"/>
    <w:basedOn w:val="BaseHeading"/>
    <w:uiPriority w:val="99"/>
    <w:rsid w:val="002E16CD"/>
    <w:pPr>
      <w:spacing w:before="120" w:after="120"/>
    </w:pPr>
    <w:rPr>
      <w:b/>
      <w:bCs/>
      <w:sz w:val="24"/>
      <w:szCs w:val="24"/>
    </w:rPr>
  </w:style>
  <w:style w:type="paragraph" w:customStyle="1" w:styleId="ReferenceNote">
    <w:name w:val="Reference Note"/>
    <w:basedOn w:val="Referencesandnotes"/>
    <w:uiPriority w:val="99"/>
    <w:rsid w:val="002E16CD"/>
  </w:style>
  <w:style w:type="paragraph" w:customStyle="1" w:styleId="ReferencesandnotesLong">
    <w:name w:val="References and notes Long"/>
    <w:basedOn w:val="BaseText"/>
    <w:uiPriority w:val="99"/>
    <w:rsid w:val="002E16CD"/>
    <w:pPr>
      <w:ind w:left="720" w:hanging="720"/>
    </w:pPr>
  </w:style>
  <w:style w:type="paragraph" w:customStyle="1" w:styleId="region">
    <w:name w:val="region"/>
    <w:basedOn w:val="BaseText"/>
    <w:uiPriority w:val="99"/>
    <w:rsid w:val="002E16CD"/>
    <w:pPr>
      <w:jc w:val="right"/>
    </w:pPr>
    <w:rPr>
      <w:color w:val="0000FF"/>
    </w:rPr>
  </w:style>
  <w:style w:type="paragraph" w:customStyle="1" w:styleId="RelatedArticle">
    <w:name w:val="RelatedArticle"/>
    <w:basedOn w:val="Referencesandnotes"/>
    <w:uiPriority w:val="99"/>
    <w:rsid w:val="002E16CD"/>
  </w:style>
  <w:style w:type="paragraph" w:customStyle="1" w:styleId="RunHead">
    <w:name w:val="RunHead"/>
    <w:basedOn w:val="BaseText"/>
    <w:uiPriority w:val="99"/>
    <w:rsid w:val="002E16CD"/>
  </w:style>
  <w:style w:type="paragraph" w:customStyle="1" w:styleId="SOMContent">
    <w:name w:val="SOMContent"/>
    <w:basedOn w:val="1stparatext"/>
    <w:uiPriority w:val="99"/>
    <w:rsid w:val="002E16CD"/>
  </w:style>
  <w:style w:type="paragraph" w:customStyle="1" w:styleId="SOMHead">
    <w:name w:val="SOMHead"/>
    <w:basedOn w:val="BaseHeading"/>
    <w:uiPriority w:val="99"/>
    <w:rsid w:val="002E16CD"/>
    <w:rPr>
      <w:b/>
      <w:sz w:val="24"/>
      <w:szCs w:val="24"/>
    </w:rPr>
  </w:style>
  <w:style w:type="paragraph" w:customStyle="1" w:styleId="Speaker">
    <w:name w:val="Speaker"/>
    <w:basedOn w:val="Paragraph"/>
    <w:uiPriority w:val="99"/>
    <w:rsid w:val="002E16CD"/>
    <w:pPr>
      <w:autoSpaceDE w:val="0"/>
      <w:autoSpaceDN w:val="0"/>
      <w:adjustRightInd w:val="0"/>
    </w:pPr>
    <w:rPr>
      <w:b/>
      <w:lang w:bidi="he-IL"/>
    </w:rPr>
  </w:style>
  <w:style w:type="paragraph" w:customStyle="1" w:styleId="Speech">
    <w:name w:val="Speech"/>
    <w:basedOn w:val="Paragraph"/>
    <w:uiPriority w:val="99"/>
    <w:rsid w:val="002E16CD"/>
    <w:pPr>
      <w:autoSpaceDE w:val="0"/>
      <w:autoSpaceDN w:val="0"/>
      <w:adjustRightInd w:val="0"/>
    </w:pPr>
    <w:rPr>
      <w:lang w:bidi="he-IL"/>
    </w:rPr>
  </w:style>
  <w:style w:type="character" w:styleId="Strong">
    <w:name w:val="Strong"/>
    <w:uiPriority w:val="22"/>
    <w:qFormat/>
    <w:rsid w:val="002E16CD"/>
    <w:rPr>
      <w:b/>
      <w:bCs/>
    </w:rPr>
  </w:style>
  <w:style w:type="paragraph" w:customStyle="1" w:styleId="SX-Abstract">
    <w:name w:val="SX-Abstract"/>
    <w:basedOn w:val="Normal"/>
    <w:uiPriority w:val="99"/>
    <w:qFormat/>
    <w:rsid w:val="002E16CD"/>
    <w:pPr>
      <w:widowControl w:val="0"/>
      <w:spacing w:before="120" w:after="240" w:line="210" w:lineRule="exact"/>
      <w:ind w:left="700" w:right="700"/>
    </w:pPr>
    <w:rPr>
      <w:rFonts w:ascii="BlissRegular" w:hAnsi="BlissRegular"/>
      <w:b/>
      <w:lang w:val="en-US" w:eastAsia="en-US"/>
    </w:rPr>
  </w:style>
  <w:style w:type="paragraph" w:customStyle="1" w:styleId="SX-Affiliation">
    <w:name w:val="SX-Affiliation"/>
    <w:basedOn w:val="Normal"/>
    <w:next w:val="Normal"/>
    <w:uiPriority w:val="99"/>
    <w:qFormat/>
    <w:rsid w:val="002E16CD"/>
    <w:pPr>
      <w:spacing w:after="160" w:line="190" w:lineRule="exact"/>
    </w:pPr>
    <w:rPr>
      <w:rFonts w:ascii="BlissRegular" w:hAnsi="BlissRegular"/>
      <w:sz w:val="16"/>
      <w:lang w:val="en-US" w:eastAsia="en-US"/>
    </w:rPr>
  </w:style>
  <w:style w:type="paragraph" w:customStyle="1" w:styleId="SX-Articlehead">
    <w:name w:val="SX-Article head"/>
    <w:basedOn w:val="Normal"/>
    <w:uiPriority w:val="99"/>
    <w:qFormat/>
    <w:rsid w:val="002E16CD"/>
    <w:pPr>
      <w:spacing w:before="210" w:line="210" w:lineRule="exact"/>
      <w:ind w:firstLine="288"/>
    </w:pPr>
    <w:rPr>
      <w:b/>
      <w:sz w:val="18"/>
      <w:lang w:val="en-US" w:eastAsia="en-US"/>
    </w:rPr>
  </w:style>
  <w:style w:type="paragraph" w:customStyle="1" w:styleId="SX-Authornames">
    <w:name w:val="SX-Author names"/>
    <w:basedOn w:val="Normal"/>
    <w:uiPriority w:val="99"/>
    <w:rsid w:val="002E16CD"/>
    <w:pPr>
      <w:spacing w:after="120" w:line="210" w:lineRule="exact"/>
    </w:pPr>
    <w:rPr>
      <w:rFonts w:ascii="BlissMedium" w:hAnsi="BlissMedium"/>
      <w:lang w:val="en-US" w:eastAsia="en-US"/>
    </w:rPr>
  </w:style>
  <w:style w:type="paragraph" w:customStyle="1" w:styleId="SX-Bodytext">
    <w:name w:val="SX-Body text"/>
    <w:basedOn w:val="Normal"/>
    <w:next w:val="Normal"/>
    <w:uiPriority w:val="99"/>
    <w:rsid w:val="002E16CD"/>
    <w:pPr>
      <w:spacing w:line="210" w:lineRule="exact"/>
      <w:ind w:firstLine="288"/>
    </w:pPr>
    <w:rPr>
      <w:sz w:val="18"/>
      <w:lang w:val="en-US" w:eastAsia="en-US"/>
    </w:rPr>
  </w:style>
  <w:style w:type="paragraph" w:customStyle="1" w:styleId="SX-Bodytextflush">
    <w:name w:val="SX-Body text flush"/>
    <w:basedOn w:val="SX-Bodytext"/>
    <w:next w:val="SX-Bodytext"/>
    <w:uiPriority w:val="99"/>
    <w:rsid w:val="002E16CD"/>
    <w:pPr>
      <w:ind w:firstLine="0"/>
    </w:pPr>
  </w:style>
  <w:style w:type="paragraph" w:customStyle="1" w:styleId="SX-Correspondence">
    <w:name w:val="SX-Correspondence"/>
    <w:basedOn w:val="SX-Affiliation"/>
    <w:uiPriority w:val="99"/>
    <w:qFormat/>
    <w:rsid w:val="002E16CD"/>
    <w:pPr>
      <w:spacing w:after="80"/>
    </w:pPr>
  </w:style>
  <w:style w:type="paragraph" w:customStyle="1" w:styleId="SX-Date">
    <w:name w:val="SX-Date"/>
    <w:basedOn w:val="Normal"/>
    <w:uiPriority w:val="99"/>
    <w:qFormat/>
    <w:rsid w:val="002E16CD"/>
    <w:pPr>
      <w:spacing w:before="180" w:line="190" w:lineRule="exact"/>
      <w:ind w:left="245" w:hanging="245"/>
    </w:pPr>
    <w:rPr>
      <w:sz w:val="16"/>
      <w:lang w:val="en-US" w:eastAsia="en-US"/>
    </w:rPr>
  </w:style>
  <w:style w:type="paragraph" w:customStyle="1" w:styleId="SX-Equation">
    <w:name w:val="SX-Equation"/>
    <w:basedOn w:val="SX-Bodytextflush"/>
    <w:next w:val="SX-Bodytext"/>
    <w:uiPriority w:val="99"/>
    <w:rsid w:val="002E16CD"/>
    <w:pPr>
      <w:autoSpaceDE w:val="0"/>
      <w:autoSpaceDN w:val="0"/>
      <w:adjustRightInd w:val="0"/>
      <w:spacing w:line="240" w:lineRule="auto"/>
      <w:jc w:val="center"/>
    </w:pPr>
  </w:style>
  <w:style w:type="paragraph" w:customStyle="1" w:styleId="SX-Legend">
    <w:name w:val="SX-Legend"/>
    <w:basedOn w:val="SX-Authornames"/>
    <w:uiPriority w:val="99"/>
    <w:rsid w:val="002E16CD"/>
    <w:rPr>
      <w:sz w:val="18"/>
    </w:rPr>
  </w:style>
  <w:style w:type="paragraph" w:customStyle="1" w:styleId="SX-References">
    <w:name w:val="SX-References"/>
    <w:basedOn w:val="Normal"/>
    <w:uiPriority w:val="99"/>
    <w:rsid w:val="002E16CD"/>
    <w:pPr>
      <w:spacing w:line="190" w:lineRule="exact"/>
      <w:ind w:left="245" w:hanging="245"/>
    </w:pPr>
    <w:rPr>
      <w:sz w:val="16"/>
      <w:lang w:val="en-US" w:eastAsia="en-US"/>
    </w:rPr>
  </w:style>
  <w:style w:type="paragraph" w:customStyle="1" w:styleId="SX-RefHead">
    <w:name w:val="SX-RefHead"/>
    <w:basedOn w:val="Normal"/>
    <w:uiPriority w:val="99"/>
    <w:rsid w:val="002E16CD"/>
    <w:pPr>
      <w:spacing w:before="200" w:line="190" w:lineRule="exact"/>
    </w:pPr>
    <w:rPr>
      <w:b/>
      <w:sz w:val="16"/>
      <w:lang w:val="en-US" w:eastAsia="en-US"/>
    </w:rPr>
  </w:style>
  <w:style w:type="character" w:customStyle="1" w:styleId="SX-reflink">
    <w:name w:val="SX-reflink"/>
    <w:uiPriority w:val="1"/>
    <w:qFormat/>
    <w:rsid w:val="002E16CD"/>
    <w:rPr>
      <w:color w:val="0000FF"/>
      <w:sz w:val="16"/>
      <w:u w:val="words"/>
      <w:bdr w:val="none" w:sz="0" w:space="0" w:color="auto"/>
      <w:shd w:val="clear" w:color="auto" w:fill="FFFFFF"/>
    </w:rPr>
  </w:style>
  <w:style w:type="paragraph" w:customStyle="1" w:styleId="SX-SOMHead">
    <w:name w:val="SX-SOMHead"/>
    <w:basedOn w:val="SX-RefHead"/>
    <w:uiPriority w:val="99"/>
    <w:rsid w:val="002E16CD"/>
  </w:style>
  <w:style w:type="paragraph" w:customStyle="1" w:styleId="SX-Tablehead">
    <w:name w:val="SX-Tablehead"/>
    <w:basedOn w:val="Normal"/>
    <w:uiPriority w:val="99"/>
    <w:qFormat/>
    <w:rsid w:val="002E16CD"/>
    <w:pPr>
      <w:spacing w:line="240" w:lineRule="auto"/>
    </w:pPr>
    <w:rPr>
      <w:lang w:val="en-US" w:eastAsia="en-US"/>
    </w:rPr>
  </w:style>
  <w:style w:type="paragraph" w:customStyle="1" w:styleId="SX-Tablelegend">
    <w:name w:val="SX-Tablelegend"/>
    <w:basedOn w:val="Normal"/>
    <w:uiPriority w:val="99"/>
    <w:qFormat/>
    <w:rsid w:val="002E16CD"/>
    <w:pPr>
      <w:spacing w:line="190" w:lineRule="exact"/>
      <w:ind w:left="245" w:hanging="245"/>
    </w:pPr>
    <w:rPr>
      <w:sz w:val="16"/>
      <w:lang w:val="en-US" w:eastAsia="en-US"/>
    </w:rPr>
  </w:style>
  <w:style w:type="paragraph" w:customStyle="1" w:styleId="SX-Tabletext">
    <w:name w:val="SX-Tabletext"/>
    <w:basedOn w:val="Normal"/>
    <w:uiPriority w:val="99"/>
    <w:qFormat/>
    <w:rsid w:val="002E16CD"/>
    <w:pPr>
      <w:spacing w:line="210" w:lineRule="exact"/>
      <w:jc w:val="center"/>
    </w:pPr>
    <w:rPr>
      <w:sz w:val="18"/>
      <w:lang w:val="en-US" w:eastAsia="en-US"/>
    </w:rPr>
  </w:style>
  <w:style w:type="paragraph" w:customStyle="1" w:styleId="SX-Tabletitle">
    <w:name w:val="SX-Tabletitle"/>
    <w:basedOn w:val="Normal"/>
    <w:uiPriority w:val="99"/>
    <w:qFormat/>
    <w:rsid w:val="002E16CD"/>
    <w:pPr>
      <w:spacing w:after="120" w:line="210" w:lineRule="exact"/>
    </w:pPr>
    <w:rPr>
      <w:rFonts w:ascii="BlissMedium" w:hAnsi="BlissMedium"/>
      <w:sz w:val="18"/>
      <w:lang w:val="en-US" w:eastAsia="en-US"/>
    </w:rPr>
  </w:style>
  <w:style w:type="paragraph" w:customStyle="1" w:styleId="SX-Title">
    <w:name w:val="SX-Title"/>
    <w:basedOn w:val="Normal"/>
    <w:uiPriority w:val="99"/>
    <w:rsid w:val="002E16CD"/>
    <w:pPr>
      <w:spacing w:after="240" w:line="500" w:lineRule="exact"/>
    </w:pPr>
    <w:rPr>
      <w:rFonts w:ascii="BlissBold" w:hAnsi="BlissBold"/>
      <w:b/>
      <w:sz w:val="44"/>
      <w:lang w:val="en-US" w:eastAsia="en-US"/>
    </w:rPr>
  </w:style>
  <w:style w:type="paragraph" w:customStyle="1" w:styleId="Tablecolumnhead">
    <w:name w:val="Table column head"/>
    <w:basedOn w:val="BaseText"/>
    <w:uiPriority w:val="99"/>
    <w:rsid w:val="002E16CD"/>
    <w:pPr>
      <w:spacing w:before="0"/>
    </w:pPr>
  </w:style>
  <w:style w:type="paragraph" w:customStyle="1" w:styleId="Tabletext">
    <w:name w:val="Table text"/>
    <w:basedOn w:val="BaseText"/>
    <w:uiPriority w:val="99"/>
    <w:rsid w:val="002E16CD"/>
    <w:pPr>
      <w:spacing w:before="0"/>
    </w:pPr>
  </w:style>
  <w:style w:type="paragraph" w:customStyle="1" w:styleId="TableLegend">
    <w:name w:val="TableLegend"/>
    <w:basedOn w:val="BaseText"/>
    <w:uiPriority w:val="99"/>
    <w:rsid w:val="002E16CD"/>
    <w:pPr>
      <w:spacing w:before="0"/>
    </w:pPr>
  </w:style>
  <w:style w:type="paragraph" w:customStyle="1" w:styleId="TableTitle">
    <w:name w:val="TableTitle"/>
    <w:basedOn w:val="BaseHeading"/>
    <w:uiPriority w:val="99"/>
    <w:rsid w:val="002E16CD"/>
  </w:style>
  <w:style w:type="paragraph" w:customStyle="1" w:styleId="Teaser">
    <w:name w:val="Teaser"/>
    <w:basedOn w:val="BaseText"/>
    <w:uiPriority w:val="99"/>
    <w:rsid w:val="002E16CD"/>
  </w:style>
  <w:style w:type="paragraph" w:customStyle="1" w:styleId="TWIS">
    <w:name w:val="TWIS"/>
    <w:basedOn w:val="AbstractSummary"/>
    <w:uiPriority w:val="99"/>
    <w:rsid w:val="002E16CD"/>
    <w:pPr>
      <w:autoSpaceDE w:val="0"/>
      <w:autoSpaceDN w:val="0"/>
      <w:adjustRightInd w:val="0"/>
    </w:pPr>
  </w:style>
  <w:style w:type="paragraph" w:customStyle="1" w:styleId="TWISorEC">
    <w:name w:val="TWIS or EC"/>
    <w:basedOn w:val="Normal"/>
    <w:uiPriority w:val="99"/>
    <w:rsid w:val="002E16CD"/>
    <w:pPr>
      <w:spacing w:line="210" w:lineRule="exact"/>
    </w:pPr>
    <w:rPr>
      <w:rFonts w:ascii="BlissRegular" w:hAnsi="BlissRegular"/>
      <w:sz w:val="19"/>
      <w:lang w:val="en-US" w:eastAsia="en-US"/>
    </w:rPr>
  </w:style>
  <w:style w:type="paragraph" w:customStyle="1" w:styleId="work-sector">
    <w:name w:val="work-sector"/>
    <w:basedOn w:val="BaseText"/>
    <w:uiPriority w:val="99"/>
    <w:rsid w:val="002E16CD"/>
    <w:pPr>
      <w:jc w:val="right"/>
    </w:pPr>
    <w:rPr>
      <w:color w:val="003300"/>
    </w:rPr>
  </w:style>
  <w:style w:type="paragraph" w:customStyle="1" w:styleId="DOI">
    <w:name w:val="DOI"/>
    <w:basedOn w:val="DateAccepted"/>
    <w:uiPriority w:val="99"/>
    <w:qFormat/>
    <w:rsid w:val="002E16CD"/>
  </w:style>
  <w:style w:type="character" w:customStyle="1" w:styleId="custom-cit-author">
    <w:name w:val="custom-cit-author"/>
    <w:basedOn w:val="DefaultParagraphFont"/>
    <w:rsid w:val="002E16CD"/>
  </w:style>
  <w:style w:type="character" w:customStyle="1" w:styleId="custom-cit-title">
    <w:name w:val="custom-cit-title"/>
    <w:basedOn w:val="DefaultParagraphFont"/>
    <w:rsid w:val="002E16CD"/>
  </w:style>
  <w:style w:type="character" w:customStyle="1" w:styleId="custom-cit-jour-title">
    <w:name w:val="custom-cit-jour-title"/>
    <w:basedOn w:val="DefaultParagraphFont"/>
    <w:rsid w:val="002E16CD"/>
  </w:style>
  <w:style w:type="character" w:customStyle="1" w:styleId="custom-cit-volume">
    <w:name w:val="custom-cit-volume"/>
    <w:basedOn w:val="DefaultParagraphFont"/>
    <w:rsid w:val="002E16CD"/>
  </w:style>
  <w:style w:type="character" w:customStyle="1" w:styleId="custom-cit-volume-sep">
    <w:name w:val="custom-cit-volume-sep"/>
    <w:basedOn w:val="DefaultParagraphFont"/>
    <w:rsid w:val="002E16CD"/>
  </w:style>
  <w:style w:type="character" w:customStyle="1" w:styleId="custom-cit-fpage">
    <w:name w:val="custom-cit-fpage"/>
    <w:basedOn w:val="DefaultParagraphFont"/>
    <w:rsid w:val="002E16CD"/>
  </w:style>
  <w:style w:type="character" w:customStyle="1" w:styleId="custom-cit-date">
    <w:name w:val="custom-cit-date"/>
    <w:basedOn w:val="DefaultParagraphFont"/>
    <w:rsid w:val="002E16CD"/>
  </w:style>
  <w:style w:type="character" w:customStyle="1" w:styleId="mi">
    <w:name w:val="mi"/>
    <w:rsid w:val="002E16CD"/>
  </w:style>
  <w:style w:type="character" w:customStyle="1" w:styleId="mtext">
    <w:name w:val="mtext"/>
    <w:rsid w:val="002E16CD"/>
  </w:style>
  <w:style w:type="character" w:customStyle="1" w:styleId="mo">
    <w:name w:val="mo"/>
    <w:rsid w:val="002E16CD"/>
  </w:style>
  <w:style w:type="character" w:customStyle="1" w:styleId="mn">
    <w:name w:val="mn"/>
    <w:rsid w:val="002E16CD"/>
  </w:style>
  <w:style w:type="paragraph" w:customStyle="1" w:styleId="EndNoteBibliographyTitle">
    <w:name w:val="EndNote Bibliography Title"/>
    <w:basedOn w:val="Normal"/>
    <w:link w:val="EndNoteBibliographyTitleChar"/>
    <w:rsid w:val="002E16CD"/>
    <w:pPr>
      <w:spacing w:line="240" w:lineRule="auto"/>
      <w:jc w:val="center"/>
    </w:pPr>
    <w:rPr>
      <w:rFonts w:ascii="Times New Roman" w:eastAsia="Calibri" w:hAnsi="Times New Roman"/>
      <w:noProof/>
      <w:sz w:val="18"/>
      <w:lang w:val="en-US" w:eastAsia="en-US"/>
    </w:rPr>
  </w:style>
  <w:style w:type="character" w:customStyle="1" w:styleId="EndNoteBibliographyTitleChar">
    <w:name w:val="EndNote Bibliography Title Char"/>
    <w:basedOn w:val="DefaultParagraphFont"/>
    <w:link w:val="EndNoteBibliographyTitle"/>
    <w:rsid w:val="002E16CD"/>
    <w:rPr>
      <w:rFonts w:ascii="Times New Roman" w:eastAsia="Calibri" w:hAnsi="Times New Roman"/>
      <w:noProof/>
      <w:sz w:val="18"/>
      <w:lang w:val="en-US" w:eastAsia="en-US"/>
    </w:rPr>
  </w:style>
  <w:style w:type="paragraph" w:customStyle="1" w:styleId="EndNoteBibliography">
    <w:name w:val="EndNote Bibliography"/>
    <w:basedOn w:val="Normal"/>
    <w:link w:val="EndNoteBibliographyChar"/>
    <w:rsid w:val="002E16CD"/>
    <w:pPr>
      <w:spacing w:line="240" w:lineRule="auto"/>
    </w:pPr>
    <w:rPr>
      <w:rFonts w:ascii="Times New Roman" w:eastAsia="Calibri" w:hAnsi="Times New Roman"/>
      <w:noProof/>
      <w:sz w:val="18"/>
      <w:lang w:val="en-US" w:eastAsia="en-US"/>
    </w:rPr>
  </w:style>
  <w:style w:type="character" w:customStyle="1" w:styleId="EndNoteBibliographyChar">
    <w:name w:val="EndNote Bibliography Char"/>
    <w:basedOn w:val="DefaultParagraphFont"/>
    <w:link w:val="EndNoteBibliography"/>
    <w:rsid w:val="002E16CD"/>
    <w:rPr>
      <w:rFonts w:ascii="Times New Roman" w:eastAsia="Calibri" w:hAnsi="Times New Roman"/>
      <w:noProof/>
      <w:sz w:val="18"/>
      <w:lang w:val="en-US" w:eastAsia="en-US"/>
    </w:rPr>
  </w:style>
  <w:style w:type="character" w:customStyle="1" w:styleId="UnresolvedMention1">
    <w:name w:val="Unresolved Mention1"/>
    <w:basedOn w:val="DefaultParagraphFont"/>
    <w:uiPriority w:val="99"/>
    <w:semiHidden/>
    <w:unhideWhenUsed/>
    <w:rsid w:val="002E16CD"/>
    <w:rPr>
      <w:color w:val="605E5C"/>
      <w:shd w:val="clear" w:color="auto" w:fill="E1DFDD"/>
    </w:rPr>
  </w:style>
  <w:style w:type="table" w:styleId="PlainTable1">
    <w:name w:val="Plain Table 1"/>
    <w:basedOn w:val="TableNormal"/>
    <w:uiPriority w:val="41"/>
    <w:rsid w:val="002E16CD"/>
    <w:rPr>
      <w:rFonts w:asciiTheme="minorHAnsi" w:eastAsiaTheme="minorHAnsi" w:hAnsiTheme="minorHAnsi" w:cstheme="minorBidi"/>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MainTextChar">
    <w:name w:val="Main Text Char"/>
    <w:link w:val="MainText"/>
    <w:locked/>
    <w:rsid w:val="002E16CD"/>
    <w:rPr>
      <w:rFonts w:eastAsia="Calibri" w:cs="Arial"/>
      <w:bCs/>
      <w:color w:val="000000" w:themeColor="text1"/>
      <w:szCs w:val="24"/>
    </w:rPr>
  </w:style>
  <w:style w:type="paragraph" w:customStyle="1" w:styleId="MainText">
    <w:name w:val="Main Text"/>
    <w:link w:val="MainTextChar"/>
    <w:qFormat/>
    <w:rsid w:val="002E16CD"/>
    <w:pPr>
      <w:spacing w:before="120" w:after="120" w:line="276" w:lineRule="auto"/>
      <w:jc w:val="both"/>
    </w:pPr>
    <w:rPr>
      <w:rFonts w:eastAsia="Calibri" w:cs="Arial"/>
      <w:bCs/>
      <w:color w:val="000000" w:themeColor="text1"/>
      <w:szCs w:val="24"/>
    </w:rPr>
  </w:style>
  <w:style w:type="character" w:customStyle="1" w:styleId="normaltextrun">
    <w:name w:val="normaltextrun"/>
    <w:basedOn w:val="DefaultParagraphFont"/>
    <w:rsid w:val="002E16CD"/>
  </w:style>
  <w:style w:type="character" w:customStyle="1" w:styleId="UnresolvedMention2">
    <w:name w:val="Unresolved Mention2"/>
    <w:basedOn w:val="DefaultParagraphFont"/>
    <w:uiPriority w:val="99"/>
    <w:semiHidden/>
    <w:unhideWhenUsed/>
    <w:rsid w:val="002E16CD"/>
    <w:rPr>
      <w:color w:val="605E5C"/>
      <w:shd w:val="clear" w:color="auto" w:fill="E1DFDD"/>
    </w:rPr>
  </w:style>
  <w:style w:type="paragraph" w:styleId="Revision">
    <w:name w:val="Revision"/>
    <w:hidden/>
    <w:uiPriority w:val="99"/>
    <w:semiHidden/>
    <w:rsid w:val="002E16CD"/>
    <w:rPr>
      <w:rFonts w:asciiTheme="minorHAnsi" w:eastAsiaTheme="minorHAnsi" w:hAnsiTheme="minorHAnsi" w:cstheme="minorBidi"/>
      <w:szCs w:val="22"/>
      <w:lang w:val="en-US" w:eastAsia="en-US"/>
    </w:rPr>
  </w:style>
  <w:style w:type="character" w:styleId="UnresolvedMention">
    <w:name w:val="Unresolved Mention"/>
    <w:basedOn w:val="DefaultParagraphFont"/>
    <w:uiPriority w:val="99"/>
    <w:unhideWhenUsed/>
    <w:rsid w:val="002E16CD"/>
    <w:rPr>
      <w:color w:val="605E5C"/>
      <w:shd w:val="clear" w:color="auto" w:fill="E1DFDD"/>
    </w:rPr>
  </w:style>
  <w:style w:type="character" w:styleId="Mention">
    <w:name w:val="Mention"/>
    <w:basedOn w:val="DefaultParagraphFont"/>
    <w:uiPriority w:val="99"/>
    <w:unhideWhenUsed/>
    <w:rsid w:val="002E16CD"/>
    <w:rPr>
      <w:color w:val="2B579A"/>
      <w:shd w:val="clear" w:color="auto" w:fill="E1DFDD"/>
    </w:rPr>
  </w:style>
  <w:style w:type="character" w:customStyle="1" w:styleId="inline-formula">
    <w:name w:val="inline-formula"/>
    <w:basedOn w:val="DefaultParagraphFont"/>
    <w:rsid w:val="002E16CD"/>
  </w:style>
  <w:style w:type="paragraph" w:customStyle="1" w:styleId="paragraph0">
    <w:name w:val="paragraph"/>
    <w:basedOn w:val="Normal"/>
    <w:rsid w:val="00E0224A"/>
    <w:pPr>
      <w:spacing w:before="100" w:beforeAutospacing="1" w:after="100" w:afterAutospacing="1" w:line="240" w:lineRule="auto"/>
      <w:jc w:val="left"/>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6487926">
      <w:bodyDiv w:val="1"/>
      <w:marLeft w:val="0"/>
      <w:marRight w:val="0"/>
      <w:marTop w:val="0"/>
      <w:marBottom w:val="0"/>
      <w:divBdr>
        <w:top w:val="none" w:sz="0" w:space="0" w:color="auto"/>
        <w:left w:val="none" w:sz="0" w:space="0" w:color="auto"/>
        <w:bottom w:val="none" w:sz="0" w:space="0" w:color="auto"/>
        <w:right w:val="none" w:sz="0" w:space="0" w:color="auto"/>
      </w:divBdr>
    </w:div>
    <w:div w:id="380597837">
      <w:bodyDiv w:val="1"/>
      <w:marLeft w:val="0"/>
      <w:marRight w:val="0"/>
      <w:marTop w:val="0"/>
      <w:marBottom w:val="0"/>
      <w:divBdr>
        <w:top w:val="none" w:sz="0" w:space="0" w:color="auto"/>
        <w:left w:val="none" w:sz="0" w:space="0" w:color="auto"/>
        <w:bottom w:val="none" w:sz="0" w:space="0" w:color="auto"/>
        <w:right w:val="none" w:sz="0" w:space="0" w:color="auto"/>
      </w:divBdr>
    </w:div>
    <w:div w:id="570122833">
      <w:bodyDiv w:val="1"/>
      <w:marLeft w:val="0"/>
      <w:marRight w:val="0"/>
      <w:marTop w:val="0"/>
      <w:marBottom w:val="0"/>
      <w:divBdr>
        <w:top w:val="none" w:sz="0" w:space="0" w:color="auto"/>
        <w:left w:val="none" w:sz="0" w:space="0" w:color="auto"/>
        <w:bottom w:val="none" w:sz="0" w:space="0" w:color="auto"/>
        <w:right w:val="none" w:sz="0" w:space="0" w:color="auto"/>
      </w:divBdr>
    </w:div>
    <w:div w:id="579410696">
      <w:bodyDiv w:val="1"/>
      <w:marLeft w:val="0"/>
      <w:marRight w:val="0"/>
      <w:marTop w:val="0"/>
      <w:marBottom w:val="0"/>
      <w:divBdr>
        <w:top w:val="none" w:sz="0" w:space="0" w:color="auto"/>
        <w:left w:val="none" w:sz="0" w:space="0" w:color="auto"/>
        <w:bottom w:val="none" w:sz="0" w:space="0" w:color="auto"/>
        <w:right w:val="none" w:sz="0" w:space="0" w:color="auto"/>
      </w:divBdr>
    </w:div>
    <w:div w:id="729883970">
      <w:bodyDiv w:val="1"/>
      <w:marLeft w:val="0"/>
      <w:marRight w:val="0"/>
      <w:marTop w:val="0"/>
      <w:marBottom w:val="0"/>
      <w:divBdr>
        <w:top w:val="none" w:sz="0" w:space="0" w:color="auto"/>
        <w:left w:val="none" w:sz="0" w:space="0" w:color="auto"/>
        <w:bottom w:val="none" w:sz="0" w:space="0" w:color="auto"/>
        <w:right w:val="none" w:sz="0" w:space="0" w:color="auto"/>
      </w:divBdr>
    </w:div>
    <w:div w:id="827481718">
      <w:bodyDiv w:val="1"/>
      <w:marLeft w:val="0"/>
      <w:marRight w:val="0"/>
      <w:marTop w:val="0"/>
      <w:marBottom w:val="0"/>
      <w:divBdr>
        <w:top w:val="none" w:sz="0" w:space="0" w:color="auto"/>
        <w:left w:val="none" w:sz="0" w:space="0" w:color="auto"/>
        <w:bottom w:val="none" w:sz="0" w:space="0" w:color="auto"/>
        <w:right w:val="none" w:sz="0" w:space="0" w:color="auto"/>
      </w:divBdr>
    </w:div>
    <w:div w:id="1058288979">
      <w:bodyDiv w:val="1"/>
      <w:marLeft w:val="0"/>
      <w:marRight w:val="0"/>
      <w:marTop w:val="0"/>
      <w:marBottom w:val="0"/>
      <w:divBdr>
        <w:top w:val="none" w:sz="0" w:space="0" w:color="auto"/>
        <w:left w:val="none" w:sz="0" w:space="0" w:color="auto"/>
        <w:bottom w:val="none" w:sz="0" w:space="0" w:color="auto"/>
        <w:right w:val="none" w:sz="0" w:space="0" w:color="auto"/>
      </w:divBdr>
      <w:divsChild>
        <w:div w:id="424501631">
          <w:marLeft w:val="0"/>
          <w:marRight w:val="0"/>
          <w:marTop w:val="0"/>
          <w:marBottom w:val="0"/>
          <w:divBdr>
            <w:top w:val="none" w:sz="0" w:space="0" w:color="auto"/>
            <w:left w:val="none" w:sz="0" w:space="0" w:color="auto"/>
            <w:bottom w:val="none" w:sz="0" w:space="0" w:color="auto"/>
            <w:right w:val="none" w:sz="0" w:space="0" w:color="auto"/>
          </w:divBdr>
        </w:div>
        <w:div w:id="2028361826">
          <w:marLeft w:val="0"/>
          <w:marRight w:val="0"/>
          <w:marTop w:val="0"/>
          <w:marBottom w:val="0"/>
          <w:divBdr>
            <w:top w:val="none" w:sz="0" w:space="0" w:color="auto"/>
            <w:left w:val="none" w:sz="0" w:space="0" w:color="auto"/>
            <w:bottom w:val="none" w:sz="0" w:space="0" w:color="auto"/>
            <w:right w:val="none" w:sz="0" w:space="0" w:color="auto"/>
          </w:divBdr>
        </w:div>
      </w:divsChild>
    </w:div>
    <w:div w:id="1558005798">
      <w:bodyDiv w:val="1"/>
      <w:marLeft w:val="0"/>
      <w:marRight w:val="0"/>
      <w:marTop w:val="0"/>
      <w:marBottom w:val="0"/>
      <w:divBdr>
        <w:top w:val="none" w:sz="0" w:space="0" w:color="auto"/>
        <w:left w:val="none" w:sz="0" w:space="0" w:color="auto"/>
        <w:bottom w:val="none" w:sz="0" w:space="0" w:color="auto"/>
        <w:right w:val="none" w:sz="0" w:space="0" w:color="auto"/>
      </w:divBdr>
    </w:div>
    <w:div w:id="2092310579">
      <w:bodyDiv w:val="1"/>
      <w:marLeft w:val="0"/>
      <w:marRight w:val="0"/>
      <w:marTop w:val="0"/>
      <w:marBottom w:val="0"/>
      <w:divBdr>
        <w:top w:val="none" w:sz="0" w:space="0" w:color="auto"/>
        <w:left w:val="none" w:sz="0" w:space="0" w:color="auto"/>
        <w:bottom w:val="none" w:sz="0" w:space="0" w:color="auto"/>
        <w:right w:val="none" w:sz="0" w:space="0" w:color="auto"/>
      </w:divBdr>
      <w:divsChild>
        <w:div w:id="792135437">
          <w:marLeft w:val="0"/>
          <w:marRight w:val="0"/>
          <w:marTop w:val="0"/>
          <w:marBottom w:val="0"/>
          <w:divBdr>
            <w:top w:val="none" w:sz="0" w:space="0" w:color="auto"/>
            <w:left w:val="none" w:sz="0" w:space="0" w:color="auto"/>
            <w:bottom w:val="none" w:sz="0" w:space="0" w:color="auto"/>
            <w:right w:val="none" w:sz="0" w:space="0" w:color="auto"/>
          </w:divBdr>
        </w:div>
        <w:div w:id="1030763202">
          <w:marLeft w:val="0"/>
          <w:marRight w:val="0"/>
          <w:marTop w:val="0"/>
          <w:marBottom w:val="0"/>
          <w:divBdr>
            <w:top w:val="none" w:sz="0" w:space="0" w:color="auto"/>
            <w:left w:val="none" w:sz="0" w:space="0" w:color="auto"/>
            <w:bottom w:val="none" w:sz="0" w:space="0" w:color="auto"/>
            <w:right w:val="none" w:sz="0" w:space="0" w:color="auto"/>
          </w:divBdr>
        </w:div>
        <w:div w:id="1146510108">
          <w:marLeft w:val="0"/>
          <w:marRight w:val="0"/>
          <w:marTop w:val="0"/>
          <w:marBottom w:val="0"/>
          <w:divBdr>
            <w:top w:val="none" w:sz="0" w:space="0" w:color="auto"/>
            <w:left w:val="none" w:sz="0" w:space="0" w:color="auto"/>
            <w:bottom w:val="none" w:sz="0" w:space="0" w:color="auto"/>
            <w:right w:val="none" w:sz="0" w:space="0" w:color="auto"/>
          </w:divBdr>
        </w:div>
        <w:div w:id="1212306234">
          <w:marLeft w:val="0"/>
          <w:marRight w:val="0"/>
          <w:marTop w:val="0"/>
          <w:marBottom w:val="0"/>
          <w:divBdr>
            <w:top w:val="none" w:sz="0" w:space="0" w:color="auto"/>
            <w:left w:val="none" w:sz="0" w:space="0" w:color="auto"/>
            <w:bottom w:val="none" w:sz="0" w:space="0" w:color="auto"/>
            <w:right w:val="none" w:sz="0" w:space="0" w:color="auto"/>
          </w:divBdr>
        </w:div>
        <w:div w:id="1361930521">
          <w:marLeft w:val="0"/>
          <w:marRight w:val="0"/>
          <w:marTop w:val="0"/>
          <w:marBottom w:val="0"/>
          <w:divBdr>
            <w:top w:val="none" w:sz="0" w:space="0" w:color="auto"/>
            <w:left w:val="none" w:sz="0" w:space="0" w:color="auto"/>
            <w:bottom w:val="none" w:sz="0" w:space="0" w:color="auto"/>
            <w:right w:val="none" w:sz="0" w:space="0" w:color="auto"/>
          </w:divBdr>
        </w:div>
        <w:div w:id="1574044250">
          <w:marLeft w:val="0"/>
          <w:marRight w:val="0"/>
          <w:marTop w:val="0"/>
          <w:marBottom w:val="0"/>
          <w:divBdr>
            <w:top w:val="none" w:sz="0" w:space="0" w:color="auto"/>
            <w:left w:val="none" w:sz="0" w:space="0" w:color="auto"/>
            <w:bottom w:val="none" w:sz="0" w:space="0" w:color="auto"/>
            <w:right w:val="none" w:sz="0" w:space="0" w:color="auto"/>
          </w:divBdr>
        </w:div>
        <w:div w:id="1908373554">
          <w:marLeft w:val="0"/>
          <w:marRight w:val="0"/>
          <w:marTop w:val="0"/>
          <w:marBottom w:val="0"/>
          <w:divBdr>
            <w:top w:val="none" w:sz="0" w:space="0" w:color="auto"/>
            <w:left w:val="none" w:sz="0" w:space="0" w:color="auto"/>
            <w:bottom w:val="none" w:sz="0" w:space="0" w:color="auto"/>
            <w:right w:val="none" w:sz="0" w:space="0" w:color="auto"/>
          </w:divBdr>
        </w:div>
        <w:div w:id="1988506099">
          <w:marLeft w:val="0"/>
          <w:marRight w:val="0"/>
          <w:marTop w:val="0"/>
          <w:marBottom w:val="0"/>
          <w:divBdr>
            <w:top w:val="none" w:sz="0" w:space="0" w:color="auto"/>
            <w:left w:val="none" w:sz="0" w:space="0" w:color="auto"/>
            <w:bottom w:val="none" w:sz="0" w:space="0" w:color="auto"/>
            <w:right w:val="none" w:sz="0" w:space="0" w:color="auto"/>
          </w:divBdr>
        </w:div>
        <w:div w:id="2037537984">
          <w:marLeft w:val="0"/>
          <w:marRight w:val="0"/>
          <w:marTop w:val="0"/>
          <w:marBottom w:val="0"/>
          <w:divBdr>
            <w:top w:val="none" w:sz="0" w:space="0" w:color="auto"/>
            <w:left w:val="none" w:sz="0" w:space="0" w:color="auto"/>
            <w:bottom w:val="none" w:sz="0" w:space="0" w:color="auto"/>
            <w:right w:val="none" w:sz="0" w:space="0" w:color="auto"/>
          </w:divBdr>
        </w:div>
      </w:divsChild>
    </w:div>
    <w:div w:id="210556747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s://doi.org/10.5067/MODIS/MOD09GA.006" TargetMode="External"/><Relationship Id="rId39" Type="http://schemas.openxmlformats.org/officeDocument/2006/relationships/image" Target="media/image19.png"/><Relationship Id="rId21" Type="http://schemas.openxmlformats.org/officeDocument/2006/relationships/hyperlink" Target="https://doi.org/10.5067/MODIS/MCD12Q1.006" TargetMode="Externa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tiff"/><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happella2@cardiff.ac.uk" TargetMode="External"/><Relationship Id="rId24" Type="http://schemas.openxmlformats.org/officeDocument/2006/relationships/hyperlink" Target="https://doi.org/10.24381/cds.e2161bac" TargetMode="Externa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doi.org/10.5067/MODIS/MCD43A1.006" TargetMode="External"/><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hyperlink" Target="https://code.earthengine.google.com/97aaaad02da2af9b914fff8d9cd1bf5d" TargetMode="External"/><Relationship Id="rId31" Type="http://schemas.openxmlformats.org/officeDocument/2006/relationships/image" Target="media/image11.png"/><Relationship Id="rId44" Type="http://schemas.openxmlformats.org/officeDocument/2006/relationships/image" Target="media/image2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soilgrids.org/" TargetMode="External"/><Relationship Id="rId27" Type="http://schemas.openxmlformats.org/officeDocument/2006/relationships/hyperlink" Target="https://doi.org/10.5067/MODIS/MCD43A3.006" TargetMode="External"/><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hyperlink" Target="https://modis.gsfc.nasa.gov/about/design.php"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yperlink" Target="https://doi.org/10.5067/MODIS/MOD10A1.006" TargetMode="Externa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fontTable" Target="fontTable.xml"/><Relationship Id="rId20" Type="http://schemas.openxmlformats.org/officeDocument/2006/relationships/hyperlink" Target="https://code.earthengine.google.com/9726348d2fc3e81381e8a9229667afdd" TargetMode="External"/><Relationship Id="rId4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5450369BCFAD734B935F54FE6039EBC4" ma:contentTypeVersion="13" ma:contentTypeDescription="Create a new document." ma:contentTypeScope="" ma:versionID="0deae1670a2231a69df60d590d6f7cb6">
  <xsd:schema xmlns:xsd="http://www.w3.org/2001/XMLSchema" xmlns:xs="http://www.w3.org/2001/XMLSchema" xmlns:p="http://schemas.microsoft.com/office/2006/metadata/properties" xmlns:ns3="d227c78b-e48c-443b-ae4b-665a7d4e9ef4" xmlns:ns4="f5b974f2-4be3-4575-a842-a28cac115b11" targetNamespace="http://schemas.microsoft.com/office/2006/metadata/properties" ma:root="true" ma:fieldsID="60d61ff21d1638d246635430868dba3a" ns3:_="" ns4:_="">
    <xsd:import namespace="d227c78b-e48c-443b-ae4b-665a7d4e9ef4"/>
    <xsd:import namespace="f5b974f2-4be3-4575-a842-a28cac115b1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27c78b-e48c-443b-ae4b-665a7d4e9ef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b974f2-4be3-4575-a842-a28cac115b1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customXml/itemProps2.xml><?xml version="1.0" encoding="utf-8"?>
<ds:datastoreItem xmlns:ds="http://schemas.openxmlformats.org/officeDocument/2006/customXml" ds:itemID="{C5003786-5E1C-41E4-BDBF-FCF01D374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227c78b-e48c-443b-ae4b-665a7d4e9ef4"/>
    <ds:schemaRef ds:uri="f5b974f2-4be3-4575-a842-a28cac115b1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A7A322-D05A-4CD8-A9E2-4C6614346FB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41B9A8A-E1C8-4E00-BA4C-F87A7FC670CD}">
  <ds:schemaRefs>
    <ds:schemaRef ds:uri="http://schemas.microsoft.com/sharepoint/v3/contenttype/forms"/>
  </ds:schemaRefs>
</ds:datastoreItem>
</file>

<file path=docMetadata/LabelInfo.xml><?xml version="1.0" encoding="utf-8"?>
<clbl:labelList xmlns:clbl="http://schemas.microsoft.com/office/2020/mipLabelMetadata">
  <clbl:label id="{bdb74b30-9568-4856-bdbf-06759778fcbc}" enabled="0" method="" siteId="{bdb74b30-9568-4856-bdbf-06759778fcbc}" removed="1"/>
</clbl:labelList>
</file>

<file path=docProps/app.xml><?xml version="1.0" encoding="utf-8"?>
<Properties xmlns="http://schemas.openxmlformats.org/officeDocument/2006/extended-properties" xmlns:vt="http://schemas.openxmlformats.org/officeDocument/2006/docPropsVTypes">
  <Template>Blank</Template>
  <TotalTime>0</TotalTime>
  <Pages>37</Pages>
  <Words>34286</Words>
  <Characters>195433</Characters>
  <Application>Microsoft Office Word</Application>
  <DocSecurity>0</DocSecurity>
  <Lines>1628</Lines>
  <Paragraphs>458</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229261</CharactersWithSpaces>
  <SharedDoc>false</SharedDoc>
  <HLinks>
    <vt:vector size="66" baseType="variant">
      <vt:variant>
        <vt:i4>3604520</vt:i4>
      </vt:variant>
      <vt:variant>
        <vt:i4>456</vt:i4>
      </vt:variant>
      <vt:variant>
        <vt:i4>0</vt:i4>
      </vt:variant>
      <vt:variant>
        <vt:i4>5</vt:i4>
      </vt:variant>
      <vt:variant>
        <vt:lpwstr>https://doi.org/10.5067/MODIS/MCD43A3.006'</vt:lpwstr>
      </vt:variant>
      <vt:variant>
        <vt:lpwstr/>
      </vt:variant>
      <vt:variant>
        <vt:i4>72</vt:i4>
      </vt:variant>
      <vt:variant>
        <vt:i4>448</vt:i4>
      </vt:variant>
      <vt:variant>
        <vt:i4>0</vt:i4>
      </vt:variant>
      <vt:variant>
        <vt:i4>5</vt:i4>
      </vt:variant>
      <vt:variant>
        <vt:lpwstr>https://modis.gsfc.nasa.gov/about/design.php</vt:lpwstr>
      </vt:variant>
      <vt:variant>
        <vt:lpwstr/>
      </vt:variant>
      <vt:variant>
        <vt:i4>1966150</vt:i4>
      </vt:variant>
      <vt:variant>
        <vt:i4>307</vt:i4>
      </vt:variant>
      <vt:variant>
        <vt:i4>0</vt:i4>
      </vt:variant>
      <vt:variant>
        <vt:i4>5</vt:i4>
      </vt:variant>
      <vt:variant>
        <vt:lpwstr>https://doi.org/10.5067/MODIS/MOD09GA.006</vt:lpwstr>
      </vt:variant>
      <vt:variant>
        <vt:lpwstr/>
      </vt:variant>
      <vt:variant>
        <vt:i4>1638431</vt:i4>
      </vt:variant>
      <vt:variant>
        <vt:i4>304</vt:i4>
      </vt:variant>
      <vt:variant>
        <vt:i4>0</vt:i4>
      </vt:variant>
      <vt:variant>
        <vt:i4>5</vt:i4>
      </vt:variant>
      <vt:variant>
        <vt:lpwstr>https://doi.org/10.5067/MODIS/MOD10A1.006</vt:lpwstr>
      </vt:variant>
      <vt:variant>
        <vt:lpwstr/>
      </vt:variant>
      <vt:variant>
        <vt:i4>1638485</vt:i4>
      </vt:variant>
      <vt:variant>
        <vt:i4>301</vt:i4>
      </vt:variant>
      <vt:variant>
        <vt:i4>0</vt:i4>
      </vt:variant>
      <vt:variant>
        <vt:i4>5</vt:i4>
      </vt:variant>
      <vt:variant>
        <vt:lpwstr>https://doi.org/10.24381/cds.e2161bac</vt:lpwstr>
      </vt:variant>
      <vt:variant>
        <vt:lpwstr/>
      </vt:variant>
      <vt:variant>
        <vt:i4>1048604</vt:i4>
      </vt:variant>
      <vt:variant>
        <vt:i4>298</vt:i4>
      </vt:variant>
      <vt:variant>
        <vt:i4>0</vt:i4>
      </vt:variant>
      <vt:variant>
        <vt:i4>5</vt:i4>
      </vt:variant>
      <vt:variant>
        <vt:lpwstr>https://doi.org/10.5067/MODIS/MCD43A1.006</vt:lpwstr>
      </vt:variant>
      <vt:variant>
        <vt:lpwstr/>
      </vt:variant>
      <vt:variant>
        <vt:i4>7798831</vt:i4>
      </vt:variant>
      <vt:variant>
        <vt:i4>295</vt:i4>
      </vt:variant>
      <vt:variant>
        <vt:i4>0</vt:i4>
      </vt:variant>
      <vt:variant>
        <vt:i4>5</vt:i4>
      </vt:variant>
      <vt:variant>
        <vt:lpwstr>https://soilgrids.org/</vt:lpwstr>
      </vt:variant>
      <vt:variant>
        <vt:lpwstr/>
      </vt:variant>
      <vt:variant>
        <vt:i4>327709</vt:i4>
      </vt:variant>
      <vt:variant>
        <vt:i4>292</vt:i4>
      </vt:variant>
      <vt:variant>
        <vt:i4>0</vt:i4>
      </vt:variant>
      <vt:variant>
        <vt:i4>5</vt:i4>
      </vt:variant>
      <vt:variant>
        <vt:lpwstr>https://doi.org/10.5067/MODIS/MCD12Q1.006</vt:lpwstr>
      </vt:variant>
      <vt:variant>
        <vt:lpwstr/>
      </vt:variant>
      <vt:variant>
        <vt:i4>131164</vt:i4>
      </vt:variant>
      <vt:variant>
        <vt:i4>289</vt:i4>
      </vt:variant>
      <vt:variant>
        <vt:i4>0</vt:i4>
      </vt:variant>
      <vt:variant>
        <vt:i4>5</vt:i4>
      </vt:variant>
      <vt:variant>
        <vt:lpwstr>https://code.earthengine.google.com/9726348d2fc3e81381e8a9229667afdd</vt:lpwstr>
      </vt:variant>
      <vt:variant>
        <vt:lpwstr/>
      </vt:variant>
      <vt:variant>
        <vt:i4>6029394</vt:i4>
      </vt:variant>
      <vt:variant>
        <vt:i4>286</vt:i4>
      </vt:variant>
      <vt:variant>
        <vt:i4>0</vt:i4>
      </vt:variant>
      <vt:variant>
        <vt:i4>5</vt:i4>
      </vt:variant>
      <vt:variant>
        <vt:lpwstr>https://code.earthengine.google.com/97aaaad02da2af9b914fff8d9cd1bf5d</vt:lpwstr>
      </vt:variant>
      <vt:variant>
        <vt:lpwstr/>
      </vt:variant>
      <vt:variant>
        <vt:i4>393272</vt:i4>
      </vt:variant>
      <vt:variant>
        <vt:i4>0</vt:i4>
      </vt:variant>
      <vt:variant>
        <vt:i4>0</vt:i4>
      </vt:variant>
      <vt:variant>
        <vt:i4>5</vt:i4>
      </vt:variant>
      <vt:variant>
        <vt:lpwstr>mailto:chappella2@cardiff.ac.uk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subject/>
  <dc:creator>Martin Rasmussen</dc:creator>
  <cp:keywords/>
  <cp:lastModifiedBy>Adrian Chappell</cp:lastModifiedBy>
  <cp:revision>176</cp:revision>
  <cp:lastPrinted>2021-10-22T09:30:00Z</cp:lastPrinted>
  <dcterms:created xsi:type="dcterms:W3CDTF">2022-06-27T20:26:00Z</dcterms:created>
  <dcterms:modified xsi:type="dcterms:W3CDTF">2022-07-01T09:32:00Z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 6th edition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http://www.zotero.org/styles/harvard-cite-them-right</vt:lpwstr>
  </property>
  <property fmtid="{D5CDD505-2E9C-101B-9397-08002B2CF9AE}" pid="9" name="Mendeley Recent Style Name 3_1">
    <vt:lpwstr>Cite Them Right 10th edition - Harvard</vt:lpwstr>
  </property>
  <property fmtid="{D5CDD505-2E9C-101B-9397-08002B2CF9AE}" pid="10" name="Mendeley Recent Style Id 4_1">
    <vt:lpwstr>http://www.zotero.org/styles/ieee</vt:lpwstr>
  </property>
  <property fmtid="{D5CDD505-2E9C-101B-9397-08002B2CF9AE}" pid="11" name="Mendeley Recent Style Name 4_1">
    <vt:lpwstr>IEEE</vt:lpwstr>
  </property>
  <property fmtid="{D5CDD505-2E9C-101B-9397-08002B2CF9AE}" pid="12" name="Mendeley Recent Style Id 5_1">
    <vt:lpwstr>http://www.zotero.org/styles/modern-humanities-research-association</vt:lpwstr>
  </property>
  <property fmtid="{D5CDD505-2E9C-101B-9397-08002B2CF9AE}" pid="13" name="Mendeley Recent Style Name 5_1">
    <vt:lpwstr>Modern Humanities Research Association 3rd edition (note with bibliography)</vt:lpwstr>
  </property>
  <property fmtid="{D5CDD505-2E9C-101B-9397-08002B2CF9AE}" pid="14" name="Mendeley Recent Style Id 6_1">
    <vt:lpwstr>http://www.zotero.org/styles/modern-language-association</vt:lpwstr>
  </property>
  <property fmtid="{D5CDD505-2E9C-101B-9397-08002B2CF9AE}" pid="15" name="Mendeley Recent Style Name 6_1">
    <vt:lpwstr>Modern Language Association 8th edition</vt:lpwstr>
  </property>
  <property fmtid="{D5CDD505-2E9C-101B-9397-08002B2CF9AE}" pid="16" name="Mendeley Recent Style Id 7_1">
    <vt:lpwstr>http://www.zotero.org/styles/remote-sensing-of-environment</vt:lpwstr>
  </property>
  <property fmtid="{D5CDD505-2E9C-101B-9397-08002B2CF9AE}" pid="17" name="Mendeley Recent Style Name 7_1">
    <vt:lpwstr>Remote Sensing of Environment</vt:lpwstr>
  </property>
  <property fmtid="{D5CDD505-2E9C-101B-9397-08002B2CF9AE}" pid="18" name="Mendeley Recent Style Id 8_1">
    <vt:lpwstr>http://www.zotero.org/styles/science-advances</vt:lpwstr>
  </property>
  <property fmtid="{D5CDD505-2E9C-101B-9397-08002B2CF9AE}" pid="19" name="Mendeley Recent Style Name 8_1">
    <vt:lpwstr>Science Advances</vt:lpwstr>
  </property>
  <property fmtid="{D5CDD505-2E9C-101B-9397-08002B2CF9AE}" pid="20" name="Mendeley Recent Style Id 9_1">
    <vt:lpwstr>http://www.zotero.org/styles/harvard-the-university-of-northampton</vt:lpwstr>
  </property>
  <property fmtid="{D5CDD505-2E9C-101B-9397-08002B2CF9AE}" pid="21" name="Mendeley Recent Style Name 9_1">
    <vt:lpwstr>The University of Northampton - Harvard</vt:lpwstr>
  </property>
  <property fmtid="{D5CDD505-2E9C-101B-9397-08002B2CF9AE}" pid="22" name="ContentTypeId">
    <vt:lpwstr>0x0101005450369BCFAD734B935F54FE6039EBC4</vt:lpwstr>
  </property>
</Properties>
</file>