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E235DA" w14:textId="77777777" w:rsidR="000614D6" w:rsidRPr="000614D6" w:rsidRDefault="000614D6" w:rsidP="000614D6">
      <w:pPr>
        <w:sectPr w:rsidR="000614D6" w:rsidRPr="000614D6" w:rsidSect="00E31404">
          <w:headerReference w:type="default" r:id="rId8"/>
          <w:footerReference w:type="default" r:id="rId9"/>
          <w:headerReference w:type="first" r:id="rId10"/>
          <w:pgSz w:w="12240" w:h="15840"/>
          <w:pgMar w:top="1440" w:right="1440" w:bottom="1440" w:left="1440" w:header="432" w:footer="720" w:gutter="0"/>
          <w:cols w:space="720"/>
          <w:docGrid w:linePitch="360"/>
        </w:sectPr>
      </w:pPr>
    </w:p>
    <w:p w14:paraId="6875C344" w14:textId="115784F4" w:rsidR="00C94AA5" w:rsidRDefault="008856A2" w:rsidP="00B120F3">
      <w:pPr>
        <w:pStyle w:val="a3"/>
      </w:pPr>
      <w:r>
        <w:lastRenderedPageBreak/>
        <w:t xml:space="preserve">A Novel Index of </w:t>
      </w:r>
      <w:r w:rsidRPr="008856A2">
        <w:t xml:space="preserve">ENSO and Its </w:t>
      </w:r>
      <w:r w:rsidR="00CE2BE7">
        <w:rPr>
          <w:rFonts w:ascii="宋体" w:eastAsia="宋体" w:hAnsi="宋体" w:hint="eastAsia"/>
          <w:lang w:eastAsia="zh-CN"/>
        </w:rPr>
        <w:t>M</w:t>
      </w:r>
      <w:r w:rsidR="00CE2BE7">
        <w:t xml:space="preserve">easuring of </w:t>
      </w:r>
      <w:r w:rsidR="00CC7021">
        <w:t xml:space="preserve">ENSO’s </w:t>
      </w:r>
      <w:r w:rsidRPr="008856A2">
        <w:t>Impact on the East Asian Winter Monsoon</w:t>
      </w:r>
    </w:p>
    <w:p w14:paraId="32E6B0CF" w14:textId="74FB5B89" w:rsidR="00C94AA5" w:rsidRPr="00C94AA5" w:rsidRDefault="008856A2" w:rsidP="00B120F3">
      <w:pPr>
        <w:pStyle w:val="Authors"/>
      </w:pPr>
      <w:proofErr w:type="spellStart"/>
      <w:r w:rsidRPr="008856A2">
        <w:t>Jia</w:t>
      </w:r>
      <w:proofErr w:type="spellEnd"/>
      <w:r w:rsidRPr="008856A2">
        <w:t xml:space="preserve"> Huang</w:t>
      </w:r>
      <w:r w:rsidR="00C94AA5">
        <w:t xml:space="preserve">, </w:t>
      </w:r>
      <w:proofErr w:type="spellStart"/>
      <w:r w:rsidRPr="008856A2">
        <w:t>Renhe</w:t>
      </w:r>
      <w:proofErr w:type="spellEnd"/>
      <w:r w:rsidRPr="008856A2">
        <w:t xml:space="preserve"> Zhang</w:t>
      </w:r>
    </w:p>
    <w:p w14:paraId="06402C98" w14:textId="413B7CE5" w:rsidR="008856A2" w:rsidRDefault="008856A2" w:rsidP="003137C3">
      <w:pPr>
        <w:pStyle w:val="Affiliation"/>
      </w:pPr>
      <w:r w:rsidRPr="008856A2">
        <w:t>Department of Atmospheric and Oceanic Sciences &amp; Institute of Atmospheric Sciences, Fudan University, and CMA-FDU Joint Laboratory of Marine Meteorology, Shanghai, and Innovation Center of Ocean and Atmosphere System, Zhuhai Fudan Innovation Research Institute, Zhuhai, China</w:t>
      </w:r>
      <w:r w:rsidR="00C94AA5">
        <w:t>.</w:t>
      </w:r>
    </w:p>
    <w:p w14:paraId="0B6D7C6E" w14:textId="7A89FC50" w:rsidR="008856A2" w:rsidRDefault="008A6077" w:rsidP="00057892">
      <w:pPr>
        <w:pStyle w:val="Affiliation"/>
      </w:pPr>
      <w:r>
        <w:t>Correspond</w:t>
      </w:r>
      <w:r w:rsidR="00DE3F91">
        <w:t>ing</w:t>
      </w:r>
      <w:r>
        <w:t xml:space="preserve"> </w:t>
      </w:r>
      <w:r w:rsidR="006F662E">
        <w:t>author:</w:t>
      </w:r>
      <w:r>
        <w:t xml:space="preserve"> </w:t>
      </w:r>
      <w:proofErr w:type="spellStart"/>
      <w:r w:rsidR="008856A2">
        <w:t>Renhe</w:t>
      </w:r>
      <w:proofErr w:type="spellEnd"/>
      <w:r w:rsidR="008856A2">
        <w:t xml:space="preserve"> Zhang</w:t>
      </w:r>
      <w:r w:rsidR="00057892">
        <w:t xml:space="preserve"> (</w:t>
      </w:r>
      <w:hyperlink r:id="rId11" w:history="1">
        <w:r w:rsidR="00057892" w:rsidRPr="00057892">
          <w:rPr>
            <w:rStyle w:val="a5"/>
          </w:rPr>
          <w:t>rhzhang@fudan.edu.cn</w:t>
        </w:r>
        <w:r w:rsidR="00057892" w:rsidRPr="009B7986">
          <w:rPr>
            <w:rStyle w:val="a5"/>
          </w:rPr>
          <w:t>)</w:t>
        </w:r>
      </w:hyperlink>
    </w:p>
    <w:p w14:paraId="52EAA876" w14:textId="0F4D9CB3" w:rsidR="00C94AA5" w:rsidRDefault="00C94AA5" w:rsidP="005358D5">
      <w:pPr>
        <w:pStyle w:val="Heading-Main"/>
      </w:pPr>
      <w:r>
        <w:t>Key Points:</w:t>
      </w:r>
    </w:p>
    <w:p w14:paraId="549BC4F8" w14:textId="77777777" w:rsidR="00566032" w:rsidRPr="00566032" w:rsidRDefault="00566032" w:rsidP="00566032">
      <w:pPr>
        <w:pStyle w:val="a8"/>
        <w:numPr>
          <w:ilvl w:val="0"/>
          <w:numId w:val="9"/>
        </w:numPr>
        <w:rPr>
          <w:rFonts w:ascii="Times New Roman" w:eastAsia="Times New Roman" w:hAnsi="Times New Roman" w:cs="Times New Roman"/>
          <w:lang w:eastAsia="en-US"/>
        </w:rPr>
      </w:pPr>
      <w:r w:rsidRPr="00566032">
        <w:rPr>
          <w:rFonts w:ascii="Times New Roman" w:eastAsia="Times New Roman" w:hAnsi="Times New Roman" w:cs="Times New Roman"/>
          <w:lang w:eastAsia="en-US"/>
        </w:rPr>
        <w:t xml:space="preserve">A </w:t>
      </w:r>
      <w:proofErr w:type="gramStart"/>
      <w:r w:rsidRPr="00566032">
        <w:rPr>
          <w:rFonts w:ascii="Times New Roman" w:eastAsia="Times New Roman" w:hAnsi="Times New Roman" w:cs="Times New Roman"/>
          <w:lang w:eastAsia="en-US"/>
        </w:rPr>
        <w:t>new  ENSO</w:t>
      </w:r>
      <w:proofErr w:type="gramEnd"/>
      <w:r w:rsidRPr="00566032">
        <w:rPr>
          <w:rFonts w:ascii="Times New Roman" w:eastAsia="Times New Roman" w:hAnsi="Times New Roman" w:cs="Times New Roman"/>
          <w:lang w:eastAsia="en-US"/>
        </w:rPr>
        <w:t xml:space="preserve"> index is defined based on the outgoing long wave radiation anomalies over the equatorial Pacific.</w:t>
      </w:r>
      <w:bookmarkStart w:id="0" w:name="_GoBack"/>
      <w:bookmarkEnd w:id="0"/>
    </w:p>
    <w:p w14:paraId="292C4BC3" w14:textId="71B2EF49" w:rsidR="00060504" w:rsidRDefault="00060504" w:rsidP="00060504">
      <w:pPr>
        <w:pStyle w:val="a8"/>
        <w:numPr>
          <w:ilvl w:val="0"/>
          <w:numId w:val="9"/>
        </w:numPr>
        <w:rPr>
          <w:rFonts w:ascii="Times New Roman" w:eastAsia="Times New Roman" w:hAnsi="Times New Roman" w:cs="Times New Roman"/>
          <w:lang w:eastAsia="en-US"/>
        </w:rPr>
      </w:pPr>
      <w:r w:rsidRPr="00060504">
        <w:rPr>
          <w:rFonts w:ascii="Times New Roman" w:eastAsia="Times New Roman" w:hAnsi="Times New Roman" w:cs="Times New Roman"/>
          <w:lang w:eastAsia="en-US"/>
        </w:rPr>
        <w:t xml:space="preserve">The new index well represents ENSO and its </w:t>
      </w:r>
      <w:proofErr w:type="spellStart"/>
      <w:r w:rsidRPr="00060504">
        <w:rPr>
          <w:rFonts w:ascii="Times New Roman" w:eastAsia="Times New Roman" w:hAnsi="Times New Roman" w:cs="Times New Roman"/>
          <w:lang w:eastAsia="en-US"/>
        </w:rPr>
        <w:t>interannual</w:t>
      </w:r>
      <w:proofErr w:type="spellEnd"/>
      <w:r w:rsidRPr="00060504">
        <w:rPr>
          <w:rFonts w:ascii="Times New Roman" w:eastAsia="Times New Roman" w:hAnsi="Times New Roman" w:cs="Times New Roman"/>
          <w:lang w:eastAsia="en-US"/>
        </w:rPr>
        <w:t xml:space="preserve"> variation defined by the sea surface temperature anomalies in the equatorial Pacific.</w:t>
      </w:r>
    </w:p>
    <w:p w14:paraId="5C03B4CB" w14:textId="6AB8B227" w:rsidR="00B719C8" w:rsidRPr="00566032" w:rsidRDefault="00566032" w:rsidP="00566032">
      <w:pPr>
        <w:pStyle w:val="a8"/>
        <w:numPr>
          <w:ilvl w:val="0"/>
          <w:numId w:val="9"/>
        </w:numPr>
        <w:rPr>
          <w:rFonts w:ascii="Times New Roman" w:eastAsia="Times New Roman" w:hAnsi="Times New Roman" w:cs="Times New Roman"/>
          <w:lang w:eastAsia="en-US"/>
        </w:rPr>
      </w:pPr>
      <w:r w:rsidRPr="00C37148">
        <w:rPr>
          <w:rFonts w:ascii="Times New Roman" w:eastAsia="Times New Roman" w:hAnsi="Times New Roman" w:cs="Times New Roman"/>
          <w:lang w:eastAsia="en-US"/>
        </w:rPr>
        <w:t>Compared to the existing ENSO indices, the new index can better depict the impact of ENSO on the East Asian winter monsoon.</w:t>
      </w:r>
      <w:r w:rsidR="00B719C8">
        <w:br w:type="page"/>
      </w:r>
    </w:p>
    <w:p w14:paraId="2659CCE1" w14:textId="77777777" w:rsidR="002F3B11" w:rsidRDefault="008A6077" w:rsidP="00C81368">
      <w:pPr>
        <w:pStyle w:val="Heading-Main"/>
      </w:pPr>
      <w:r w:rsidRPr="00987EE5">
        <w:lastRenderedPageBreak/>
        <w:t>Abstract</w:t>
      </w:r>
    </w:p>
    <w:p w14:paraId="51809AE4" w14:textId="18B0C50B" w:rsidR="00DE3F91" w:rsidRDefault="00650124" w:rsidP="00220A06">
      <w:pPr>
        <w:pStyle w:val="Abstract"/>
        <w:jc w:val="both"/>
      </w:pPr>
      <w:r w:rsidRPr="00650124">
        <w:t xml:space="preserve">The existing ENSO indices are defined based on the sea surface </w:t>
      </w:r>
      <w:proofErr w:type="spellStart"/>
      <w:r w:rsidRPr="00650124">
        <w:t>temperatue</w:t>
      </w:r>
      <w:proofErr w:type="spellEnd"/>
      <w:r w:rsidRPr="00650124">
        <w:t xml:space="preserve"> anomalies (SSTAs) in different regions of the equatorial Pacific. Considering that the tropical convective activities are closely related with ENSO and the impact of ENSO</w:t>
      </w:r>
      <w:r w:rsidR="002F058E">
        <w:t xml:space="preserve"> on the large-scale atmospheric </w:t>
      </w:r>
      <w:r w:rsidRPr="00650124">
        <w:t xml:space="preserve">circulation is mainly through the release of latent heat caused by the associated convective anomalies, a </w:t>
      </w:r>
      <w:proofErr w:type="gramStart"/>
      <w:r w:rsidRPr="00650124">
        <w:t>new  ENSO</w:t>
      </w:r>
      <w:proofErr w:type="gramEnd"/>
      <w:r w:rsidRPr="00650124">
        <w:t xml:space="preserve"> index, the tropical convection index (</w:t>
      </w:r>
      <w:r w:rsidRPr="00C3777E">
        <w:rPr>
          <w:i/>
        </w:rPr>
        <w:t>I</w:t>
      </w:r>
      <w:r w:rsidRPr="00C3777E">
        <w:rPr>
          <w:i/>
          <w:vertAlign w:val="subscript"/>
        </w:rPr>
        <w:t>TC</w:t>
      </w:r>
      <w:r w:rsidRPr="00650124">
        <w:t xml:space="preserve">), is defined based on the zonal dipole distribution of outgoing long wave radiation anomalies over the equatorial Pacific. The </w:t>
      </w:r>
      <w:r w:rsidRPr="00C3777E">
        <w:rPr>
          <w:i/>
        </w:rPr>
        <w:t>I</w:t>
      </w:r>
      <w:r w:rsidRPr="00C3777E">
        <w:rPr>
          <w:i/>
          <w:vertAlign w:val="subscript"/>
        </w:rPr>
        <w:t>TC</w:t>
      </w:r>
      <w:r w:rsidRPr="00650124">
        <w:t xml:space="preserve"> index can well represent ENSO events and their interannual variation. Compared to the existing ENSO indices, the </w:t>
      </w:r>
      <w:r w:rsidRPr="00C3777E">
        <w:rPr>
          <w:i/>
        </w:rPr>
        <w:t>I</w:t>
      </w:r>
      <w:r w:rsidRPr="00C3777E">
        <w:rPr>
          <w:i/>
          <w:vertAlign w:val="subscript"/>
        </w:rPr>
        <w:t>TC</w:t>
      </w:r>
      <w:r w:rsidRPr="00650124">
        <w:t xml:space="preserve"> index is more closely related to the East Asian winter monsoon (EAWM) and can better depict the impact of ENSO on the EAWM. The </w:t>
      </w:r>
      <w:r w:rsidRPr="00C3777E">
        <w:rPr>
          <w:i/>
        </w:rPr>
        <w:t>I</w:t>
      </w:r>
      <w:r w:rsidRPr="00C3777E">
        <w:rPr>
          <w:i/>
          <w:vertAlign w:val="subscript"/>
        </w:rPr>
        <w:t>TC</w:t>
      </w:r>
      <w:r w:rsidRPr="00650124">
        <w:t xml:space="preserve"> index provides a new index for ENSO monitoring, predicting and impact, eliminating the inconvenience that numerous existing ENSO indices may have caused.</w:t>
      </w:r>
    </w:p>
    <w:p w14:paraId="5083FB08" w14:textId="77777777" w:rsidR="00CC7021" w:rsidRDefault="00CC7021" w:rsidP="00220A06">
      <w:pPr>
        <w:pStyle w:val="Abstract"/>
        <w:jc w:val="both"/>
      </w:pPr>
    </w:p>
    <w:p w14:paraId="69A5DBFD" w14:textId="5331CD54" w:rsidR="00FC3EAC" w:rsidRPr="00FC3EAC" w:rsidRDefault="00FC3EAC" w:rsidP="00DE3F91">
      <w:pPr>
        <w:pStyle w:val="Abstract"/>
        <w:rPr>
          <w:b/>
        </w:rPr>
      </w:pPr>
      <w:r w:rsidRPr="00FC3EAC">
        <w:rPr>
          <w:b/>
        </w:rPr>
        <w:t>Plain Language Summary</w:t>
      </w:r>
    </w:p>
    <w:p w14:paraId="1AF56509" w14:textId="7B45C734" w:rsidR="00FC3EAC" w:rsidRDefault="002F058E" w:rsidP="00220A06">
      <w:pPr>
        <w:pStyle w:val="Abstract"/>
        <w:jc w:val="both"/>
      </w:pPr>
      <w:r w:rsidRPr="002F058E">
        <w:t>It is well known that ENSO can significantly affect the weather and climate worldwide. However, at present there are many ENSO indices which are defined by the sea surface temperature anomalies (SSTAs) in the different regions of the equatorial Pacific. Such numerous ENSO indices may cause inconvenience in understanding ENSO itself and its impacts as well as E</w:t>
      </w:r>
      <w:r w:rsidR="008D4C51">
        <w:t xml:space="preserve">NSO monitoring and predicting. </w:t>
      </w:r>
      <w:r w:rsidRPr="002F058E">
        <w:t xml:space="preserve">Therefore it is tempting to define a generalized ENSO index.  Considering that the tropical convective activities are closely related with ENSO and the impact of ENSO on the large-scale atmospheric circulation is mainly through the release of latent heat caused by the associated convective anomalies, in this study a </w:t>
      </w:r>
      <w:proofErr w:type="gramStart"/>
      <w:r w:rsidRPr="002F058E">
        <w:t>new  ENSO</w:t>
      </w:r>
      <w:proofErr w:type="gramEnd"/>
      <w:r w:rsidRPr="002F058E">
        <w:t xml:space="preserve"> index is defined based on the outgoing long wave radiation anomalies over the equatorial Pacific which represent the convec</w:t>
      </w:r>
      <w:r w:rsidR="008D4C51">
        <w:t xml:space="preserve">tive activities. </w:t>
      </w:r>
      <w:r w:rsidRPr="002F058E">
        <w:t>It is demonstrated that the index defined by the tropical convection anomalies can well depict the ENSO events and their interannual variation defined by the SSTAs in the equatorial Pacific. In addition, compared to the existing ENSO indices, the new index defined in this study is more closely related to the East Asian winter monsoon (EAWM) and can better reflect the impact of ENSO on the EAWM.</w:t>
      </w:r>
    </w:p>
    <w:p w14:paraId="7994E6BF" w14:textId="77777777" w:rsidR="00CC7021" w:rsidRDefault="00CC7021" w:rsidP="00220A06">
      <w:pPr>
        <w:pStyle w:val="Abstract"/>
        <w:jc w:val="both"/>
      </w:pPr>
    </w:p>
    <w:p w14:paraId="16752E20" w14:textId="77777777" w:rsidR="002F3B11" w:rsidRDefault="002F3B11" w:rsidP="00C81368">
      <w:pPr>
        <w:pStyle w:val="Heading-Main"/>
      </w:pPr>
      <w:r>
        <w:t>1 Introduction</w:t>
      </w:r>
    </w:p>
    <w:p w14:paraId="62A89A53" w14:textId="67163E0E" w:rsidR="002F3B11" w:rsidRDefault="00975E4C" w:rsidP="004B03BD">
      <w:pPr>
        <w:pStyle w:val="Text"/>
        <w:ind w:firstLine="0"/>
        <w:jc w:val="both"/>
      </w:pPr>
      <w:r w:rsidRPr="00975E4C">
        <w:t>The weather and climate in East Asia are mainly controlled by the East Asian monsoon. The East Asian summer and winter monsoons prevail in summer and winter seasons, respectively. Previous studies have shown that the El Niño-Southern Oscillation (ENSO) phenomenon that occurs in the equatorial central and eastern Pacific can significantly affect the East Asian monsoon. Because ENSO generally peaks in winter, then rapidly decays, and no longer exists in summer (Wang et al., 2000; Song et al., 2019), therefore ENSO influences the East Asian winter monsoon (EAWM) directly but the East Asian summer monsoon (EASM) indirectly. It has been confirmed that the bridge connecting ENSO and EAWM is an anomalous anticyclone over the western North Pacific (WNPAC) in the lower troposphere (Zhang et al., 2017</w:t>
      </w:r>
      <w:proofErr w:type="gramStart"/>
      <w:r w:rsidRPr="00975E4C">
        <w:t>;  Li</w:t>
      </w:r>
      <w:proofErr w:type="gramEnd"/>
      <w:r w:rsidRPr="00975E4C">
        <w:t xml:space="preserve"> et al., 2017). Regarding the formation mechanism of the WNPAC, Zhang et al. (1996) pointed out that in the El Niño mature phase, the convective cooling anomalies over the western tropical Pacific induce an atmospheric Rossby wave response in the lower </w:t>
      </w:r>
      <w:proofErr w:type="spellStart"/>
      <w:r w:rsidRPr="00975E4C">
        <w:t>troposhere</w:t>
      </w:r>
      <w:proofErr w:type="spellEnd"/>
      <w:r w:rsidRPr="00975E4C">
        <w:t xml:space="preserve">, resulting in the generation of the WNPAC. The atmospheric circulation and water vapor transport associated with the WNPAC have significant </w:t>
      </w:r>
      <w:r w:rsidRPr="00975E4C">
        <w:lastRenderedPageBreak/>
        <w:t xml:space="preserve">impacts on the East Asian monsoonal circulation and precipitation in the East Asian region (Zhang et al., 1999; Zhang </w:t>
      </w:r>
      <w:r w:rsidR="008D4C51">
        <w:rPr>
          <w:rFonts w:ascii="宋体" w:eastAsia="宋体" w:hAnsi="宋体" w:hint="eastAsia"/>
          <w:lang w:eastAsia="zh-CN"/>
        </w:rPr>
        <w:t>&amp;</w:t>
      </w:r>
      <w:r w:rsidRPr="00975E4C">
        <w:t xml:space="preserve"> Sumi, 2002). However, the impact </w:t>
      </w:r>
      <w:proofErr w:type="gramStart"/>
      <w:r w:rsidRPr="00975E4C">
        <w:t>of  El</w:t>
      </w:r>
      <w:proofErr w:type="gramEnd"/>
      <w:r w:rsidRPr="00975E4C">
        <w:t xml:space="preserve"> Niño on the EASM is a kind of lagged impact (Zhang et al., 2017), and is indirect through the summertime sea surface temperature anomalies (SSTAs) related to ENSO in other tropical oceans instead of the equatorial central and eastern Pacific. Wang et al. (2000) proposed that the local air-sea interaction in the western North Pacific maintains the WNPAC from winter to summer because of the positive feedback mechanism of wind-evaporation-sea surface temperature. Yang et al. (2007) and </w:t>
      </w:r>
      <w:proofErr w:type="spellStart"/>
      <w:r w:rsidRPr="00975E4C">
        <w:t>Xie</w:t>
      </w:r>
      <w:proofErr w:type="spellEnd"/>
      <w:r w:rsidRPr="00975E4C">
        <w:t xml:space="preserve"> et al. (2009) pointed out that in the summer after the mature period of El Niño, the abnormally warm tropical Indian Ocean stimulates the equatorial Kelvin wave and induces Ekman divergence in the western North Pacific, leading to the occurrence of WNPAC. Rong et al. (2010) found that the warm sea temperature anomaly in the tropical North Atlantic in the summer following an El Niño can also stimulate eastward equatorial Kelvin waves, which play an important role in the maintenance of the WNPAC in the following summer.</w:t>
      </w:r>
    </w:p>
    <w:p w14:paraId="2243328E" w14:textId="4C65BE8E" w:rsidR="00975E4C" w:rsidRDefault="00975E4C" w:rsidP="004B03BD">
      <w:pPr>
        <w:pStyle w:val="Text"/>
        <w:ind w:firstLine="0"/>
        <w:jc w:val="both"/>
      </w:pPr>
      <w:r w:rsidRPr="00975E4C">
        <w:t xml:space="preserve">There are a variety of indices that characterize ENSO events, such as the mean SSTAs in Niño1+2, Niño3, Niño3.4, Niño4 and </w:t>
      </w:r>
      <w:proofErr w:type="spellStart"/>
      <w:r w:rsidRPr="00975E4C">
        <w:t>NiñoC</w:t>
      </w:r>
      <w:proofErr w:type="spellEnd"/>
      <w:r w:rsidRPr="00975E4C">
        <w:t xml:space="preserve"> regions, respectively (Li </w:t>
      </w:r>
      <w:r w:rsidR="00757151">
        <w:rPr>
          <w:rFonts w:ascii="宋体" w:eastAsia="宋体" w:hAnsi="宋体" w:hint="eastAsia"/>
          <w:lang w:eastAsia="zh-CN"/>
        </w:rPr>
        <w:t>&amp;</w:t>
      </w:r>
      <w:r w:rsidRPr="00975E4C">
        <w:t xml:space="preserve"> </w:t>
      </w:r>
      <w:proofErr w:type="spellStart"/>
      <w:r w:rsidRPr="00975E4C">
        <w:t>Zhai</w:t>
      </w:r>
      <w:proofErr w:type="spellEnd"/>
      <w:r w:rsidRPr="00975E4C">
        <w:t>, 2000). Since the eastern-Pacific (EP) and the central-Pacific (CP) type of ENSO were proposed, the index used to characterize the CP type of El Niño events has been also adopted. Although such many ENSO indices are beneficial for understanding the details of ENSO events, it is inconvenient for the definition of ENSO and the study of ENSO impacts. In fact, different studies in ENSO impacts on the East Asian monsoon have adopted different ENSO indices, and the results obtained are significantly different (Zhang et al., 2017). Therefore, an appropriate ENSO index is important in understanding ENSO itself and the influence of ENSO on the East Asian monsoon because of the dependence of the influence on current ENSO indices.</w:t>
      </w:r>
    </w:p>
    <w:p w14:paraId="78805180" w14:textId="6379BDF1" w:rsidR="00975E4C" w:rsidRDefault="00975E4C" w:rsidP="004B03BD">
      <w:pPr>
        <w:pStyle w:val="Text"/>
        <w:ind w:firstLine="0"/>
        <w:jc w:val="both"/>
      </w:pPr>
      <w:r w:rsidRPr="00975E4C">
        <w:t xml:space="preserve">As mentioned above, the effect of El Niño on the EAWM is through the WNPAC, which is a Rossby wave response of the tropical atmosphere </w:t>
      </w:r>
      <w:proofErr w:type="gramStart"/>
      <w:r w:rsidRPr="00975E4C">
        <w:t>to  the</w:t>
      </w:r>
      <w:proofErr w:type="gramEnd"/>
      <w:r w:rsidRPr="00975E4C">
        <w:t xml:space="preserve"> anomalous convective activities associated with ENSO in winter. Therefore, it is tempting to directly select the tropical convection anomalies associated with ENSO events to define the ENSO index instead of SSTAs for better reflecting the impact of ENSO on the EAWM. Considering that the ENSO in winter has a direct impact on the EAWM, this study will focus on the boreal winter season. Based on the above considerations, this study will define a new ENSO index by using the convection anomalies over the tropical Pacific in the winter of ENSO years, and then further explore the relationship between ENSO and EAWM based on the new index we defined. This study provides a new idea in defining ENSO and will be beneficial for further understanding the influence of ENSO, especially on EAWM.</w:t>
      </w:r>
    </w:p>
    <w:p w14:paraId="5078B718" w14:textId="77777777" w:rsidR="00CC7021" w:rsidRDefault="00CC7021" w:rsidP="004B03BD">
      <w:pPr>
        <w:pStyle w:val="Text"/>
        <w:ind w:firstLine="0"/>
        <w:jc w:val="both"/>
      </w:pPr>
    </w:p>
    <w:p w14:paraId="7B6D596F" w14:textId="422348DB" w:rsidR="00250D8D" w:rsidRPr="00250D8D" w:rsidRDefault="00250D8D" w:rsidP="00250D8D">
      <w:pPr>
        <w:keepNext/>
        <w:spacing w:before="240" w:after="120"/>
        <w:outlineLvl w:val="0"/>
        <w:rPr>
          <w:rFonts w:eastAsia="Times New Roman"/>
          <w:b/>
          <w:bCs/>
          <w:kern w:val="28"/>
          <w:sz w:val="24"/>
          <w:szCs w:val="24"/>
        </w:rPr>
      </w:pPr>
      <w:r>
        <w:rPr>
          <w:rFonts w:eastAsia="Times New Roman"/>
          <w:b/>
          <w:bCs/>
          <w:kern w:val="28"/>
          <w:sz w:val="24"/>
          <w:szCs w:val="24"/>
        </w:rPr>
        <w:t>2</w:t>
      </w:r>
      <w:r w:rsidRPr="00250D8D">
        <w:rPr>
          <w:rFonts w:eastAsia="Times New Roman"/>
          <w:b/>
          <w:bCs/>
          <w:kern w:val="28"/>
          <w:sz w:val="24"/>
          <w:szCs w:val="24"/>
        </w:rPr>
        <w:t xml:space="preserve"> Data</w:t>
      </w:r>
    </w:p>
    <w:p w14:paraId="1E07A37F" w14:textId="77777777" w:rsidR="004C491C" w:rsidRDefault="004C491C" w:rsidP="004B03BD">
      <w:pPr>
        <w:pStyle w:val="Text"/>
        <w:ind w:firstLine="0"/>
        <w:jc w:val="both"/>
      </w:pPr>
      <w:r>
        <w:t xml:space="preserve">The </w:t>
      </w:r>
      <w:proofErr w:type="gramStart"/>
      <w:r>
        <w:t>data  used</w:t>
      </w:r>
      <w:proofErr w:type="gramEnd"/>
      <w:r>
        <w:t xml:space="preserve"> in this study are: (1) the NCEP / NCAR monthly mean reanalysis data with a horizontal resolution of 2.5°× 2.5° (</w:t>
      </w:r>
      <w:proofErr w:type="spellStart"/>
      <w:r>
        <w:t>Kalnay</w:t>
      </w:r>
      <w:proofErr w:type="spellEnd"/>
      <w:r>
        <w:t xml:space="preserve"> et al., 1996), in which the sea level pressure (SLP) and </w:t>
      </w:r>
      <w:proofErr w:type="spellStart"/>
      <w:r w:rsidRPr="001F5F85">
        <w:rPr>
          <w:i/>
        </w:rPr>
        <w:t>u</w:t>
      </w:r>
      <w:r>
        <w:t>,</w:t>
      </w:r>
      <w:r w:rsidRPr="001F5F85">
        <w:rPr>
          <w:i/>
        </w:rPr>
        <w:t>v</w:t>
      </w:r>
      <w:proofErr w:type="spellEnd"/>
      <w:r>
        <w:t xml:space="preserve"> wind fields in each layer are used; (2) NOAA outgoing long wave radiation (OLR) data with a horizontal resolution of 2.5°×2.5°, which can well reflect tropical convective activities. The analysis period of this study is from June 1974 to December 2020. Winter refers to the months from December of the current year to February of the following year. For example, the winter of 1982/83 included the December in 1982 as well as the January and February in 1983.  </w:t>
      </w:r>
    </w:p>
    <w:p w14:paraId="5C550F9D" w14:textId="77777777" w:rsidR="00FB5C0C" w:rsidRDefault="004C491C" w:rsidP="004B03BD">
      <w:pPr>
        <w:pStyle w:val="Text"/>
        <w:ind w:firstLine="0"/>
        <w:jc w:val="both"/>
      </w:pPr>
      <w:r>
        <w:lastRenderedPageBreak/>
        <w:t xml:space="preserve">The current definitions of El Niño indices using SSTAs are as follows: Niño1+2 index (averaged SSTAs in 0°–10°S, 90°W–80°W); Niño3 index (averaged SSTAs in 5°S–5°N, 150°W–90°W); Niño3.4 index (averaged SSTAs in 5°S–5°N, 170W°–120°W); Niño4 index (averaged SSTAs in 5°S–5°N, 160°E–150°W); </w:t>
      </w:r>
      <w:proofErr w:type="spellStart"/>
      <w:r>
        <w:t>NiñoC</w:t>
      </w:r>
      <w:proofErr w:type="spellEnd"/>
      <w:r>
        <w:t xml:space="preserve"> index( averaged SSTAs in 0°–10°S , 180°–90°W).</w:t>
      </w:r>
    </w:p>
    <w:p w14:paraId="67F33B4E" w14:textId="7780B69B" w:rsidR="00FB5C0C" w:rsidRDefault="004C491C" w:rsidP="004B03BD">
      <w:pPr>
        <w:pStyle w:val="Text"/>
        <w:ind w:firstLine="0"/>
        <w:jc w:val="both"/>
      </w:pPr>
      <w:r>
        <w:t>This study also uses the eastern Pacific El Niño index (</w:t>
      </w:r>
      <w:r w:rsidRPr="004C491C">
        <w:rPr>
          <w:i/>
        </w:rPr>
        <w:t>N</w:t>
      </w:r>
      <w:r w:rsidRPr="004C491C">
        <w:rPr>
          <w:i/>
          <w:vertAlign w:val="subscript"/>
        </w:rPr>
        <w:t>CT</w:t>
      </w:r>
      <w:r>
        <w:t>) and central Pacific El Niño index (</w:t>
      </w:r>
      <w:r w:rsidRPr="004C491C">
        <w:rPr>
          <w:i/>
        </w:rPr>
        <w:t>N</w:t>
      </w:r>
      <w:r w:rsidRPr="004C491C">
        <w:rPr>
          <w:i/>
          <w:vertAlign w:val="subscript"/>
        </w:rPr>
        <w:t>WP</w:t>
      </w:r>
      <w:r>
        <w:t xml:space="preserve">) defined by Ren and Jin (2011): </w:t>
      </w:r>
      <m:oMath>
        <m:sSub>
          <m:sSubPr>
            <m:ctrlPr>
              <w:rPr>
                <w:rFonts w:ascii="Cambria Math" w:hAnsi="Cambria Math"/>
              </w:rPr>
            </m:ctrlPr>
          </m:sSubPr>
          <m:e>
            <m:r>
              <m:rPr>
                <m:sty m:val="bi"/>
              </m:rPr>
              <w:rPr>
                <w:rFonts w:ascii="Cambria Math" w:hAnsi="Cambria Math"/>
              </w:rPr>
              <m:t>N</m:t>
            </m:r>
          </m:e>
          <m:sub>
            <m:r>
              <m:rPr>
                <m:sty m:val="bi"/>
              </m:rPr>
              <w:rPr>
                <w:rFonts w:ascii="Cambria Math" w:hAnsi="Cambria Math"/>
              </w:rPr>
              <m:t>CT</m:t>
            </m:r>
          </m:sub>
        </m:sSub>
        <m:r>
          <m:rPr>
            <m:sty m:val="bi"/>
          </m:rPr>
          <w:rPr>
            <w:rFonts w:ascii="Cambria Math" w:hAnsi="Cambria Math"/>
          </w:rPr>
          <m:t>=</m:t>
        </m:r>
        <m:sSub>
          <m:sSubPr>
            <m:ctrlPr>
              <w:rPr>
                <w:rFonts w:ascii="Cambria Math" w:hAnsi="Cambria Math"/>
                <w:i/>
              </w:rPr>
            </m:ctrlPr>
          </m:sSubPr>
          <m:e>
            <m:r>
              <m:rPr>
                <m:sty m:val="bi"/>
              </m:rPr>
              <w:rPr>
                <w:rFonts w:ascii="Cambria Math" w:hAnsi="Cambria Math"/>
              </w:rPr>
              <m:t>N</m:t>
            </m:r>
          </m:e>
          <m:sub>
            <m:r>
              <m:rPr>
                <m:sty m:val="bi"/>
              </m:rPr>
              <w:rPr>
                <w:rFonts w:ascii="Cambria Math" w:hAnsi="Cambria Math"/>
              </w:rPr>
              <m:t>3</m:t>
            </m:r>
          </m:sub>
        </m:sSub>
        <m:r>
          <m:rPr>
            <m:sty m:val="bi"/>
          </m:rPr>
          <w:rPr>
            <w:rFonts w:ascii="Cambria Math" w:hAnsi="Cambria Math"/>
          </w:rPr>
          <m:t>-α</m:t>
        </m:r>
        <m:sSub>
          <m:sSubPr>
            <m:ctrlPr>
              <w:rPr>
                <w:rFonts w:ascii="Cambria Math" w:hAnsi="Cambria Math"/>
                <w:i/>
              </w:rPr>
            </m:ctrlPr>
          </m:sSubPr>
          <m:e>
            <m:r>
              <m:rPr>
                <m:sty m:val="bi"/>
              </m:rPr>
              <w:rPr>
                <w:rFonts w:ascii="Cambria Math" w:hAnsi="Cambria Math"/>
              </w:rPr>
              <m:t>N</m:t>
            </m:r>
          </m:e>
          <m:sub>
            <m:r>
              <m:rPr>
                <m:sty m:val="bi"/>
              </m:rPr>
              <w:rPr>
                <w:rFonts w:ascii="Cambria Math" w:hAnsi="Cambria Math"/>
              </w:rPr>
              <m:t>4</m:t>
            </m:r>
          </m:sub>
        </m:sSub>
      </m:oMath>
      <w:r>
        <w:t xml:space="preserve">, </w:t>
      </w:r>
      <m:oMath>
        <m:sSub>
          <m:sSubPr>
            <m:ctrlPr>
              <w:rPr>
                <w:rFonts w:ascii="Cambria Math" w:hAnsi="Cambria Math"/>
              </w:rPr>
            </m:ctrlPr>
          </m:sSubPr>
          <m:e>
            <m:r>
              <m:rPr>
                <m:sty m:val="bi"/>
              </m:rPr>
              <w:rPr>
                <w:rFonts w:ascii="Cambria Math" w:hAnsi="Cambria Math"/>
              </w:rPr>
              <m:t>N</m:t>
            </m:r>
          </m:e>
          <m:sub>
            <m:r>
              <m:rPr>
                <m:sty m:val="bi"/>
              </m:rPr>
              <w:rPr>
                <w:rFonts w:ascii="Cambria Math" w:hAnsi="Cambria Math"/>
              </w:rPr>
              <m:t>WP</m:t>
            </m:r>
          </m:sub>
        </m:sSub>
        <m:r>
          <m:rPr>
            <m:sty m:val="bi"/>
          </m:rPr>
          <w:rPr>
            <w:rFonts w:ascii="Cambria Math" w:hAnsi="Cambria Math"/>
          </w:rPr>
          <m:t>=</m:t>
        </m:r>
        <m:sSub>
          <m:sSubPr>
            <m:ctrlPr>
              <w:rPr>
                <w:rFonts w:ascii="Cambria Math" w:hAnsi="Cambria Math"/>
                <w:i/>
              </w:rPr>
            </m:ctrlPr>
          </m:sSubPr>
          <m:e>
            <m:r>
              <m:rPr>
                <m:sty m:val="bi"/>
              </m:rPr>
              <w:rPr>
                <w:rFonts w:ascii="Cambria Math" w:hAnsi="Cambria Math"/>
              </w:rPr>
              <m:t>N</m:t>
            </m:r>
          </m:e>
          <m:sub>
            <m:r>
              <m:rPr>
                <m:sty m:val="bi"/>
              </m:rPr>
              <w:rPr>
                <w:rFonts w:ascii="Cambria Math" w:hAnsi="Cambria Math"/>
              </w:rPr>
              <m:t>4</m:t>
            </m:r>
          </m:sub>
        </m:sSub>
        <m:r>
          <m:rPr>
            <m:sty m:val="bi"/>
          </m:rPr>
          <w:rPr>
            <w:rFonts w:ascii="Cambria Math" w:hAnsi="Cambria Math"/>
          </w:rPr>
          <m:t>-α</m:t>
        </m:r>
        <m:sSub>
          <m:sSubPr>
            <m:ctrlPr>
              <w:rPr>
                <w:rFonts w:ascii="Cambria Math" w:hAnsi="Cambria Math"/>
                <w:i/>
              </w:rPr>
            </m:ctrlPr>
          </m:sSubPr>
          <m:e>
            <m:r>
              <m:rPr>
                <m:sty m:val="bi"/>
              </m:rPr>
              <w:rPr>
                <w:rFonts w:ascii="Cambria Math" w:hAnsi="Cambria Math"/>
              </w:rPr>
              <m:t>N</m:t>
            </m:r>
          </m:e>
          <m:sub>
            <m:r>
              <m:rPr>
                <m:sty m:val="bi"/>
              </m:rPr>
              <w:rPr>
                <w:rFonts w:ascii="Cambria Math" w:hAnsi="Cambria Math"/>
              </w:rPr>
              <m:t>3</m:t>
            </m:r>
          </m:sub>
        </m:sSub>
      </m:oMath>
      <w:r>
        <w:t xml:space="preserve">, where </w:t>
      </w:r>
      <w:r w:rsidRPr="00757151">
        <w:rPr>
          <w:i/>
        </w:rPr>
        <w:t>N3</w:t>
      </w:r>
      <w:r>
        <w:t xml:space="preserve"> represents the Niño3 index, and </w:t>
      </w:r>
      <w:r w:rsidRPr="00757151">
        <w:rPr>
          <w:i/>
        </w:rPr>
        <w:t>N4</w:t>
      </w:r>
      <w:r>
        <w:t xml:space="preserve"> the Niño4 index. If </w:t>
      </w:r>
      <w:r w:rsidRPr="00FB5C0C">
        <w:rPr>
          <w:i/>
        </w:rPr>
        <w:t>N3N4</w:t>
      </w:r>
      <w:r>
        <w:t xml:space="preserve"> &gt; 0, then α = 2/5, otherwise α = 0.</w:t>
      </w:r>
    </w:p>
    <w:p w14:paraId="1FEA5212" w14:textId="77777777" w:rsidR="00CC7021" w:rsidRDefault="00CC7021" w:rsidP="004B03BD">
      <w:pPr>
        <w:pStyle w:val="Text"/>
        <w:ind w:firstLine="0"/>
        <w:jc w:val="both"/>
      </w:pPr>
    </w:p>
    <w:p w14:paraId="3EE6ED1D" w14:textId="0223726F" w:rsidR="00F71399" w:rsidRPr="00F71399" w:rsidRDefault="00F71399" w:rsidP="00F71399">
      <w:pPr>
        <w:keepNext/>
        <w:spacing w:before="240" w:after="120"/>
        <w:outlineLvl w:val="0"/>
        <w:rPr>
          <w:rFonts w:eastAsia="Times New Roman"/>
          <w:b/>
          <w:bCs/>
          <w:kern w:val="28"/>
          <w:sz w:val="24"/>
          <w:szCs w:val="24"/>
        </w:rPr>
      </w:pPr>
      <w:r>
        <w:rPr>
          <w:rFonts w:eastAsia="Times New Roman"/>
          <w:b/>
          <w:bCs/>
          <w:kern w:val="28"/>
          <w:sz w:val="24"/>
          <w:szCs w:val="24"/>
        </w:rPr>
        <w:t>3</w:t>
      </w:r>
      <w:r w:rsidRPr="00F71399">
        <w:rPr>
          <w:rFonts w:eastAsia="Times New Roman"/>
          <w:b/>
          <w:bCs/>
          <w:kern w:val="28"/>
          <w:sz w:val="24"/>
          <w:szCs w:val="24"/>
        </w:rPr>
        <w:t xml:space="preserve"> Definition of tropical convection index</w:t>
      </w:r>
    </w:p>
    <w:p w14:paraId="41E72E4D" w14:textId="54848B87" w:rsidR="00CC7021" w:rsidRDefault="008D4A36" w:rsidP="004B03BD">
      <w:pPr>
        <w:spacing w:before="120"/>
        <w:jc w:val="both"/>
        <w:rPr>
          <w:rFonts w:eastAsia="Times New Roman"/>
          <w:sz w:val="24"/>
          <w:szCs w:val="24"/>
        </w:rPr>
      </w:pPr>
      <w:r w:rsidRPr="008D4A36">
        <w:rPr>
          <w:rFonts w:eastAsia="Times New Roman"/>
          <w:sz w:val="24"/>
          <w:szCs w:val="24"/>
        </w:rPr>
        <w:t xml:space="preserve">Wang et al. (2000) defined a WNPAC index as the averaged sea level pressure anomalies in the Philippine Sea (10°–20°N, 120°–150°E). Considering that the WNPAC is caused by the convective anomalies over tropical western Pacific associated with El Niño (Zhang et al., 1996), we calculate the correlation coefficients between the WNPAC index and OLR field over the tropical Pacific (Fig. 1). It can be seen from Figure 1 that the correlation coefficients show an obvious east-west dipole pattern. The WNPAC is correlated positively with the OLR over </w:t>
      </w:r>
      <w:r w:rsidR="00A63592">
        <w:rPr>
          <w:rFonts w:eastAsia="Times New Roman"/>
          <w:sz w:val="24"/>
          <w:szCs w:val="24"/>
        </w:rPr>
        <w:t xml:space="preserve">the western equatorial Pacific </w:t>
      </w:r>
      <w:r w:rsidRPr="008D4A36">
        <w:rPr>
          <w:rFonts w:eastAsia="Times New Roman"/>
          <w:sz w:val="24"/>
          <w:szCs w:val="24"/>
        </w:rPr>
        <w:t xml:space="preserve">and negatively with that over the equatorial central and eastern Pacific. The dipole pattern of correlation coefficient is consistent with the distribution of OLR anomalies during El Niño mature phase obtained by Zhang et al. (1996, 1999). According to Zhang et al. (1996, 1999), the decreased (increased) SST in the equatorial western (central and eastern ) Pacific during the El Niño mature phase </w:t>
      </w:r>
      <w:proofErr w:type="spellStart"/>
      <w:r w:rsidRPr="008D4A36">
        <w:rPr>
          <w:rFonts w:eastAsia="Times New Roman"/>
          <w:sz w:val="24"/>
          <w:szCs w:val="24"/>
        </w:rPr>
        <w:t>inhibites</w:t>
      </w:r>
      <w:proofErr w:type="spellEnd"/>
      <w:r w:rsidRPr="008D4A36">
        <w:rPr>
          <w:rFonts w:eastAsia="Times New Roman"/>
          <w:sz w:val="24"/>
          <w:szCs w:val="24"/>
        </w:rPr>
        <w:t xml:space="preserve"> (enhances) the development of convections and l</w:t>
      </w:r>
      <w:r w:rsidR="00220A06">
        <w:rPr>
          <w:rFonts w:eastAsia="Times New Roman"/>
          <w:sz w:val="24"/>
          <w:szCs w:val="24"/>
        </w:rPr>
        <w:t xml:space="preserve">eads to the positive (negative) </w:t>
      </w:r>
      <w:r w:rsidRPr="008D4A36">
        <w:rPr>
          <w:rFonts w:eastAsia="Times New Roman"/>
          <w:sz w:val="24"/>
          <w:szCs w:val="24"/>
        </w:rPr>
        <w:t>OLR anomalies. The convective cooling anomalies in the equatorial western Pacific stimulates the at</w:t>
      </w:r>
      <w:r w:rsidR="00220A06">
        <w:rPr>
          <w:rFonts w:eastAsia="Times New Roman"/>
          <w:sz w:val="24"/>
          <w:szCs w:val="24"/>
        </w:rPr>
        <w:t xml:space="preserve">mospheric </w:t>
      </w:r>
      <w:proofErr w:type="spellStart"/>
      <w:r w:rsidR="00220A06">
        <w:rPr>
          <w:rFonts w:eastAsia="Times New Roman"/>
          <w:sz w:val="24"/>
          <w:szCs w:val="24"/>
        </w:rPr>
        <w:t>Rossby</w:t>
      </w:r>
      <w:proofErr w:type="spellEnd"/>
      <w:r w:rsidR="00220A06">
        <w:rPr>
          <w:rFonts w:eastAsia="Times New Roman"/>
          <w:sz w:val="24"/>
          <w:szCs w:val="24"/>
        </w:rPr>
        <w:t xml:space="preserve"> wave </w:t>
      </w:r>
      <w:proofErr w:type="spellStart"/>
      <w:r w:rsidR="00220A06">
        <w:rPr>
          <w:rFonts w:eastAsia="Times New Roman"/>
          <w:sz w:val="24"/>
          <w:szCs w:val="24"/>
        </w:rPr>
        <w:t>response</w:t>
      </w:r>
      <w:proofErr w:type="gramStart"/>
      <w:r w:rsidR="00220A06">
        <w:rPr>
          <w:rFonts w:eastAsia="Times New Roman"/>
          <w:sz w:val="24"/>
          <w:szCs w:val="24"/>
        </w:rPr>
        <w:t>,</w:t>
      </w:r>
      <w:r w:rsidRPr="008D4A36">
        <w:rPr>
          <w:rFonts w:eastAsia="Times New Roman"/>
          <w:sz w:val="24"/>
          <w:szCs w:val="24"/>
        </w:rPr>
        <w:t>resulting</w:t>
      </w:r>
      <w:proofErr w:type="spellEnd"/>
      <w:proofErr w:type="gramEnd"/>
      <w:r w:rsidRPr="008D4A36">
        <w:rPr>
          <w:rFonts w:eastAsia="Times New Roman"/>
          <w:sz w:val="24"/>
          <w:szCs w:val="24"/>
        </w:rPr>
        <w:t xml:space="preserve"> in the </w:t>
      </w:r>
      <w:proofErr w:type="spellStart"/>
      <w:r w:rsidRPr="008D4A36">
        <w:rPr>
          <w:rFonts w:eastAsia="Times New Roman"/>
          <w:sz w:val="24"/>
          <w:szCs w:val="24"/>
        </w:rPr>
        <w:t>occurence</w:t>
      </w:r>
      <w:proofErr w:type="spellEnd"/>
      <w:r w:rsidRPr="008D4A36">
        <w:rPr>
          <w:rFonts w:eastAsia="Times New Roman"/>
          <w:sz w:val="24"/>
          <w:szCs w:val="24"/>
        </w:rPr>
        <w:t xml:space="preserve"> of the WNPAC.</w:t>
      </w:r>
    </w:p>
    <w:p w14:paraId="7BE99933" w14:textId="77777777" w:rsidR="00CC7021" w:rsidRDefault="00CC7021" w:rsidP="004B03BD">
      <w:pPr>
        <w:spacing w:before="120"/>
        <w:jc w:val="both"/>
        <w:rPr>
          <w:rFonts w:eastAsia="Times New Roman"/>
          <w:sz w:val="24"/>
          <w:szCs w:val="24"/>
        </w:rPr>
      </w:pPr>
    </w:p>
    <w:p w14:paraId="2DDAF846" w14:textId="06F00B1E" w:rsidR="0085556B" w:rsidRDefault="0085556B" w:rsidP="004B03BD">
      <w:pPr>
        <w:spacing w:before="120"/>
        <w:jc w:val="both"/>
        <w:rPr>
          <w:rFonts w:eastAsia="Times New Roman"/>
          <w:sz w:val="24"/>
          <w:szCs w:val="24"/>
        </w:rPr>
      </w:pPr>
      <w:r>
        <w:rPr>
          <w:rFonts w:eastAsia="Times New Roman"/>
          <w:noProof/>
          <w:sz w:val="24"/>
          <w:szCs w:val="24"/>
          <w:lang w:eastAsia="zh-CN"/>
        </w:rPr>
        <w:drawing>
          <wp:inline distT="0" distB="0" distL="0" distR="0" wp14:anchorId="21F522D4" wp14:editId="35CC16AE">
            <wp:extent cx="5861957" cy="217170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9122" cy="2189173"/>
                    </a:xfrm>
                    <a:prstGeom prst="rect">
                      <a:avLst/>
                    </a:prstGeom>
                    <a:noFill/>
                  </pic:spPr>
                </pic:pic>
              </a:graphicData>
            </a:graphic>
          </wp:inline>
        </w:drawing>
      </w:r>
    </w:p>
    <w:p w14:paraId="5926118D" w14:textId="1DF412BF" w:rsidR="0085556B" w:rsidRDefault="0085556B" w:rsidP="003F265E">
      <w:pPr>
        <w:pStyle w:val="FigureorTableCaption"/>
        <w:jc w:val="both"/>
      </w:pPr>
      <w:r>
        <w:rPr>
          <w:b/>
        </w:rPr>
        <w:t>Figure</w:t>
      </w:r>
      <w:r w:rsidRPr="007443BB">
        <w:rPr>
          <w:b/>
        </w:rPr>
        <w:t xml:space="preserve"> 1</w:t>
      </w:r>
      <w:r>
        <w:t xml:space="preserve">. </w:t>
      </w:r>
      <w:r w:rsidRPr="0085556B">
        <w:t>Correlation coefficients between the WNPAC index and OLR field. The black dots represent the correlation coefficients exceeding the 95% significance level.</w:t>
      </w:r>
    </w:p>
    <w:p w14:paraId="377FE9FA" w14:textId="77777777" w:rsidR="00CC7021" w:rsidRPr="0085556B" w:rsidRDefault="00CC7021" w:rsidP="003F265E">
      <w:pPr>
        <w:pStyle w:val="FigureorTableCaption"/>
        <w:jc w:val="both"/>
      </w:pPr>
    </w:p>
    <w:p w14:paraId="6A226B0F" w14:textId="19A593C1" w:rsidR="008D4A36" w:rsidRDefault="008D4A36" w:rsidP="004B03BD">
      <w:pPr>
        <w:spacing w:before="120"/>
        <w:jc w:val="both"/>
        <w:rPr>
          <w:rFonts w:eastAsia="Times New Roman"/>
          <w:sz w:val="24"/>
          <w:szCs w:val="24"/>
        </w:rPr>
      </w:pPr>
      <w:r w:rsidRPr="008D4A36">
        <w:rPr>
          <w:rFonts w:eastAsia="Times New Roman"/>
          <w:sz w:val="24"/>
          <w:szCs w:val="24"/>
        </w:rPr>
        <w:t xml:space="preserve">Considering the physical linkages of the dipole distribution of OLR anomalies with the WNPAC and El Niño events, we select the region 2.5°S–12.5°N, 115°E–135°E in the equatorial western </w:t>
      </w:r>
      <w:r w:rsidRPr="008D4A36">
        <w:rPr>
          <w:rFonts w:eastAsia="Times New Roman"/>
          <w:sz w:val="24"/>
          <w:szCs w:val="24"/>
        </w:rPr>
        <w:lastRenderedPageBreak/>
        <w:t>Pacific and the region 7.5°S–5°N, 175°E–150°W in the equatorial central and eastern Pacific region. Based on the zonal difference of averaged OLR anomalies between the two regions in winter, a new equatorial convection index (</w:t>
      </w:r>
      <w:r w:rsidRPr="00A63592">
        <w:rPr>
          <w:rFonts w:eastAsia="Times New Roman"/>
          <w:i/>
          <w:sz w:val="24"/>
          <w:szCs w:val="24"/>
        </w:rPr>
        <w:t>I</w:t>
      </w:r>
      <w:r w:rsidRPr="00A63592">
        <w:rPr>
          <w:rFonts w:eastAsia="Times New Roman"/>
          <w:i/>
          <w:sz w:val="24"/>
          <w:szCs w:val="24"/>
          <w:vertAlign w:val="subscript"/>
        </w:rPr>
        <w:t>TC</w:t>
      </w:r>
      <w:r w:rsidRPr="008D4A36">
        <w:rPr>
          <w:rFonts w:eastAsia="Times New Roman"/>
          <w:sz w:val="24"/>
          <w:szCs w:val="24"/>
        </w:rPr>
        <w:t xml:space="preserve">) is defined to represent El Niño events for its influence on the EAWM. The </w:t>
      </w:r>
      <w:r w:rsidRPr="00A63592">
        <w:rPr>
          <w:rFonts w:eastAsia="Times New Roman"/>
          <w:i/>
          <w:sz w:val="24"/>
          <w:szCs w:val="24"/>
        </w:rPr>
        <w:t>I</w:t>
      </w:r>
      <w:r w:rsidRPr="00A63592">
        <w:rPr>
          <w:rFonts w:eastAsia="Times New Roman"/>
          <w:i/>
          <w:sz w:val="24"/>
          <w:szCs w:val="24"/>
          <w:vertAlign w:val="subscript"/>
        </w:rPr>
        <w:t>TC</w:t>
      </w:r>
      <w:r w:rsidRPr="008D4A36">
        <w:rPr>
          <w:rFonts w:eastAsia="Times New Roman"/>
          <w:sz w:val="24"/>
          <w:szCs w:val="24"/>
        </w:rPr>
        <w:t xml:space="preserve"> index is defined as:</w:t>
      </w:r>
    </w:p>
    <w:p w14:paraId="1C3E0362" w14:textId="0EC97276" w:rsidR="008D4A36" w:rsidRPr="008D4A36" w:rsidRDefault="00A27548" w:rsidP="00F71399">
      <w:pPr>
        <w:spacing w:before="120"/>
        <w:ind w:firstLine="720"/>
        <w:rPr>
          <w:rFonts w:eastAsia="Times New Roman"/>
          <w:sz w:val="24"/>
          <w:szCs w:val="24"/>
        </w:rPr>
      </w:pPr>
      <m:oMathPara>
        <m:oMath>
          <m:sSub>
            <m:sSubPr>
              <m:ctrlPr>
                <w:rPr>
                  <w:rFonts w:ascii="Cambria Math" w:eastAsia="Times New Roman" w:hAnsi="Cambria Math"/>
                  <w:sz w:val="24"/>
                  <w:szCs w:val="24"/>
                </w:rPr>
              </m:ctrlPr>
            </m:sSubPr>
            <m:e>
              <m:r>
                <w:rPr>
                  <w:rFonts w:ascii="Cambria Math" w:eastAsia="Times New Roman" w:hAnsi="Cambria Math"/>
                  <w:sz w:val="24"/>
                  <w:szCs w:val="24"/>
                </w:rPr>
                <m:t>I</m:t>
              </m:r>
            </m:e>
            <m:sub>
              <m:r>
                <w:rPr>
                  <w:rFonts w:ascii="Cambria Math" w:eastAsia="Times New Roman" w:hAnsi="Cambria Math"/>
                  <w:sz w:val="24"/>
                  <w:szCs w:val="24"/>
                </w:rPr>
                <m:t>TC</m:t>
              </m:r>
            </m:sub>
          </m:sSub>
          <m:r>
            <w:rPr>
              <w:rFonts w:ascii="Cambria Math" w:eastAsia="Times New Roman" w:hAnsi="Cambria Math"/>
              <w:sz w:val="24"/>
              <w:szCs w:val="24"/>
            </w:rPr>
            <m:t>=</m:t>
          </m:r>
          <m:sSubSup>
            <m:sSubSupPr>
              <m:ctrlPr>
                <w:rPr>
                  <w:rFonts w:ascii="Cambria Math" w:eastAsia="Times New Roman" w:hAnsi="Cambria Math"/>
                  <w:i/>
                  <w:sz w:val="24"/>
                  <w:szCs w:val="24"/>
                </w:rPr>
              </m:ctrlPr>
            </m:sSubSupPr>
            <m:e>
              <m:r>
                <w:rPr>
                  <w:rFonts w:ascii="Cambria Math" w:eastAsia="Times New Roman" w:hAnsi="Cambria Math"/>
                  <w:sz w:val="24"/>
                  <w:szCs w:val="24"/>
                </w:rPr>
                <m:t>OLR</m:t>
              </m:r>
            </m:e>
            <m:sub>
              <m:r>
                <w:rPr>
                  <w:rFonts w:ascii="Cambria Math" w:eastAsia="Times New Roman" w:hAnsi="Cambria Math"/>
                  <w:sz w:val="24"/>
                  <w:szCs w:val="24"/>
                </w:rPr>
                <m:t>W</m:t>
              </m:r>
            </m:sub>
            <m:sup>
              <m:r>
                <w:rPr>
                  <w:rFonts w:ascii="Cambria Math" w:eastAsia="Times New Roman" w:hAnsi="Cambria Math"/>
                  <w:sz w:val="24"/>
                  <w:szCs w:val="24"/>
                </w:rPr>
                <m:t>*</m:t>
              </m:r>
            </m:sup>
          </m:sSubSup>
          <m:r>
            <w:rPr>
              <w:rFonts w:ascii="Cambria Math" w:eastAsia="Times New Roman" w:hAnsi="Cambria Math"/>
              <w:sz w:val="24"/>
              <w:szCs w:val="24"/>
            </w:rPr>
            <m:t>-</m:t>
          </m:r>
          <m:sSubSup>
            <m:sSubSupPr>
              <m:ctrlPr>
                <w:rPr>
                  <w:rFonts w:ascii="Cambria Math" w:eastAsia="Times New Roman" w:hAnsi="Cambria Math"/>
                  <w:i/>
                  <w:sz w:val="24"/>
                  <w:szCs w:val="24"/>
                </w:rPr>
              </m:ctrlPr>
            </m:sSubSupPr>
            <m:e>
              <m:r>
                <w:rPr>
                  <w:rFonts w:ascii="Cambria Math" w:eastAsia="Times New Roman" w:hAnsi="Cambria Math"/>
                  <w:sz w:val="24"/>
                  <w:szCs w:val="24"/>
                </w:rPr>
                <m:t>OLR</m:t>
              </m:r>
            </m:e>
            <m:sub>
              <m:r>
                <w:rPr>
                  <w:rFonts w:ascii="Cambria Math" w:eastAsia="Times New Roman" w:hAnsi="Cambria Math"/>
                  <w:sz w:val="24"/>
                  <w:szCs w:val="24"/>
                </w:rPr>
                <m:t>CE</m:t>
              </m:r>
            </m:sub>
            <m:sup>
              <m:r>
                <w:rPr>
                  <w:rFonts w:ascii="Cambria Math" w:eastAsia="Times New Roman" w:hAnsi="Cambria Math"/>
                  <w:sz w:val="24"/>
                  <w:szCs w:val="24"/>
                </w:rPr>
                <m:t>*</m:t>
              </m:r>
            </m:sup>
          </m:sSubSup>
        </m:oMath>
      </m:oMathPara>
    </w:p>
    <w:p w14:paraId="7DFD800C" w14:textId="09AE4758" w:rsidR="008D4A36" w:rsidRPr="008D4A36" w:rsidRDefault="008D4A36" w:rsidP="004B03BD">
      <w:pPr>
        <w:spacing w:before="120"/>
        <w:jc w:val="both"/>
        <w:rPr>
          <w:rFonts w:eastAsia="Times New Roman"/>
          <w:sz w:val="24"/>
          <w:szCs w:val="24"/>
        </w:rPr>
      </w:pPr>
      <w:r w:rsidRPr="008D4A36">
        <w:rPr>
          <w:rFonts w:eastAsia="Times New Roman"/>
          <w:sz w:val="24"/>
          <w:szCs w:val="24"/>
        </w:rPr>
        <w:t xml:space="preserve">where </w:t>
      </w:r>
      <m:oMath>
        <m:sSubSup>
          <m:sSubSupPr>
            <m:ctrlPr>
              <w:rPr>
                <w:rFonts w:ascii="Cambria Math" w:eastAsia="Times New Roman" w:hAnsi="Cambria Math"/>
                <w:sz w:val="24"/>
                <w:szCs w:val="24"/>
              </w:rPr>
            </m:ctrlPr>
          </m:sSubSupPr>
          <m:e>
            <m:r>
              <w:rPr>
                <w:rFonts w:ascii="Cambria Math" w:eastAsia="Times New Roman" w:hAnsi="Cambria Math"/>
                <w:sz w:val="24"/>
                <w:szCs w:val="24"/>
              </w:rPr>
              <m:t>OLR</m:t>
            </m:r>
          </m:e>
          <m:sub>
            <m:r>
              <w:rPr>
                <w:rFonts w:ascii="Cambria Math" w:eastAsia="Times New Roman" w:hAnsi="Cambria Math"/>
                <w:sz w:val="24"/>
                <w:szCs w:val="24"/>
              </w:rPr>
              <m:t>W</m:t>
            </m:r>
          </m:sub>
          <m:sup>
            <m:r>
              <w:rPr>
                <w:rFonts w:ascii="Cambria Math" w:eastAsia="Times New Roman" w:hAnsi="Cambria Math"/>
                <w:sz w:val="24"/>
                <w:szCs w:val="24"/>
              </w:rPr>
              <m:t>*</m:t>
            </m:r>
          </m:sup>
        </m:sSubSup>
      </m:oMath>
      <w:r w:rsidRPr="008D4A36">
        <w:rPr>
          <w:rFonts w:eastAsia="Times New Roman"/>
          <w:sz w:val="24"/>
          <w:szCs w:val="24"/>
        </w:rPr>
        <w:t xml:space="preserve"> and </w:t>
      </w:r>
      <m:oMath>
        <m:sSubSup>
          <m:sSubSupPr>
            <m:ctrlPr>
              <w:rPr>
                <w:rFonts w:ascii="Cambria Math" w:eastAsia="Times New Roman" w:hAnsi="Cambria Math"/>
                <w:sz w:val="24"/>
                <w:szCs w:val="24"/>
              </w:rPr>
            </m:ctrlPr>
          </m:sSubSupPr>
          <m:e>
            <m:r>
              <w:rPr>
                <w:rFonts w:ascii="Cambria Math" w:eastAsia="Times New Roman" w:hAnsi="Cambria Math"/>
                <w:sz w:val="24"/>
                <w:szCs w:val="24"/>
              </w:rPr>
              <m:t>OLR</m:t>
            </m:r>
          </m:e>
          <m:sub>
            <m:r>
              <w:rPr>
                <w:rFonts w:ascii="Cambria Math" w:eastAsia="Times New Roman" w:hAnsi="Cambria Math"/>
                <w:sz w:val="24"/>
                <w:szCs w:val="24"/>
              </w:rPr>
              <m:t>CE</m:t>
            </m:r>
          </m:sub>
          <m:sup>
            <m:r>
              <w:rPr>
                <w:rFonts w:ascii="Cambria Math" w:eastAsia="Times New Roman" w:hAnsi="Cambria Math"/>
                <w:sz w:val="24"/>
                <w:szCs w:val="24"/>
              </w:rPr>
              <m:t>*</m:t>
            </m:r>
          </m:sup>
        </m:sSubSup>
      </m:oMath>
      <w:r w:rsidRPr="008D4A36">
        <w:rPr>
          <w:rFonts w:eastAsia="Times New Roman"/>
          <w:sz w:val="24"/>
          <w:szCs w:val="24"/>
        </w:rPr>
        <w:t xml:space="preserve"> represent the standardized OLR anomalies averaged in the regions of the equatorial western Pacific (2.5°S</w:t>
      </w:r>
      <w:r w:rsidRPr="008D4A36">
        <w:rPr>
          <w:rFonts w:eastAsia="Times New Roman"/>
          <w:bCs/>
          <w:sz w:val="24"/>
          <w:szCs w:val="24"/>
        </w:rPr>
        <w:t>–</w:t>
      </w:r>
      <w:r w:rsidRPr="008D4A36">
        <w:rPr>
          <w:rFonts w:eastAsia="Times New Roman"/>
          <w:sz w:val="24"/>
          <w:szCs w:val="24"/>
        </w:rPr>
        <w:t>12.5°N, 115°E</w:t>
      </w:r>
      <w:r w:rsidRPr="008D4A36">
        <w:rPr>
          <w:rFonts w:eastAsia="Times New Roman"/>
          <w:bCs/>
          <w:sz w:val="24"/>
          <w:szCs w:val="24"/>
        </w:rPr>
        <w:t>–</w:t>
      </w:r>
      <w:r w:rsidRPr="008D4A36">
        <w:rPr>
          <w:rFonts w:eastAsia="Times New Roman"/>
          <w:sz w:val="24"/>
          <w:szCs w:val="24"/>
        </w:rPr>
        <w:t>135°E) and the equatorial central and eastern Pacific (7.5°S</w:t>
      </w:r>
      <w:r w:rsidRPr="008D4A36">
        <w:rPr>
          <w:rFonts w:eastAsia="Times New Roman"/>
          <w:bCs/>
          <w:sz w:val="24"/>
          <w:szCs w:val="24"/>
        </w:rPr>
        <w:t>–</w:t>
      </w:r>
      <w:r w:rsidRPr="008D4A36">
        <w:rPr>
          <w:rFonts w:eastAsia="Times New Roman"/>
          <w:sz w:val="24"/>
          <w:szCs w:val="24"/>
        </w:rPr>
        <w:t>5°N, 175°E</w:t>
      </w:r>
      <w:r w:rsidRPr="008D4A36">
        <w:rPr>
          <w:rFonts w:eastAsia="Times New Roman"/>
          <w:bCs/>
          <w:sz w:val="24"/>
          <w:szCs w:val="24"/>
        </w:rPr>
        <w:t>–</w:t>
      </w:r>
      <w:r w:rsidRPr="008D4A36">
        <w:rPr>
          <w:rFonts w:eastAsia="Times New Roman"/>
          <w:sz w:val="24"/>
          <w:szCs w:val="24"/>
        </w:rPr>
        <w:t>150°W), respectively.</w:t>
      </w:r>
    </w:p>
    <w:p w14:paraId="18B784C0" w14:textId="7E9A5B2C" w:rsidR="008D4A36" w:rsidRDefault="008D4A36" w:rsidP="004B03BD">
      <w:pPr>
        <w:spacing w:before="120"/>
        <w:jc w:val="both"/>
        <w:rPr>
          <w:rFonts w:eastAsia="Times New Roman"/>
          <w:sz w:val="24"/>
          <w:szCs w:val="24"/>
        </w:rPr>
      </w:pPr>
      <w:r w:rsidRPr="008D4A36">
        <w:rPr>
          <w:rFonts w:eastAsia="Times New Roman"/>
          <w:sz w:val="24"/>
          <w:szCs w:val="24"/>
        </w:rPr>
        <w:t xml:space="preserve">Figure 2 shows the time evolutions of </w:t>
      </w:r>
      <w:r w:rsidRPr="002E569F">
        <w:rPr>
          <w:rFonts w:eastAsia="Times New Roman"/>
          <w:i/>
          <w:sz w:val="24"/>
          <w:szCs w:val="24"/>
        </w:rPr>
        <w:t>I</w:t>
      </w:r>
      <w:r w:rsidRPr="002E569F">
        <w:rPr>
          <w:rFonts w:eastAsia="Times New Roman"/>
          <w:i/>
          <w:sz w:val="24"/>
          <w:szCs w:val="24"/>
          <w:vertAlign w:val="subscript"/>
        </w:rPr>
        <w:t>TC</w:t>
      </w:r>
      <w:r w:rsidRPr="008D4A36">
        <w:rPr>
          <w:rFonts w:eastAsia="Times New Roman"/>
          <w:sz w:val="24"/>
          <w:szCs w:val="24"/>
        </w:rPr>
        <w:t xml:space="preserve"> index and WNPAC index in winter. It can be seen that the two indices have very consistent interannual variations. The correlation coefficient between them is as high as 0.885, which is statistically significant exceeding the 99</w:t>
      </w:r>
      <w:proofErr w:type="gramStart"/>
      <w:r w:rsidRPr="008D4A36">
        <w:rPr>
          <w:rFonts w:eastAsia="Times New Roman"/>
          <w:sz w:val="24"/>
          <w:szCs w:val="24"/>
        </w:rPr>
        <w:t>%  significance</w:t>
      </w:r>
      <w:proofErr w:type="gramEnd"/>
      <w:r w:rsidRPr="008D4A36">
        <w:rPr>
          <w:rFonts w:eastAsia="Times New Roman"/>
          <w:sz w:val="24"/>
          <w:szCs w:val="24"/>
        </w:rPr>
        <w:t xml:space="preserve"> level. It shows that the larger (smaller) the anomalous zonal difference of equatorial convective activity is, the larger (smaller) the WNPAC index and the stronger (weaker) the WNPAC. The high correlation coefficient indicates the close relation of the WNPAC with the dipole pattern of anomalous tropical convective activities in winter.</w:t>
      </w:r>
    </w:p>
    <w:p w14:paraId="02A89F40" w14:textId="77777777" w:rsidR="00CC7021" w:rsidRDefault="00CC7021" w:rsidP="004B03BD">
      <w:pPr>
        <w:spacing w:before="120"/>
        <w:jc w:val="both"/>
        <w:rPr>
          <w:rFonts w:eastAsia="Times New Roman"/>
          <w:sz w:val="24"/>
          <w:szCs w:val="24"/>
        </w:rPr>
      </w:pPr>
    </w:p>
    <w:p w14:paraId="4F222D14" w14:textId="1D926116" w:rsidR="00C34860" w:rsidRDefault="00C34860" w:rsidP="00C34860">
      <w:pPr>
        <w:spacing w:before="120"/>
        <w:rPr>
          <w:rFonts w:eastAsia="Times New Roman"/>
          <w:sz w:val="24"/>
          <w:szCs w:val="24"/>
        </w:rPr>
      </w:pPr>
      <w:r>
        <w:rPr>
          <w:rFonts w:eastAsia="Times New Roman"/>
          <w:noProof/>
          <w:sz w:val="24"/>
          <w:szCs w:val="24"/>
          <w:lang w:eastAsia="zh-CN"/>
        </w:rPr>
        <w:drawing>
          <wp:inline distT="0" distB="0" distL="0" distR="0" wp14:anchorId="5B83530F" wp14:editId="0C2C55B9">
            <wp:extent cx="5480957" cy="2117090"/>
            <wp:effectExtent l="0" t="0" r="571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38382" cy="2139271"/>
                    </a:xfrm>
                    <a:prstGeom prst="rect">
                      <a:avLst/>
                    </a:prstGeom>
                    <a:noFill/>
                  </pic:spPr>
                </pic:pic>
              </a:graphicData>
            </a:graphic>
          </wp:inline>
        </w:drawing>
      </w:r>
    </w:p>
    <w:p w14:paraId="65AC387D" w14:textId="3C11914A" w:rsidR="00C34860" w:rsidRDefault="00C34860" w:rsidP="00C34860">
      <w:pPr>
        <w:keepNext/>
        <w:spacing w:before="240"/>
        <w:outlineLvl w:val="0"/>
        <w:rPr>
          <w:rFonts w:eastAsia="Times New Roman"/>
          <w:kern w:val="28"/>
          <w:sz w:val="24"/>
          <w:szCs w:val="24"/>
        </w:rPr>
      </w:pPr>
      <w:r w:rsidRPr="00C34860">
        <w:rPr>
          <w:rFonts w:eastAsia="Times New Roman"/>
          <w:b/>
          <w:kern w:val="28"/>
          <w:sz w:val="24"/>
          <w:szCs w:val="24"/>
        </w:rPr>
        <w:t xml:space="preserve">Figure </w:t>
      </w:r>
      <w:r w:rsidR="00A83A62">
        <w:rPr>
          <w:rFonts w:eastAsia="Times New Roman"/>
          <w:b/>
          <w:kern w:val="28"/>
          <w:sz w:val="24"/>
          <w:szCs w:val="24"/>
        </w:rPr>
        <w:t>2</w:t>
      </w:r>
      <w:r w:rsidRPr="00C34860">
        <w:rPr>
          <w:rFonts w:eastAsia="Times New Roman"/>
          <w:kern w:val="28"/>
          <w:sz w:val="24"/>
          <w:szCs w:val="24"/>
        </w:rPr>
        <w:t>. Time evolutions of the</w:t>
      </w:r>
      <w:r w:rsidRPr="00286436">
        <w:rPr>
          <w:rFonts w:eastAsia="Times New Roman"/>
          <w:i/>
          <w:kern w:val="28"/>
          <w:sz w:val="24"/>
          <w:szCs w:val="24"/>
        </w:rPr>
        <w:t xml:space="preserve"> I</w:t>
      </w:r>
      <w:r w:rsidRPr="00286436">
        <w:rPr>
          <w:rFonts w:eastAsia="Times New Roman"/>
          <w:i/>
          <w:kern w:val="28"/>
          <w:sz w:val="24"/>
          <w:szCs w:val="24"/>
          <w:vertAlign w:val="subscript"/>
        </w:rPr>
        <w:t>TC</w:t>
      </w:r>
      <w:r w:rsidRPr="00C34860">
        <w:rPr>
          <w:rFonts w:eastAsia="Times New Roman"/>
          <w:kern w:val="28"/>
          <w:sz w:val="24"/>
          <w:szCs w:val="24"/>
        </w:rPr>
        <w:t xml:space="preserve"> index (column) and WNPAC index (curve) in winter.</w:t>
      </w:r>
    </w:p>
    <w:p w14:paraId="08FF8779" w14:textId="77777777" w:rsidR="00CC7021" w:rsidRPr="00C34860" w:rsidRDefault="00CC7021" w:rsidP="00C34860">
      <w:pPr>
        <w:keepNext/>
        <w:spacing w:before="240"/>
        <w:outlineLvl w:val="0"/>
        <w:rPr>
          <w:rFonts w:eastAsia="Times New Roman"/>
          <w:kern w:val="28"/>
          <w:sz w:val="24"/>
          <w:szCs w:val="24"/>
        </w:rPr>
      </w:pPr>
    </w:p>
    <w:p w14:paraId="6CC62003" w14:textId="0CF5D4B6" w:rsidR="005B1CF0" w:rsidRPr="005B1CF0" w:rsidRDefault="00F16804" w:rsidP="005B1CF0">
      <w:pPr>
        <w:keepNext/>
        <w:spacing w:before="240" w:after="120"/>
        <w:outlineLvl w:val="0"/>
        <w:rPr>
          <w:rFonts w:eastAsia="Times New Roman"/>
          <w:b/>
          <w:bCs/>
          <w:kern w:val="28"/>
          <w:sz w:val="24"/>
          <w:szCs w:val="24"/>
        </w:rPr>
      </w:pPr>
      <w:r>
        <w:rPr>
          <w:rFonts w:eastAsia="Times New Roman"/>
          <w:b/>
          <w:bCs/>
          <w:kern w:val="28"/>
          <w:sz w:val="24"/>
          <w:szCs w:val="24"/>
        </w:rPr>
        <w:t>4</w:t>
      </w:r>
      <w:r w:rsidR="005B1CF0" w:rsidRPr="005B1CF0">
        <w:rPr>
          <w:rFonts w:eastAsia="Times New Roman"/>
          <w:b/>
          <w:bCs/>
          <w:kern w:val="28"/>
          <w:sz w:val="24"/>
          <w:szCs w:val="24"/>
        </w:rPr>
        <w:t xml:space="preserve"> </w:t>
      </w:r>
      <w:r w:rsidRPr="00F16804">
        <w:rPr>
          <w:rFonts w:eastAsia="Times New Roman"/>
          <w:b/>
          <w:bCs/>
          <w:kern w:val="28"/>
          <w:sz w:val="24"/>
          <w:szCs w:val="24"/>
        </w:rPr>
        <w:t xml:space="preserve">Representativity of </w:t>
      </w:r>
      <w:proofErr w:type="gramStart"/>
      <w:r w:rsidRPr="00F16804">
        <w:rPr>
          <w:rFonts w:eastAsia="Times New Roman"/>
          <w:b/>
          <w:bCs/>
          <w:kern w:val="28"/>
          <w:sz w:val="24"/>
          <w:szCs w:val="24"/>
        </w:rPr>
        <w:t xml:space="preserve">the  </w:t>
      </w:r>
      <w:r w:rsidRPr="00611FB5">
        <w:rPr>
          <w:rFonts w:eastAsia="Times New Roman"/>
          <w:b/>
          <w:bCs/>
          <w:i/>
          <w:kern w:val="28"/>
          <w:sz w:val="24"/>
          <w:szCs w:val="24"/>
        </w:rPr>
        <w:t>I</w:t>
      </w:r>
      <w:r w:rsidRPr="00611FB5">
        <w:rPr>
          <w:rFonts w:eastAsia="Times New Roman"/>
          <w:b/>
          <w:bCs/>
          <w:i/>
          <w:kern w:val="28"/>
          <w:sz w:val="24"/>
          <w:szCs w:val="24"/>
          <w:vertAlign w:val="subscript"/>
        </w:rPr>
        <w:t>TC</w:t>
      </w:r>
      <w:proofErr w:type="gramEnd"/>
      <w:r w:rsidRPr="00F16804">
        <w:rPr>
          <w:rFonts w:eastAsia="Times New Roman"/>
          <w:b/>
          <w:bCs/>
          <w:kern w:val="28"/>
          <w:sz w:val="24"/>
          <w:szCs w:val="24"/>
        </w:rPr>
        <w:t xml:space="preserve"> index for ENSO</w:t>
      </w:r>
    </w:p>
    <w:p w14:paraId="07C6F241" w14:textId="233CF9E3" w:rsidR="005B1CF0" w:rsidRDefault="00F16804" w:rsidP="004B03BD">
      <w:pPr>
        <w:spacing w:before="120"/>
        <w:jc w:val="both"/>
        <w:rPr>
          <w:rFonts w:eastAsia="Times New Roman"/>
          <w:sz w:val="24"/>
          <w:szCs w:val="24"/>
        </w:rPr>
      </w:pPr>
      <w:r w:rsidRPr="00F16804">
        <w:rPr>
          <w:rFonts w:eastAsia="Times New Roman"/>
          <w:sz w:val="24"/>
          <w:szCs w:val="24"/>
        </w:rPr>
        <w:t xml:space="preserve">In order to investigate the representativity of the </w:t>
      </w:r>
      <w:r w:rsidRPr="00E07974">
        <w:rPr>
          <w:rFonts w:eastAsia="Times New Roman"/>
          <w:i/>
          <w:sz w:val="24"/>
          <w:szCs w:val="24"/>
        </w:rPr>
        <w:t>I</w:t>
      </w:r>
      <w:r w:rsidRPr="00E07974">
        <w:rPr>
          <w:rFonts w:eastAsia="Times New Roman"/>
          <w:i/>
          <w:sz w:val="24"/>
          <w:szCs w:val="24"/>
          <w:vertAlign w:val="subscript"/>
        </w:rPr>
        <w:t>TC</w:t>
      </w:r>
      <w:r w:rsidRPr="00F16804">
        <w:rPr>
          <w:rFonts w:eastAsia="Times New Roman"/>
          <w:sz w:val="24"/>
          <w:szCs w:val="24"/>
        </w:rPr>
        <w:t xml:space="preserve"> index for ENSO, we calculated the correlation coefficients of the </w:t>
      </w:r>
      <w:r w:rsidRPr="00E07974">
        <w:rPr>
          <w:rFonts w:eastAsia="Times New Roman"/>
          <w:i/>
          <w:sz w:val="24"/>
          <w:szCs w:val="24"/>
        </w:rPr>
        <w:t>I</w:t>
      </w:r>
      <w:r w:rsidRPr="00E07974">
        <w:rPr>
          <w:rFonts w:eastAsia="Times New Roman"/>
          <w:i/>
          <w:sz w:val="24"/>
          <w:szCs w:val="24"/>
          <w:vertAlign w:val="subscript"/>
        </w:rPr>
        <w:t>TC</w:t>
      </w:r>
      <w:r w:rsidRPr="00F16804">
        <w:rPr>
          <w:rFonts w:eastAsia="Times New Roman"/>
          <w:sz w:val="24"/>
          <w:szCs w:val="24"/>
        </w:rPr>
        <w:t xml:space="preserve"> index </w:t>
      </w:r>
      <w:proofErr w:type="gramStart"/>
      <w:r w:rsidRPr="00F16804">
        <w:rPr>
          <w:rFonts w:eastAsia="Times New Roman"/>
          <w:sz w:val="24"/>
          <w:szCs w:val="24"/>
        </w:rPr>
        <w:t>with  the</w:t>
      </w:r>
      <w:proofErr w:type="gramEnd"/>
      <w:r w:rsidRPr="00F16804">
        <w:rPr>
          <w:rFonts w:eastAsia="Times New Roman"/>
          <w:sz w:val="24"/>
          <w:szCs w:val="24"/>
        </w:rPr>
        <w:t xml:space="preserve"> existing ENSO indices. As shown in Figure 3a, the </w:t>
      </w:r>
      <w:r w:rsidRPr="00E07974">
        <w:rPr>
          <w:rFonts w:eastAsia="Times New Roman"/>
          <w:i/>
          <w:sz w:val="24"/>
          <w:szCs w:val="24"/>
        </w:rPr>
        <w:t>I</w:t>
      </w:r>
      <w:r w:rsidRPr="00E07974">
        <w:rPr>
          <w:rFonts w:eastAsia="Times New Roman"/>
          <w:i/>
          <w:sz w:val="24"/>
          <w:szCs w:val="24"/>
          <w:vertAlign w:val="subscript"/>
        </w:rPr>
        <w:t>TC</w:t>
      </w:r>
      <w:r w:rsidRPr="00F16804">
        <w:rPr>
          <w:rFonts w:eastAsia="Times New Roman"/>
          <w:sz w:val="24"/>
          <w:szCs w:val="24"/>
        </w:rPr>
        <w:t xml:space="preserve"> index is significantly correlated with all 7 ENSO indices of Niño1+2, Niño3, Niño3.4, Niño4, </w:t>
      </w:r>
      <w:proofErr w:type="spellStart"/>
      <w:r w:rsidRPr="00F16804">
        <w:rPr>
          <w:rFonts w:eastAsia="Times New Roman"/>
          <w:sz w:val="24"/>
          <w:szCs w:val="24"/>
        </w:rPr>
        <w:t>NiñoC</w:t>
      </w:r>
      <w:proofErr w:type="spellEnd"/>
      <w:r w:rsidRPr="00F16804">
        <w:rPr>
          <w:rFonts w:eastAsia="Times New Roman"/>
          <w:sz w:val="24"/>
          <w:szCs w:val="24"/>
        </w:rPr>
        <w:t xml:space="preserve">,  </w:t>
      </w:r>
      <w:r w:rsidRPr="00061B19">
        <w:rPr>
          <w:rFonts w:eastAsia="Times New Roman"/>
          <w:i/>
          <w:sz w:val="24"/>
          <w:szCs w:val="24"/>
        </w:rPr>
        <w:t>N</w:t>
      </w:r>
      <w:r w:rsidRPr="00061B19">
        <w:rPr>
          <w:rFonts w:eastAsia="Times New Roman"/>
          <w:i/>
          <w:sz w:val="24"/>
          <w:szCs w:val="24"/>
          <w:vertAlign w:val="subscript"/>
        </w:rPr>
        <w:t>CT</w:t>
      </w:r>
      <w:r w:rsidRPr="00F16804">
        <w:rPr>
          <w:rFonts w:eastAsia="Times New Roman"/>
          <w:sz w:val="24"/>
          <w:szCs w:val="24"/>
        </w:rPr>
        <w:t xml:space="preserve">, and </w:t>
      </w:r>
      <w:r w:rsidRPr="00061B19">
        <w:rPr>
          <w:rFonts w:eastAsia="Times New Roman"/>
          <w:i/>
          <w:sz w:val="24"/>
          <w:szCs w:val="24"/>
        </w:rPr>
        <w:t>N</w:t>
      </w:r>
      <w:r w:rsidRPr="00061B19">
        <w:rPr>
          <w:rFonts w:eastAsia="Times New Roman"/>
          <w:i/>
          <w:sz w:val="24"/>
          <w:szCs w:val="24"/>
          <w:vertAlign w:val="subscript"/>
        </w:rPr>
        <w:t>WP</w:t>
      </w:r>
      <w:r w:rsidRPr="00F16804">
        <w:rPr>
          <w:rFonts w:eastAsia="Times New Roman"/>
          <w:sz w:val="24"/>
          <w:szCs w:val="24"/>
        </w:rPr>
        <w:t>, with the highest correlation coefficient reaching 0.911 between the</w:t>
      </w:r>
      <w:r w:rsidRPr="00E07974">
        <w:rPr>
          <w:rFonts w:eastAsia="Times New Roman"/>
          <w:i/>
          <w:sz w:val="24"/>
          <w:szCs w:val="24"/>
        </w:rPr>
        <w:t xml:space="preserve"> I</w:t>
      </w:r>
      <w:r w:rsidRPr="00E07974">
        <w:rPr>
          <w:rFonts w:eastAsia="Times New Roman"/>
          <w:i/>
          <w:sz w:val="24"/>
          <w:szCs w:val="24"/>
          <w:vertAlign w:val="subscript"/>
        </w:rPr>
        <w:t>TC</w:t>
      </w:r>
      <w:r w:rsidRPr="00F16804">
        <w:rPr>
          <w:rFonts w:eastAsia="Times New Roman"/>
          <w:sz w:val="24"/>
          <w:szCs w:val="24"/>
        </w:rPr>
        <w:t xml:space="preserve"> and Niño3.4 indices. The lowest correlation coefficient (0.486) is between the </w:t>
      </w:r>
      <w:r w:rsidRPr="00E07974">
        <w:rPr>
          <w:rFonts w:eastAsia="Times New Roman"/>
          <w:i/>
          <w:sz w:val="24"/>
          <w:szCs w:val="24"/>
        </w:rPr>
        <w:t>I</w:t>
      </w:r>
      <w:r w:rsidRPr="00E07974">
        <w:rPr>
          <w:rFonts w:eastAsia="Times New Roman"/>
          <w:i/>
          <w:sz w:val="24"/>
          <w:szCs w:val="24"/>
          <w:vertAlign w:val="subscript"/>
        </w:rPr>
        <w:t>TC</w:t>
      </w:r>
      <w:r w:rsidRPr="00F16804">
        <w:rPr>
          <w:rFonts w:eastAsia="Times New Roman"/>
          <w:sz w:val="24"/>
          <w:szCs w:val="24"/>
        </w:rPr>
        <w:t xml:space="preserve"> and </w:t>
      </w:r>
      <w:r w:rsidRPr="00E07974">
        <w:rPr>
          <w:rFonts w:eastAsia="Times New Roman"/>
          <w:i/>
          <w:sz w:val="24"/>
          <w:szCs w:val="24"/>
        </w:rPr>
        <w:t>N</w:t>
      </w:r>
      <w:r w:rsidRPr="00E07974">
        <w:rPr>
          <w:rFonts w:eastAsia="Times New Roman"/>
          <w:i/>
          <w:sz w:val="24"/>
          <w:szCs w:val="24"/>
          <w:vertAlign w:val="subscript"/>
        </w:rPr>
        <w:t>WP</w:t>
      </w:r>
      <w:r w:rsidRPr="00F16804">
        <w:rPr>
          <w:rFonts w:eastAsia="Times New Roman"/>
          <w:sz w:val="24"/>
          <w:szCs w:val="24"/>
        </w:rPr>
        <w:t xml:space="preserve"> indices, indicating the central Pacific El Niño is different from a conventional one (Larkin </w:t>
      </w:r>
      <w:r w:rsidR="00A836C1">
        <w:rPr>
          <w:rFonts w:ascii="宋体" w:eastAsia="宋体" w:hAnsi="宋体" w:hint="eastAsia"/>
          <w:sz w:val="24"/>
          <w:szCs w:val="24"/>
          <w:lang w:eastAsia="zh-CN"/>
        </w:rPr>
        <w:t>&amp;</w:t>
      </w:r>
      <w:r w:rsidRPr="00F16804">
        <w:rPr>
          <w:rFonts w:eastAsia="Times New Roman"/>
          <w:sz w:val="24"/>
          <w:szCs w:val="24"/>
        </w:rPr>
        <w:t xml:space="preserve"> Harrison, 2005; Ashok et al., 2007; </w:t>
      </w:r>
      <w:proofErr w:type="spellStart"/>
      <w:r w:rsidRPr="00F16804">
        <w:rPr>
          <w:rFonts w:eastAsia="Times New Roman"/>
          <w:sz w:val="24"/>
          <w:szCs w:val="24"/>
        </w:rPr>
        <w:t>Kug</w:t>
      </w:r>
      <w:proofErr w:type="spellEnd"/>
      <w:r w:rsidRPr="00F16804">
        <w:rPr>
          <w:rFonts w:eastAsia="Times New Roman"/>
          <w:sz w:val="24"/>
          <w:szCs w:val="24"/>
        </w:rPr>
        <w:t xml:space="preserve"> et al., 2009). However, all correlation coefficients, including the lowest one, are statistically significant exceeding the 99% significance level. This indicates that the interannual variation of the dipole pattern of equatorial convection anomalies reflected by the </w:t>
      </w:r>
      <w:r w:rsidRPr="00A836C1">
        <w:rPr>
          <w:rFonts w:eastAsia="Times New Roman"/>
          <w:i/>
          <w:sz w:val="24"/>
          <w:szCs w:val="24"/>
        </w:rPr>
        <w:t>I</w:t>
      </w:r>
      <w:r w:rsidRPr="00A836C1">
        <w:rPr>
          <w:rFonts w:eastAsia="Times New Roman"/>
          <w:i/>
          <w:sz w:val="24"/>
          <w:szCs w:val="24"/>
          <w:vertAlign w:val="subscript"/>
        </w:rPr>
        <w:t>TC</w:t>
      </w:r>
      <w:r w:rsidRPr="00F16804">
        <w:rPr>
          <w:rFonts w:eastAsia="Times New Roman"/>
          <w:sz w:val="24"/>
          <w:szCs w:val="24"/>
        </w:rPr>
        <w:t xml:space="preserve"> index is consistent with that of ENSO indices. The </w:t>
      </w:r>
      <w:r w:rsidRPr="00A836C1">
        <w:rPr>
          <w:rFonts w:eastAsia="Times New Roman"/>
          <w:i/>
          <w:sz w:val="24"/>
          <w:szCs w:val="24"/>
        </w:rPr>
        <w:t>I</w:t>
      </w:r>
      <w:r w:rsidRPr="00A836C1">
        <w:rPr>
          <w:rFonts w:eastAsia="Times New Roman"/>
          <w:i/>
          <w:sz w:val="24"/>
          <w:szCs w:val="24"/>
          <w:vertAlign w:val="subscript"/>
        </w:rPr>
        <w:t>TC</w:t>
      </w:r>
      <w:r w:rsidRPr="00F16804">
        <w:rPr>
          <w:rFonts w:eastAsia="Times New Roman"/>
          <w:sz w:val="24"/>
          <w:szCs w:val="24"/>
        </w:rPr>
        <w:t xml:space="preserve"> index can well represent the interannual variation of </w:t>
      </w:r>
      <w:r w:rsidRPr="00F16804">
        <w:rPr>
          <w:rFonts w:eastAsia="Times New Roman"/>
          <w:sz w:val="24"/>
          <w:szCs w:val="24"/>
        </w:rPr>
        <w:lastRenderedPageBreak/>
        <w:t>ENSO and can reflect the unified characteristics of multiple ENSO indices in the interannual timescale.</w:t>
      </w:r>
    </w:p>
    <w:p w14:paraId="08D5E8E5" w14:textId="31A74AF2" w:rsidR="0042107F" w:rsidRDefault="0042107F" w:rsidP="004B03BD">
      <w:pPr>
        <w:spacing w:before="120"/>
        <w:jc w:val="both"/>
        <w:rPr>
          <w:rFonts w:eastAsia="Times New Roman"/>
          <w:sz w:val="24"/>
          <w:szCs w:val="24"/>
        </w:rPr>
      </w:pPr>
      <w:r w:rsidRPr="0042107F">
        <w:rPr>
          <w:rFonts w:eastAsia="Times New Roman"/>
          <w:sz w:val="24"/>
          <w:szCs w:val="24"/>
        </w:rPr>
        <w:t xml:space="preserve">We further calculated the correlation coefficients of the WNPAC index with various ENSO indices (Fig. 3b). It can be seen from Figure 3b that the WNPAC index, same </w:t>
      </w:r>
      <w:proofErr w:type="gramStart"/>
      <w:r w:rsidRPr="0042107F">
        <w:rPr>
          <w:rFonts w:eastAsia="Times New Roman"/>
          <w:sz w:val="24"/>
          <w:szCs w:val="24"/>
        </w:rPr>
        <w:t>as  the</w:t>
      </w:r>
      <w:proofErr w:type="gramEnd"/>
      <w:r w:rsidRPr="0042107F">
        <w:rPr>
          <w:rFonts w:eastAsia="Times New Roman"/>
          <w:sz w:val="24"/>
          <w:szCs w:val="24"/>
        </w:rPr>
        <w:t xml:space="preserve"> </w:t>
      </w:r>
      <w:r w:rsidRPr="008C70B5">
        <w:rPr>
          <w:rFonts w:eastAsia="Times New Roman"/>
          <w:i/>
          <w:sz w:val="24"/>
          <w:szCs w:val="24"/>
        </w:rPr>
        <w:t>I</w:t>
      </w:r>
      <w:r w:rsidRPr="008C70B5">
        <w:rPr>
          <w:rFonts w:eastAsia="Times New Roman"/>
          <w:i/>
          <w:sz w:val="24"/>
          <w:szCs w:val="24"/>
          <w:vertAlign w:val="subscript"/>
        </w:rPr>
        <w:t>TC</w:t>
      </w:r>
      <w:r w:rsidRPr="0042107F">
        <w:rPr>
          <w:rFonts w:eastAsia="Times New Roman"/>
          <w:sz w:val="24"/>
          <w:szCs w:val="24"/>
        </w:rPr>
        <w:t xml:space="preserve"> index, is also significantly correlated with each of ENSO indices, and all correlation coefficients exceed the 99% significance level. The highest and lowest correlation coefficients are 0.856 and 0.483 with the Niño3.4 and </w:t>
      </w:r>
      <w:r w:rsidRPr="008C70B5">
        <w:rPr>
          <w:rFonts w:eastAsia="Times New Roman"/>
          <w:i/>
          <w:sz w:val="24"/>
          <w:szCs w:val="24"/>
        </w:rPr>
        <w:t>N</w:t>
      </w:r>
      <w:r w:rsidRPr="008C70B5">
        <w:rPr>
          <w:rFonts w:eastAsia="Times New Roman"/>
          <w:i/>
          <w:sz w:val="24"/>
          <w:szCs w:val="24"/>
          <w:vertAlign w:val="subscript"/>
        </w:rPr>
        <w:t>WP</w:t>
      </w:r>
      <w:r w:rsidRPr="0042107F">
        <w:rPr>
          <w:rFonts w:eastAsia="Times New Roman"/>
          <w:sz w:val="24"/>
          <w:szCs w:val="24"/>
        </w:rPr>
        <w:t xml:space="preserve">, respectively. In fact, Trenberth (1997) recommended to use Niño3.4 index to express ENSO. Here we can see that the Niño3.4 index has the closest relation with the WNPAC, indicating the superiority for using this index to represent the impact of ENSO on the EAWM. The lowest correlation coefficient between the WNPAC index and </w:t>
      </w:r>
      <w:r w:rsidRPr="008C70B5">
        <w:rPr>
          <w:rFonts w:eastAsia="Times New Roman"/>
          <w:i/>
          <w:sz w:val="24"/>
          <w:szCs w:val="24"/>
        </w:rPr>
        <w:t>N</w:t>
      </w:r>
      <w:r w:rsidRPr="008C70B5">
        <w:rPr>
          <w:rFonts w:eastAsia="Times New Roman"/>
          <w:i/>
          <w:sz w:val="24"/>
          <w:szCs w:val="24"/>
          <w:vertAlign w:val="subscript"/>
        </w:rPr>
        <w:t>WP</w:t>
      </w:r>
      <w:r w:rsidRPr="0042107F">
        <w:rPr>
          <w:rFonts w:eastAsia="Times New Roman"/>
          <w:sz w:val="24"/>
          <w:szCs w:val="24"/>
        </w:rPr>
        <w:t xml:space="preserve"> may be attributed to the much weaker response of the WNPAC to the central Pacific El Niño compared to the eastern Pacific El Niño as proposed by Su et al. (2013).  In the winters of El Niño and  La Niña years, positive and negative values of the </w:t>
      </w:r>
      <w:r w:rsidRPr="008C70B5">
        <w:rPr>
          <w:rFonts w:eastAsia="Times New Roman"/>
          <w:i/>
          <w:sz w:val="24"/>
          <w:szCs w:val="24"/>
        </w:rPr>
        <w:t>I</w:t>
      </w:r>
      <w:r w:rsidRPr="008C70B5">
        <w:rPr>
          <w:rFonts w:eastAsia="Times New Roman"/>
          <w:i/>
          <w:sz w:val="24"/>
          <w:szCs w:val="24"/>
          <w:vertAlign w:val="subscript"/>
        </w:rPr>
        <w:t>TC</w:t>
      </w:r>
      <w:r w:rsidRPr="0042107F">
        <w:rPr>
          <w:rFonts w:eastAsia="Times New Roman"/>
          <w:sz w:val="24"/>
          <w:szCs w:val="24"/>
        </w:rPr>
        <w:t xml:space="preserve"> index appear, respectively, which are in consistency with the previous studies, that is, anomalous anticyclone and cyclone over the western North Pacific occur during the El Niño and La Niña mature phases, respectively (Zhang et al., 2015; Gao et al., 2019), which further confirms the relationship between the WNPAC and convection anomalies associated with ENSO proposed by Zhang et al. (1996).</w:t>
      </w:r>
    </w:p>
    <w:p w14:paraId="79F2F017" w14:textId="77777777" w:rsidR="00CC7021" w:rsidRDefault="00CC7021" w:rsidP="004B03BD">
      <w:pPr>
        <w:spacing w:before="120"/>
        <w:jc w:val="both"/>
        <w:rPr>
          <w:rFonts w:eastAsia="Times New Roman"/>
          <w:sz w:val="24"/>
          <w:szCs w:val="24"/>
        </w:rPr>
      </w:pPr>
    </w:p>
    <w:p w14:paraId="49F744C0" w14:textId="1C0DE1A1" w:rsidR="00902CB2" w:rsidRDefault="00902CB2" w:rsidP="00902CB2">
      <w:pPr>
        <w:spacing w:before="120"/>
        <w:rPr>
          <w:rFonts w:eastAsia="Times New Roman"/>
          <w:sz w:val="24"/>
          <w:szCs w:val="24"/>
        </w:rPr>
      </w:pPr>
      <w:r>
        <w:rPr>
          <w:rFonts w:eastAsia="Times New Roman"/>
          <w:noProof/>
          <w:sz w:val="24"/>
          <w:szCs w:val="24"/>
          <w:lang w:eastAsia="zh-CN"/>
        </w:rPr>
        <w:drawing>
          <wp:inline distT="0" distB="0" distL="0" distR="0" wp14:anchorId="4DFD1508" wp14:editId="36781C02">
            <wp:extent cx="5562600" cy="2280285"/>
            <wp:effectExtent l="0" t="0" r="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91607" cy="2292176"/>
                    </a:xfrm>
                    <a:prstGeom prst="rect">
                      <a:avLst/>
                    </a:prstGeom>
                    <a:noFill/>
                  </pic:spPr>
                </pic:pic>
              </a:graphicData>
            </a:graphic>
          </wp:inline>
        </w:drawing>
      </w:r>
    </w:p>
    <w:p w14:paraId="446D6F14" w14:textId="79858831" w:rsidR="00902CB2" w:rsidRDefault="00902CB2" w:rsidP="007D7405">
      <w:pPr>
        <w:keepNext/>
        <w:spacing w:before="240"/>
        <w:jc w:val="both"/>
        <w:outlineLvl w:val="0"/>
        <w:rPr>
          <w:rFonts w:eastAsia="Times New Roman"/>
          <w:kern w:val="28"/>
          <w:sz w:val="24"/>
          <w:szCs w:val="24"/>
        </w:rPr>
      </w:pPr>
      <w:r w:rsidRPr="00902CB2">
        <w:rPr>
          <w:rFonts w:eastAsia="Times New Roman"/>
          <w:b/>
          <w:kern w:val="28"/>
          <w:sz w:val="24"/>
          <w:szCs w:val="24"/>
        </w:rPr>
        <w:t xml:space="preserve">Figure </w:t>
      </w:r>
      <w:r w:rsidR="00A83A62">
        <w:rPr>
          <w:rFonts w:eastAsia="Times New Roman"/>
          <w:b/>
          <w:kern w:val="28"/>
          <w:sz w:val="24"/>
          <w:szCs w:val="24"/>
        </w:rPr>
        <w:t>3</w:t>
      </w:r>
      <w:r w:rsidRPr="00902CB2">
        <w:rPr>
          <w:rFonts w:eastAsia="Times New Roman"/>
          <w:kern w:val="28"/>
          <w:sz w:val="24"/>
          <w:szCs w:val="24"/>
        </w:rPr>
        <w:t xml:space="preserve">. Correlation coefficients of (a) the </w:t>
      </w:r>
      <w:r w:rsidRPr="008C70B5">
        <w:rPr>
          <w:rFonts w:eastAsia="Times New Roman"/>
          <w:i/>
          <w:kern w:val="28"/>
          <w:sz w:val="24"/>
          <w:szCs w:val="24"/>
        </w:rPr>
        <w:t>I</w:t>
      </w:r>
      <w:r w:rsidRPr="008C70B5">
        <w:rPr>
          <w:rFonts w:eastAsia="Times New Roman"/>
          <w:i/>
          <w:kern w:val="28"/>
          <w:sz w:val="24"/>
          <w:szCs w:val="24"/>
          <w:vertAlign w:val="subscript"/>
        </w:rPr>
        <w:t>TC</w:t>
      </w:r>
      <w:r w:rsidRPr="008C70B5">
        <w:rPr>
          <w:rFonts w:eastAsia="Times New Roman"/>
          <w:kern w:val="28"/>
          <w:sz w:val="24"/>
          <w:szCs w:val="24"/>
          <w:vertAlign w:val="subscript"/>
        </w:rPr>
        <w:t xml:space="preserve"> </w:t>
      </w:r>
      <w:r w:rsidRPr="00902CB2">
        <w:rPr>
          <w:rFonts w:eastAsia="Times New Roman"/>
          <w:kern w:val="28"/>
          <w:sz w:val="24"/>
          <w:szCs w:val="24"/>
        </w:rPr>
        <w:t>index and (b) the WNPAC index with each of ENSO indices.</w:t>
      </w:r>
    </w:p>
    <w:p w14:paraId="12C6B764" w14:textId="77777777" w:rsidR="00CC7021" w:rsidRPr="00902CB2" w:rsidRDefault="00CC7021" w:rsidP="007D7405">
      <w:pPr>
        <w:keepNext/>
        <w:spacing w:before="240"/>
        <w:jc w:val="both"/>
        <w:outlineLvl w:val="0"/>
        <w:rPr>
          <w:rFonts w:eastAsia="Times New Roman"/>
          <w:kern w:val="28"/>
          <w:sz w:val="24"/>
          <w:szCs w:val="24"/>
        </w:rPr>
      </w:pPr>
    </w:p>
    <w:p w14:paraId="50E70E1E" w14:textId="55C41426" w:rsidR="0042107F" w:rsidRDefault="0042107F" w:rsidP="004B03BD">
      <w:pPr>
        <w:spacing w:before="120"/>
        <w:jc w:val="both"/>
        <w:rPr>
          <w:rFonts w:eastAsia="Times New Roman"/>
          <w:sz w:val="24"/>
          <w:szCs w:val="24"/>
        </w:rPr>
      </w:pPr>
      <w:r w:rsidRPr="0042107F">
        <w:rPr>
          <w:rFonts w:eastAsia="Times New Roman"/>
          <w:sz w:val="24"/>
          <w:szCs w:val="24"/>
        </w:rPr>
        <w:t xml:space="preserve">Although ENSO indices are closely related to the WNPAC, as shown in Figure 3b, all the correlation coefficients between the WNPAC index and each of ENSO indices are lower than the correlation coefficient between the WNPAC index and </w:t>
      </w:r>
      <w:r w:rsidRPr="008C70B5">
        <w:rPr>
          <w:rFonts w:eastAsia="Times New Roman"/>
          <w:i/>
          <w:sz w:val="24"/>
          <w:szCs w:val="24"/>
        </w:rPr>
        <w:t>I</w:t>
      </w:r>
      <w:r w:rsidRPr="008C70B5">
        <w:rPr>
          <w:rFonts w:eastAsia="Times New Roman"/>
          <w:i/>
          <w:sz w:val="24"/>
          <w:szCs w:val="24"/>
          <w:vertAlign w:val="subscript"/>
        </w:rPr>
        <w:t>TC</w:t>
      </w:r>
      <w:r w:rsidRPr="0042107F">
        <w:rPr>
          <w:rFonts w:eastAsia="Times New Roman"/>
          <w:sz w:val="24"/>
          <w:szCs w:val="24"/>
        </w:rPr>
        <w:t xml:space="preserve"> index, which reaches 0.885. Of course, it is not surprising that the WNPAC index has the best correlation with the </w:t>
      </w:r>
      <w:r w:rsidRPr="008C70B5">
        <w:rPr>
          <w:rFonts w:eastAsia="Times New Roman"/>
          <w:i/>
          <w:sz w:val="24"/>
          <w:szCs w:val="24"/>
        </w:rPr>
        <w:t>I</w:t>
      </w:r>
      <w:r w:rsidRPr="008C70B5">
        <w:rPr>
          <w:rFonts w:eastAsia="Times New Roman"/>
          <w:i/>
          <w:sz w:val="24"/>
          <w:szCs w:val="24"/>
          <w:vertAlign w:val="subscript"/>
        </w:rPr>
        <w:t>TC</w:t>
      </w:r>
      <w:r w:rsidRPr="0042107F">
        <w:rPr>
          <w:rFonts w:eastAsia="Times New Roman"/>
          <w:sz w:val="24"/>
          <w:szCs w:val="24"/>
        </w:rPr>
        <w:t xml:space="preserve"> index because the </w:t>
      </w:r>
      <w:r w:rsidRPr="008C70B5">
        <w:rPr>
          <w:rFonts w:eastAsia="Times New Roman"/>
          <w:i/>
          <w:sz w:val="24"/>
          <w:szCs w:val="24"/>
        </w:rPr>
        <w:t>I</w:t>
      </w:r>
      <w:r w:rsidRPr="008C70B5">
        <w:rPr>
          <w:rFonts w:eastAsia="Times New Roman"/>
          <w:i/>
          <w:sz w:val="24"/>
          <w:szCs w:val="24"/>
          <w:vertAlign w:val="subscript"/>
        </w:rPr>
        <w:t>TC</w:t>
      </w:r>
      <w:r w:rsidRPr="0042107F">
        <w:rPr>
          <w:rFonts w:eastAsia="Times New Roman"/>
          <w:sz w:val="24"/>
          <w:szCs w:val="24"/>
        </w:rPr>
        <w:t xml:space="preserve"> index is defined according to the convection anomalies associated with the WNPAC index. However, the significant correlations between the </w:t>
      </w:r>
      <w:r w:rsidRPr="008C70B5">
        <w:rPr>
          <w:rFonts w:eastAsia="Times New Roman"/>
          <w:i/>
          <w:sz w:val="24"/>
          <w:szCs w:val="24"/>
        </w:rPr>
        <w:t>I</w:t>
      </w:r>
      <w:r w:rsidRPr="008C70B5">
        <w:rPr>
          <w:rFonts w:eastAsia="Times New Roman"/>
          <w:i/>
          <w:sz w:val="24"/>
          <w:szCs w:val="24"/>
          <w:vertAlign w:val="subscript"/>
        </w:rPr>
        <w:t>TC</w:t>
      </w:r>
      <w:r w:rsidRPr="0042107F">
        <w:rPr>
          <w:rFonts w:eastAsia="Times New Roman"/>
          <w:sz w:val="24"/>
          <w:szCs w:val="24"/>
        </w:rPr>
        <w:t xml:space="preserve"> index and various ENSO indices reflect that the </w:t>
      </w:r>
      <w:r w:rsidRPr="008C70B5">
        <w:rPr>
          <w:rFonts w:eastAsia="Times New Roman"/>
          <w:i/>
          <w:sz w:val="24"/>
          <w:szCs w:val="24"/>
        </w:rPr>
        <w:t>I</w:t>
      </w:r>
      <w:r w:rsidRPr="008C70B5">
        <w:rPr>
          <w:rFonts w:eastAsia="Times New Roman"/>
          <w:i/>
          <w:sz w:val="24"/>
          <w:szCs w:val="24"/>
          <w:vertAlign w:val="subscript"/>
        </w:rPr>
        <w:t>TC</w:t>
      </w:r>
      <w:r w:rsidRPr="0042107F">
        <w:rPr>
          <w:rFonts w:eastAsia="Times New Roman"/>
          <w:sz w:val="24"/>
          <w:szCs w:val="24"/>
        </w:rPr>
        <w:t xml:space="preserve"> index can well represent the ENSO events. Therefore, the </w:t>
      </w:r>
      <w:r w:rsidRPr="008C70B5">
        <w:rPr>
          <w:rFonts w:eastAsia="Times New Roman"/>
          <w:i/>
          <w:sz w:val="24"/>
          <w:szCs w:val="24"/>
        </w:rPr>
        <w:t>I</w:t>
      </w:r>
      <w:r w:rsidRPr="008C70B5">
        <w:rPr>
          <w:rFonts w:eastAsia="Times New Roman"/>
          <w:i/>
          <w:sz w:val="24"/>
          <w:szCs w:val="24"/>
          <w:vertAlign w:val="subscript"/>
        </w:rPr>
        <w:t>TC</w:t>
      </w:r>
      <w:r w:rsidRPr="0042107F">
        <w:rPr>
          <w:rFonts w:eastAsia="Times New Roman"/>
          <w:sz w:val="24"/>
          <w:szCs w:val="24"/>
        </w:rPr>
        <w:t xml:space="preserve"> index can replace the ENSO indices defined by SSTAs, and in such a way a direct bridge is established between ENSO and the </w:t>
      </w:r>
      <w:r w:rsidRPr="0042107F">
        <w:rPr>
          <w:rFonts w:eastAsia="Times New Roman"/>
          <w:sz w:val="24"/>
          <w:szCs w:val="24"/>
        </w:rPr>
        <w:lastRenderedPageBreak/>
        <w:t xml:space="preserve">WNPAC. The stronger (weaker) the ENSO, the larger (the smaller) the </w:t>
      </w:r>
      <w:r w:rsidRPr="008C70B5">
        <w:rPr>
          <w:rFonts w:eastAsia="Times New Roman"/>
          <w:i/>
          <w:sz w:val="24"/>
          <w:szCs w:val="24"/>
        </w:rPr>
        <w:t>I</w:t>
      </w:r>
      <w:r w:rsidRPr="008C70B5">
        <w:rPr>
          <w:rFonts w:eastAsia="Times New Roman"/>
          <w:i/>
          <w:sz w:val="24"/>
          <w:szCs w:val="24"/>
          <w:vertAlign w:val="subscript"/>
        </w:rPr>
        <w:t>TC</w:t>
      </w:r>
      <w:r w:rsidRPr="0042107F">
        <w:rPr>
          <w:rFonts w:eastAsia="Times New Roman"/>
          <w:sz w:val="24"/>
          <w:szCs w:val="24"/>
        </w:rPr>
        <w:t xml:space="preserve"> index, and the stronger (weaker) the WNPAC.</w:t>
      </w:r>
    </w:p>
    <w:p w14:paraId="5E45E72B" w14:textId="77777777" w:rsidR="00CC7021" w:rsidRDefault="00CC7021" w:rsidP="004B03BD">
      <w:pPr>
        <w:spacing w:before="120"/>
        <w:jc w:val="both"/>
        <w:rPr>
          <w:rFonts w:eastAsia="Times New Roman"/>
          <w:sz w:val="24"/>
          <w:szCs w:val="24"/>
        </w:rPr>
      </w:pPr>
    </w:p>
    <w:p w14:paraId="0E738544" w14:textId="07064336" w:rsidR="00841A7A" w:rsidRPr="00841A7A" w:rsidRDefault="00841A7A" w:rsidP="00841A7A">
      <w:pPr>
        <w:keepNext/>
        <w:spacing w:before="240" w:after="120"/>
        <w:outlineLvl w:val="0"/>
        <w:rPr>
          <w:rFonts w:eastAsia="Times New Roman"/>
          <w:b/>
          <w:bCs/>
          <w:kern w:val="28"/>
          <w:sz w:val="24"/>
          <w:szCs w:val="24"/>
        </w:rPr>
      </w:pPr>
      <w:r>
        <w:rPr>
          <w:rFonts w:eastAsia="Times New Roman"/>
          <w:b/>
          <w:bCs/>
          <w:kern w:val="28"/>
          <w:sz w:val="24"/>
          <w:szCs w:val="24"/>
        </w:rPr>
        <w:t>5</w:t>
      </w:r>
      <w:r w:rsidRPr="00841A7A">
        <w:rPr>
          <w:rFonts w:eastAsia="Times New Roman"/>
          <w:b/>
          <w:bCs/>
          <w:kern w:val="28"/>
          <w:sz w:val="24"/>
          <w:szCs w:val="24"/>
        </w:rPr>
        <w:t xml:space="preserve"> </w:t>
      </w:r>
      <w:r w:rsidR="0013185D" w:rsidRPr="0013185D">
        <w:rPr>
          <w:rFonts w:eastAsia="Times New Roman"/>
          <w:b/>
          <w:bCs/>
          <w:kern w:val="28"/>
          <w:sz w:val="24"/>
          <w:szCs w:val="24"/>
        </w:rPr>
        <w:t xml:space="preserve">Relations of the </w:t>
      </w:r>
      <w:r w:rsidR="0013185D" w:rsidRPr="0013185D">
        <w:rPr>
          <w:rFonts w:eastAsia="Times New Roman"/>
          <w:b/>
          <w:bCs/>
          <w:i/>
          <w:kern w:val="28"/>
          <w:sz w:val="24"/>
          <w:szCs w:val="24"/>
        </w:rPr>
        <w:t>I</w:t>
      </w:r>
      <w:r w:rsidR="0013185D" w:rsidRPr="0013185D">
        <w:rPr>
          <w:rFonts w:eastAsia="Times New Roman"/>
          <w:b/>
          <w:bCs/>
          <w:i/>
          <w:kern w:val="28"/>
          <w:sz w:val="24"/>
          <w:szCs w:val="24"/>
          <w:vertAlign w:val="subscript"/>
        </w:rPr>
        <w:t>TC</w:t>
      </w:r>
      <w:r w:rsidR="0013185D" w:rsidRPr="0013185D">
        <w:rPr>
          <w:rFonts w:eastAsia="Times New Roman"/>
          <w:b/>
          <w:bCs/>
          <w:kern w:val="28"/>
          <w:sz w:val="24"/>
          <w:szCs w:val="24"/>
        </w:rPr>
        <w:t xml:space="preserve"> index with the EAWM</w:t>
      </w:r>
    </w:p>
    <w:p w14:paraId="4BCB106C" w14:textId="77777777" w:rsidR="00D818C0" w:rsidRDefault="00D818C0" w:rsidP="004B03BD">
      <w:pPr>
        <w:spacing w:before="120"/>
        <w:jc w:val="both"/>
        <w:rPr>
          <w:rFonts w:eastAsia="Times New Roman"/>
          <w:sz w:val="24"/>
          <w:szCs w:val="24"/>
        </w:rPr>
      </w:pPr>
      <w:r w:rsidRPr="00D818C0">
        <w:rPr>
          <w:rFonts w:eastAsia="Times New Roman"/>
          <w:sz w:val="24"/>
          <w:szCs w:val="24"/>
        </w:rPr>
        <w:t xml:space="preserve">The above analysis shows that the </w:t>
      </w:r>
      <w:r w:rsidRPr="008C70B5">
        <w:rPr>
          <w:rFonts w:eastAsia="Times New Roman"/>
          <w:i/>
          <w:sz w:val="24"/>
          <w:szCs w:val="24"/>
        </w:rPr>
        <w:t>I</w:t>
      </w:r>
      <w:r w:rsidRPr="008C70B5">
        <w:rPr>
          <w:rFonts w:eastAsia="Times New Roman"/>
          <w:i/>
          <w:sz w:val="24"/>
          <w:szCs w:val="24"/>
          <w:vertAlign w:val="subscript"/>
        </w:rPr>
        <w:t>TC</w:t>
      </w:r>
      <w:r w:rsidRPr="00D818C0">
        <w:rPr>
          <w:rFonts w:eastAsia="Times New Roman"/>
          <w:sz w:val="24"/>
          <w:szCs w:val="24"/>
        </w:rPr>
        <w:t xml:space="preserve"> index defined by the wintertime tropical convection can well represents all ENSO indices defined by the SSTAs in the equatorial central and eastern Pacific, and it is an indicator that can comprehensively reflect ENSO events. Compared with all ENSO indices, the </w:t>
      </w:r>
      <w:r w:rsidRPr="008C70B5">
        <w:rPr>
          <w:rFonts w:eastAsia="Times New Roman"/>
          <w:i/>
          <w:sz w:val="24"/>
          <w:szCs w:val="24"/>
        </w:rPr>
        <w:t>I</w:t>
      </w:r>
      <w:r w:rsidRPr="008C70B5">
        <w:rPr>
          <w:rFonts w:eastAsia="Times New Roman"/>
          <w:i/>
          <w:sz w:val="24"/>
          <w:szCs w:val="24"/>
          <w:vertAlign w:val="subscript"/>
        </w:rPr>
        <w:t>TC</w:t>
      </w:r>
      <w:r w:rsidRPr="00D818C0">
        <w:rPr>
          <w:rFonts w:eastAsia="Times New Roman"/>
          <w:sz w:val="24"/>
          <w:szCs w:val="24"/>
        </w:rPr>
        <w:t xml:space="preserve"> index has the highest correlation coefficient with the WNPAC in winter. It can be inferred that the </w:t>
      </w:r>
      <w:r w:rsidRPr="008C70B5">
        <w:rPr>
          <w:rFonts w:eastAsia="Times New Roman"/>
          <w:i/>
          <w:sz w:val="24"/>
          <w:szCs w:val="24"/>
        </w:rPr>
        <w:t>I</w:t>
      </w:r>
      <w:r w:rsidRPr="008C70B5">
        <w:rPr>
          <w:rFonts w:eastAsia="Times New Roman"/>
          <w:i/>
          <w:sz w:val="24"/>
          <w:szCs w:val="24"/>
          <w:vertAlign w:val="subscript"/>
        </w:rPr>
        <w:t>TC</w:t>
      </w:r>
      <w:r w:rsidRPr="00D818C0">
        <w:rPr>
          <w:rFonts w:eastAsia="Times New Roman"/>
          <w:sz w:val="24"/>
          <w:szCs w:val="24"/>
        </w:rPr>
        <w:t xml:space="preserve"> index can better reflect the impact of ENSO on the EAWM.  In order to confirm this inference, we will compare the </w:t>
      </w:r>
      <w:r w:rsidRPr="008C70B5">
        <w:rPr>
          <w:rFonts w:eastAsia="Times New Roman"/>
          <w:i/>
          <w:sz w:val="24"/>
          <w:szCs w:val="24"/>
        </w:rPr>
        <w:t>I</w:t>
      </w:r>
      <w:r w:rsidRPr="008C70B5">
        <w:rPr>
          <w:rFonts w:eastAsia="Times New Roman"/>
          <w:i/>
          <w:sz w:val="24"/>
          <w:szCs w:val="24"/>
          <w:vertAlign w:val="subscript"/>
        </w:rPr>
        <w:t>TC</w:t>
      </w:r>
      <w:r w:rsidRPr="00D818C0">
        <w:rPr>
          <w:rFonts w:eastAsia="Times New Roman"/>
          <w:sz w:val="24"/>
          <w:szCs w:val="24"/>
        </w:rPr>
        <w:t xml:space="preserve"> index to all ENSO indices in their relations with the EAWM in this section.</w:t>
      </w:r>
    </w:p>
    <w:p w14:paraId="5341D65D" w14:textId="3F5929A4" w:rsidR="00F71399" w:rsidRDefault="00D818C0" w:rsidP="004B03BD">
      <w:pPr>
        <w:spacing w:before="120"/>
        <w:jc w:val="both"/>
        <w:rPr>
          <w:rFonts w:eastAsia="Times New Roman"/>
          <w:sz w:val="24"/>
          <w:szCs w:val="24"/>
        </w:rPr>
      </w:pPr>
      <w:r w:rsidRPr="00D818C0">
        <w:rPr>
          <w:rFonts w:eastAsia="Times New Roman"/>
          <w:sz w:val="24"/>
          <w:szCs w:val="24"/>
        </w:rPr>
        <w:t>At present, there are a large number of indices describing EAWM from different aspects, and Wang and Chen (2010) summed up 18 indices of EAWM. In addition to these EAWM indices, Zhang et al. (1996) defined the East Asian monsoon index by using the meridional winds in the lower troposphere along the coast of East Asia firstly and used it in the study of ENSO impacts on the East Asian monsoon. Therefore, a total of 19 EAWM indices are selected in the present study. Table 1 gives the definitions and brief descriptions for all these 19 EAWM indices.</w:t>
      </w:r>
    </w:p>
    <w:p w14:paraId="5A9F44B4" w14:textId="77777777" w:rsidR="00CC7021" w:rsidRDefault="00CC7021" w:rsidP="004B03BD">
      <w:pPr>
        <w:spacing w:before="120"/>
        <w:jc w:val="both"/>
        <w:rPr>
          <w:rFonts w:eastAsia="Times New Roman"/>
          <w:sz w:val="24"/>
          <w:szCs w:val="24"/>
        </w:rPr>
      </w:pPr>
    </w:p>
    <w:p w14:paraId="13D4A4B4" w14:textId="2FAACC46" w:rsidR="00D04B94" w:rsidRDefault="00D04B94" w:rsidP="00D04B94">
      <w:pPr>
        <w:spacing w:line="480" w:lineRule="auto"/>
        <w:outlineLvl w:val="0"/>
        <w:rPr>
          <w:rFonts w:eastAsia="Times New Roman"/>
          <w:kern w:val="28"/>
          <w:sz w:val="24"/>
          <w:szCs w:val="24"/>
        </w:rPr>
      </w:pPr>
      <w:r w:rsidRPr="00D04B94">
        <w:rPr>
          <w:rFonts w:eastAsia="Times New Roman"/>
          <w:b/>
          <w:bCs/>
          <w:kern w:val="28"/>
          <w:sz w:val="24"/>
          <w:szCs w:val="24"/>
        </w:rPr>
        <w:t>Table 1.</w:t>
      </w:r>
      <w:r w:rsidRPr="00D04B94">
        <w:rPr>
          <w:rFonts w:eastAsia="Times New Roman"/>
          <w:kern w:val="28"/>
          <w:sz w:val="24"/>
          <w:szCs w:val="24"/>
        </w:rPr>
        <w:t xml:space="preserve"> </w:t>
      </w:r>
      <w:r w:rsidR="00FB38D1" w:rsidRPr="00D04B94">
        <w:rPr>
          <w:rFonts w:eastAsia="Times New Roman"/>
          <w:i/>
          <w:kern w:val="28"/>
          <w:sz w:val="24"/>
          <w:szCs w:val="24"/>
        </w:rPr>
        <w:t>19 East Asian Winter Monsoon ind</w:t>
      </w:r>
      <w:r w:rsidR="00FB38D1" w:rsidRPr="00D04B94">
        <w:rPr>
          <w:rFonts w:eastAsia="宋体"/>
          <w:i/>
          <w:kern w:val="28"/>
          <w:sz w:val="24"/>
          <w:szCs w:val="24"/>
          <w:lang w:eastAsia="zh-CN"/>
        </w:rPr>
        <w:t>ic</w:t>
      </w:r>
      <w:r w:rsidR="00FB38D1" w:rsidRPr="00D04B94">
        <w:rPr>
          <w:rFonts w:eastAsia="Times New Roman"/>
          <w:i/>
          <w:kern w:val="28"/>
          <w:sz w:val="24"/>
          <w:szCs w:val="24"/>
        </w:rPr>
        <w:t>es and their definitions</w:t>
      </w:r>
    </w:p>
    <w:p w14:paraId="611C728B" w14:textId="688D29C7" w:rsidR="00D04B94" w:rsidRPr="00D04B94" w:rsidRDefault="00D04B94" w:rsidP="00D04B94">
      <w:pPr>
        <w:spacing w:line="480" w:lineRule="auto"/>
        <w:outlineLvl w:val="0"/>
        <w:rPr>
          <w:rFonts w:eastAsia="Times New Roman"/>
          <w:kern w:val="28"/>
          <w:sz w:val="24"/>
          <w:szCs w:val="24"/>
        </w:rPr>
      </w:pPr>
    </w:p>
    <w:tbl>
      <w:tblPr>
        <w:tblStyle w:val="af0"/>
        <w:tblW w:w="9214"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993"/>
        <w:gridCol w:w="1417"/>
        <w:gridCol w:w="4536"/>
        <w:gridCol w:w="2268"/>
      </w:tblGrid>
      <w:tr w:rsidR="00D04B94" w:rsidRPr="00D04B94" w14:paraId="6EB0A6BF" w14:textId="77777777" w:rsidTr="00E43B6A">
        <w:tc>
          <w:tcPr>
            <w:tcW w:w="993" w:type="dxa"/>
          </w:tcPr>
          <w:p w14:paraId="1B631F02" w14:textId="77777777" w:rsidR="00D04B94" w:rsidRPr="00D04B94" w:rsidRDefault="00D04B94" w:rsidP="00D04B94">
            <w:pPr>
              <w:jc w:val="center"/>
              <w:rPr>
                <w:rFonts w:eastAsia="宋体"/>
                <w:sz w:val="21"/>
                <w:szCs w:val="21"/>
              </w:rPr>
            </w:pPr>
            <w:r w:rsidRPr="00D04B94">
              <w:rPr>
                <w:rFonts w:eastAsia="宋体"/>
                <w:sz w:val="21"/>
                <w:szCs w:val="21"/>
              </w:rPr>
              <w:t>Number</w:t>
            </w:r>
          </w:p>
        </w:tc>
        <w:tc>
          <w:tcPr>
            <w:tcW w:w="1417" w:type="dxa"/>
          </w:tcPr>
          <w:p w14:paraId="44A94167" w14:textId="77777777" w:rsidR="00D04B94" w:rsidRPr="00D04B94" w:rsidRDefault="00D04B94" w:rsidP="00D04B94">
            <w:pPr>
              <w:rPr>
                <w:rFonts w:eastAsia="Times New Roman"/>
                <w:sz w:val="21"/>
                <w:szCs w:val="21"/>
              </w:rPr>
            </w:pPr>
            <w:r w:rsidRPr="00D04B94">
              <w:rPr>
                <w:rFonts w:eastAsia="Times New Roman"/>
                <w:sz w:val="21"/>
                <w:szCs w:val="21"/>
              </w:rPr>
              <w:t>Index</w:t>
            </w:r>
          </w:p>
        </w:tc>
        <w:tc>
          <w:tcPr>
            <w:tcW w:w="4536" w:type="dxa"/>
          </w:tcPr>
          <w:p w14:paraId="2C3EF6AB" w14:textId="77777777" w:rsidR="00D04B94" w:rsidRPr="00D04B94" w:rsidRDefault="00D04B94" w:rsidP="00D04B94">
            <w:pPr>
              <w:rPr>
                <w:rFonts w:eastAsia="Times New Roman"/>
                <w:sz w:val="21"/>
                <w:szCs w:val="21"/>
              </w:rPr>
            </w:pPr>
            <w:r w:rsidRPr="00D04B94">
              <w:rPr>
                <w:rFonts w:eastAsia="Times New Roman"/>
                <w:sz w:val="21"/>
                <w:szCs w:val="21"/>
              </w:rPr>
              <w:t>Defining variable(s), level (</w:t>
            </w:r>
            <w:proofErr w:type="spellStart"/>
            <w:r w:rsidRPr="00D04B94">
              <w:rPr>
                <w:rFonts w:eastAsia="Times New Roman"/>
                <w:sz w:val="21"/>
                <w:szCs w:val="21"/>
              </w:rPr>
              <w:t>hPa</w:t>
            </w:r>
            <w:proofErr w:type="spellEnd"/>
            <w:r w:rsidRPr="00D04B94">
              <w:rPr>
                <w:rFonts w:eastAsia="Times New Roman"/>
                <w:sz w:val="21"/>
                <w:szCs w:val="21"/>
              </w:rPr>
              <w:t>) and regions</w:t>
            </w:r>
          </w:p>
        </w:tc>
        <w:tc>
          <w:tcPr>
            <w:tcW w:w="2268" w:type="dxa"/>
          </w:tcPr>
          <w:p w14:paraId="0689C754" w14:textId="77777777" w:rsidR="00D04B94" w:rsidRPr="00D04B94" w:rsidRDefault="00D04B94" w:rsidP="00D04B94">
            <w:pPr>
              <w:rPr>
                <w:rFonts w:eastAsia="Times New Roman"/>
                <w:sz w:val="21"/>
                <w:szCs w:val="21"/>
              </w:rPr>
            </w:pPr>
            <w:r w:rsidRPr="00D04B94">
              <w:rPr>
                <w:rFonts w:eastAsia="Times New Roman"/>
                <w:sz w:val="21"/>
                <w:szCs w:val="21"/>
              </w:rPr>
              <w:t>Reference</w:t>
            </w:r>
          </w:p>
        </w:tc>
      </w:tr>
      <w:tr w:rsidR="00D04B94" w:rsidRPr="00D04B94" w14:paraId="50DCAD2E" w14:textId="77777777" w:rsidTr="00E43B6A">
        <w:tc>
          <w:tcPr>
            <w:tcW w:w="993" w:type="dxa"/>
          </w:tcPr>
          <w:p w14:paraId="09F9E74C" w14:textId="77777777" w:rsidR="00D04B94" w:rsidRPr="00D04B94" w:rsidRDefault="00D04B94" w:rsidP="00D04B94">
            <w:pPr>
              <w:jc w:val="center"/>
              <w:rPr>
                <w:rFonts w:eastAsia="Times New Roman"/>
                <w:sz w:val="21"/>
                <w:szCs w:val="21"/>
              </w:rPr>
            </w:pPr>
            <w:r w:rsidRPr="00D04B94">
              <w:rPr>
                <w:rFonts w:ascii="Cambria Math" w:eastAsia="Times New Roman" w:hAnsi="Cambria Math" w:cs="Cambria Math" w:hint="eastAsia"/>
                <w:sz w:val="21"/>
                <w:szCs w:val="21"/>
              </w:rPr>
              <w:t>①</w:t>
            </w:r>
          </w:p>
        </w:tc>
        <w:tc>
          <w:tcPr>
            <w:tcW w:w="1417" w:type="dxa"/>
          </w:tcPr>
          <w:p w14:paraId="532B1677" w14:textId="77777777" w:rsidR="00D04B94" w:rsidRPr="00D04B94" w:rsidRDefault="00D04B94" w:rsidP="00D04B94">
            <w:pPr>
              <w:rPr>
                <w:rFonts w:eastAsia="Times New Roman"/>
                <w:sz w:val="21"/>
                <w:szCs w:val="21"/>
              </w:rPr>
            </w:pPr>
            <w:r w:rsidRPr="00D04B94">
              <w:rPr>
                <w:rFonts w:eastAsia="Times New Roman"/>
                <w:sz w:val="21"/>
                <w:szCs w:val="21"/>
              </w:rPr>
              <w:t>I(</w:t>
            </w:r>
            <w:proofErr w:type="spellStart"/>
            <w:r w:rsidRPr="00D04B94">
              <w:rPr>
                <w:rFonts w:eastAsia="Times New Roman"/>
                <w:sz w:val="21"/>
                <w:szCs w:val="21"/>
              </w:rPr>
              <w:t>JiLR</w:t>
            </w:r>
            <w:proofErr w:type="spellEnd"/>
            <w:r w:rsidRPr="00D04B94">
              <w:rPr>
                <w:rFonts w:eastAsia="Times New Roman"/>
                <w:sz w:val="21"/>
                <w:szCs w:val="21"/>
              </w:rPr>
              <w:t>)</w:t>
            </w:r>
          </w:p>
        </w:tc>
        <w:tc>
          <w:tcPr>
            <w:tcW w:w="4536" w:type="dxa"/>
          </w:tcPr>
          <w:p w14:paraId="3709B47D" w14:textId="77777777" w:rsidR="00D04B94" w:rsidRPr="00D04B94" w:rsidRDefault="00D04B94" w:rsidP="00D04B94">
            <w:pPr>
              <w:rPr>
                <w:rFonts w:eastAsia="Times New Roman"/>
                <w:sz w:val="21"/>
                <w:szCs w:val="21"/>
              </w:rPr>
            </w:pPr>
            <w:r w:rsidRPr="00D04B94">
              <w:rPr>
                <w:rFonts w:eastAsia="Times New Roman"/>
                <w:sz w:val="21"/>
                <w:szCs w:val="21"/>
              </w:rPr>
              <w:t>v</w:t>
            </w:r>
            <w:r w:rsidRPr="00D04B94">
              <w:rPr>
                <w:rFonts w:eastAsia="宋体"/>
                <w:sz w:val="21"/>
                <w:szCs w:val="21"/>
              </w:rPr>
              <w:t xml:space="preserve">, </w:t>
            </w:r>
            <w:r w:rsidRPr="00D04B94">
              <w:rPr>
                <w:rFonts w:eastAsia="Times New Roman"/>
                <w:sz w:val="21"/>
                <w:szCs w:val="21"/>
              </w:rPr>
              <w:t xml:space="preserve">1000 </w:t>
            </w:r>
            <w:proofErr w:type="spellStart"/>
            <w:r w:rsidRPr="00D04B94">
              <w:rPr>
                <w:rFonts w:eastAsia="Times New Roman"/>
                <w:sz w:val="21"/>
                <w:szCs w:val="21"/>
              </w:rPr>
              <w:t>hPa</w:t>
            </w:r>
            <w:proofErr w:type="spellEnd"/>
            <w:r w:rsidRPr="00D04B94">
              <w:rPr>
                <w:rFonts w:eastAsia="Times New Roman"/>
                <w:sz w:val="21"/>
                <w:szCs w:val="21"/>
              </w:rPr>
              <w:t>, (10°–30°N</w:t>
            </w:r>
            <w:r w:rsidRPr="00D04B94">
              <w:rPr>
                <w:rFonts w:eastAsia="宋体"/>
                <w:sz w:val="21"/>
                <w:szCs w:val="21"/>
              </w:rPr>
              <w:t xml:space="preserve">, </w:t>
            </w:r>
            <w:r w:rsidRPr="00D04B94">
              <w:rPr>
                <w:rFonts w:eastAsia="Times New Roman"/>
                <w:sz w:val="21"/>
                <w:szCs w:val="21"/>
              </w:rPr>
              <w:t>115°–130°E)</w:t>
            </w:r>
          </w:p>
        </w:tc>
        <w:tc>
          <w:tcPr>
            <w:tcW w:w="2268" w:type="dxa"/>
            <w:vAlign w:val="center"/>
          </w:tcPr>
          <w:p w14:paraId="0A5DF069" w14:textId="77777777" w:rsidR="00D04B94" w:rsidRPr="00D04B94" w:rsidRDefault="00D04B94" w:rsidP="00D04B94">
            <w:pPr>
              <w:textAlignment w:val="center"/>
              <w:rPr>
                <w:rFonts w:eastAsia="宋体"/>
                <w:color w:val="000000"/>
                <w:sz w:val="21"/>
                <w:szCs w:val="21"/>
              </w:rPr>
            </w:pPr>
            <w:r w:rsidRPr="00D04B94">
              <w:rPr>
                <w:rFonts w:eastAsia="Times New Roman"/>
                <w:sz w:val="21"/>
                <w:szCs w:val="21"/>
              </w:rPr>
              <w:t>Ji and Sun (1997)</w:t>
            </w:r>
          </w:p>
        </w:tc>
      </w:tr>
      <w:tr w:rsidR="00D04B94" w:rsidRPr="00D04B94" w14:paraId="4C33CD45" w14:textId="77777777" w:rsidTr="00E43B6A">
        <w:tc>
          <w:tcPr>
            <w:tcW w:w="993" w:type="dxa"/>
          </w:tcPr>
          <w:p w14:paraId="3CECB107" w14:textId="77777777" w:rsidR="00D04B94" w:rsidRPr="00D04B94" w:rsidRDefault="00D04B94" w:rsidP="00D04B94">
            <w:pPr>
              <w:jc w:val="center"/>
              <w:rPr>
                <w:rFonts w:eastAsia="宋体"/>
                <w:sz w:val="21"/>
                <w:szCs w:val="21"/>
              </w:rPr>
            </w:pPr>
            <w:r w:rsidRPr="00D04B94">
              <w:rPr>
                <w:rFonts w:ascii="Cambria Math" w:eastAsia="Times New Roman" w:hAnsi="Cambria Math" w:cs="Cambria Math" w:hint="eastAsia"/>
                <w:sz w:val="21"/>
                <w:szCs w:val="21"/>
              </w:rPr>
              <w:t>②</w:t>
            </w:r>
          </w:p>
        </w:tc>
        <w:tc>
          <w:tcPr>
            <w:tcW w:w="1417" w:type="dxa"/>
          </w:tcPr>
          <w:p w14:paraId="5F5021EC" w14:textId="77777777" w:rsidR="00D04B94" w:rsidRPr="00D04B94" w:rsidRDefault="00D04B94" w:rsidP="00D04B94">
            <w:pPr>
              <w:rPr>
                <w:rFonts w:eastAsia="Times New Roman"/>
                <w:sz w:val="21"/>
                <w:szCs w:val="21"/>
              </w:rPr>
            </w:pPr>
            <w:r w:rsidRPr="00D04B94">
              <w:rPr>
                <w:rFonts w:eastAsia="Times New Roman"/>
                <w:sz w:val="21"/>
                <w:szCs w:val="21"/>
              </w:rPr>
              <w:t>I(</w:t>
            </w:r>
            <w:proofErr w:type="spellStart"/>
            <w:r w:rsidRPr="00D04B94">
              <w:rPr>
                <w:rFonts w:eastAsia="Times New Roman"/>
                <w:sz w:val="21"/>
                <w:szCs w:val="21"/>
              </w:rPr>
              <w:t>LuE</w:t>
            </w:r>
            <w:proofErr w:type="spellEnd"/>
            <w:r w:rsidRPr="00D04B94">
              <w:rPr>
                <w:rFonts w:eastAsia="Times New Roman"/>
                <w:sz w:val="21"/>
                <w:szCs w:val="21"/>
              </w:rPr>
              <w:t>)</w:t>
            </w:r>
          </w:p>
        </w:tc>
        <w:tc>
          <w:tcPr>
            <w:tcW w:w="4536" w:type="dxa"/>
          </w:tcPr>
          <w:p w14:paraId="20324669" w14:textId="77777777" w:rsidR="00D04B94" w:rsidRPr="00D04B94" w:rsidRDefault="00D04B94" w:rsidP="00D04B94">
            <w:pPr>
              <w:rPr>
                <w:rFonts w:eastAsia="Times New Roman"/>
                <w:sz w:val="21"/>
                <w:szCs w:val="21"/>
              </w:rPr>
            </w:pPr>
            <w:r w:rsidRPr="00D04B94">
              <w:rPr>
                <w:rFonts w:eastAsia="Times New Roman"/>
                <w:sz w:val="21"/>
                <w:szCs w:val="21"/>
              </w:rPr>
              <w:t>v</w:t>
            </w:r>
            <w:r w:rsidRPr="00D04B94">
              <w:rPr>
                <w:rFonts w:eastAsia="宋体"/>
                <w:sz w:val="21"/>
                <w:szCs w:val="21"/>
              </w:rPr>
              <w:t xml:space="preserve">, </w:t>
            </w:r>
            <w:r w:rsidRPr="00D04B94">
              <w:rPr>
                <w:rFonts w:eastAsia="Times New Roman"/>
                <w:sz w:val="21"/>
                <w:szCs w:val="21"/>
              </w:rPr>
              <w:t xml:space="preserve">1000 </w:t>
            </w:r>
            <w:proofErr w:type="spellStart"/>
            <w:r w:rsidRPr="00D04B94">
              <w:rPr>
                <w:rFonts w:eastAsia="Times New Roman"/>
                <w:sz w:val="21"/>
                <w:szCs w:val="21"/>
              </w:rPr>
              <w:t>hPa</w:t>
            </w:r>
            <w:proofErr w:type="spellEnd"/>
            <w:r w:rsidRPr="00D04B94">
              <w:rPr>
                <w:rFonts w:eastAsia="Times New Roman"/>
                <w:sz w:val="21"/>
                <w:szCs w:val="21"/>
              </w:rPr>
              <w:t>, (7.5°–20°N</w:t>
            </w:r>
            <w:r w:rsidRPr="00D04B94">
              <w:rPr>
                <w:rFonts w:eastAsia="宋体"/>
                <w:sz w:val="21"/>
                <w:szCs w:val="21"/>
              </w:rPr>
              <w:t xml:space="preserve">, </w:t>
            </w:r>
            <w:r w:rsidRPr="00D04B94">
              <w:rPr>
                <w:rFonts w:eastAsia="Times New Roman"/>
                <w:sz w:val="21"/>
                <w:szCs w:val="21"/>
              </w:rPr>
              <w:t xml:space="preserve">107.5°–120°E) </w:t>
            </w:r>
          </w:p>
        </w:tc>
        <w:tc>
          <w:tcPr>
            <w:tcW w:w="2268" w:type="dxa"/>
          </w:tcPr>
          <w:p w14:paraId="43C3DE4B" w14:textId="77777777" w:rsidR="00D04B94" w:rsidRPr="00D04B94" w:rsidRDefault="00D04B94" w:rsidP="00D04B94">
            <w:pPr>
              <w:rPr>
                <w:rFonts w:eastAsia="Times New Roman"/>
                <w:sz w:val="21"/>
                <w:szCs w:val="21"/>
              </w:rPr>
            </w:pPr>
            <w:r w:rsidRPr="00D04B94">
              <w:rPr>
                <w:rFonts w:eastAsia="Times New Roman"/>
                <w:sz w:val="21"/>
                <w:szCs w:val="21"/>
              </w:rPr>
              <w:t>Lu and Chan (1999)</w:t>
            </w:r>
          </w:p>
        </w:tc>
      </w:tr>
      <w:tr w:rsidR="00D04B94" w:rsidRPr="00D04B94" w14:paraId="07A1080F" w14:textId="77777777" w:rsidTr="00E43B6A">
        <w:tc>
          <w:tcPr>
            <w:tcW w:w="993" w:type="dxa"/>
          </w:tcPr>
          <w:p w14:paraId="7A56AABA" w14:textId="77777777" w:rsidR="00D04B94" w:rsidRPr="00D04B94" w:rsidRDefault="00D04B94" w:rsidP="00D04B94">
            <w:pPr>
              <w:jc w:val="center"/>
              <w:rPr>
                <w:rFonts w:eastAsia="宋体"/>
                <w:sz w:val="21"/>
                <w:szCs w:val="21"/>
              </w:rPr>
            </w:pPr>
            <w:r w:rsidRPr="00D04B94">
              <w:rPr>
                <w:rFonts w:ascii="Cambria Math" w:eastAsia="Times New Roman" w:hAnsi="Cambria Math" w:cs="Cambria Math" w:hint="eastAsia"/>
                <w:sz w:val="21"/>
                <w:szCs w:val="21"/>
              </w:rPr>
              <w:t>③</w:t>
            </w:r>
          </w:p>
        </w:tc>
        <w:tc>
          <w:tcPr>
            <w:tcW w:w="1417" w:type="dxa"/>
          </w:tcPr>
          <w:p w14:paraId="69E09987" w14:textId="77777777" w:rsidR="00D04B94" w:rsidRPr="00D04B94" w:rsidRDefault="00D04B94" w:rsidP="00D04B94">
            <w:pPr>
              <w:rPr>
                <w:rFonts w:eastAsia="Times New Roman"/>
                <w:sz w:val="21"/>
                <w:szCs w:val="21"/>
              </w:rPr>
            </w:pPr>
            <w:r w:rsidRPr="00D04B94">
              <w:rPr>
                <w:rFonts w:eastAsia="Times New Roman"/>
                <w:sz w:val="21"/>
                <w:szCs w:val="21"/>
              </w:rPr>
              <w:t>I(</w:t>
            </w:r>
            <w:proofErr w:type="spellStart"/>
            <w:r w:rsidRPr="00D04B94">
              <w:rPr>
                <w:rFonts w:eastAsia="Times New Roman"/>
                <w:sz w:val="21"/>
                <w:szCs w:val="21"/>
              </w:rPr>
              <w:t>ChenJ</w:t>
            </w:r>
            <w:proofErr w:type="spellEnd"/>
            <w:r w:rsidRPr="00D04B94">
              <w:rPr>
                <w:rFonts w:eastAsia="宋体"/>
                <w:sz w:val="21"/>
                <w:szCs w:val="21"/>
              </w:rPr>
              <w:t>）</w:t>
            </w:r>
          </w:p>
        </w:tc>
        <w:tc>
          <w:tcPr>
            <w:tcW w:w="4536" w:type="dxa"/>
          </w:tcPr>
          <w:p w14:paraId="686EC8E6" w14:textId="77777777" w:rsidR="00D04B94" w:rsidRPr="00D04B94" w:rsidRDefault="00D04B94" w:rsidP="00D04B94">
            <w:pPr>
              <w:rPr>
                <w:rFonts w:eastAsia="Times New Roman"/>
                <w:sz w:val="21"/>
                <w:szCs w:val="21"/>
              </w:rPr>
            </w:pPr>
            <w:r w:rsidRPr="00D04B94">
              <w:rPr>
                <w:rFonts w:eastAsia="Times New Roman"/>
                <w:sz w:val="21"/>
                <w:szCs w:val="21"/>
              </w:rPr>
              <w:t>v</w:t>
            </w:r>
            <w:r w:rsidRPr="00D04B94">
              <w:rPr>
                <w:rFonts w:eastAsia="宋体"/>
                <w:sz w:val="21"/>
                <w:szCs w:val="21"/>
              </w:rPr>
              <w:t xml:space="preserve">, </w:t>
            </w:r>
            <w:r w:rsidRPr="00D04B94">
              <w:rPr>
                <w:rFonts w:eastAsia="Times New Roman"/>
                <w:sz w:val="21"/>
                <w:szCs w:val="21"/>
              </w:rPr>
              <w:t xml:space="preserve">1000 </w:t>
            </w:r>
            <w:proofErr w:type="spellStart"/>
            <w:r w:rsidRPr="00D04B94">
              <w:rPr>
                <w:rFonts w:eastAsia="Times New Roman"/>
                <w:sz w:val="21"/>
                <w:szCs w:val="21"/>
              </w:rPr>
              <w:t>hPa</w:t>
            </w:r>
            <w:proofErr w:type="spellEnd"/>
            <w:r w:rsidRPr="00D04B94">
              <w:rPr>
                <w:rFonts w:eastAsia="Times New Roman"/>
                <w:sz w:val="21"/>
                <w:szCs w:val="21"/>
              </w:rPr>
              <w:t>, (15°–30°N</w:t>
            </w:r>
            <w:r w:rsidRPr="00D04B94">
              <w:rPr>
                <w:rFonts w:eastAsia="宋体"/>
                <w:sz w:val="21"/>
                <w:szCs w:val="21"/>
              </w:rPr>
              <w:t xml:space="preserve">, </w:t>
            </w:r>
            <w:r w:rsidRPr="00D04B94">
              <w:rPr>
                <w:rFonts w:eastAsia="Times New Roman"/>
                <w:sz w:val="21"/>
                <w:szCs w:val="21"/>
              </w:rPr>
              <w:t xml:space="preserve">115°–130°E) </w:t>
            </w:r>
          </w:p>
        </w:tc>
        <w:tc>
          <w:tcPr>
            <w:tcW w:w="2268" w:type="dxa"/>
          </w:tcPr>
          <w:p w14:paraId="7D1E1F3B" w14:textId="77777777" w:rsidR="00D04B94" w:rsidRPr="00D04B94" w:rsidRDefault="00D04B94" w:rsidP="00D04B94">
            <w:pPr>
              <w:rPr>
                <w:rFonts w:eastAsia="Times New Roman"/>
                <w:sz w:val="21"/>
                <w:szCs w:val="21"/>
              </w:rPr>
            </w:pPr>
            <w:r w:rsidRPr="00D04B94">
              <w:rPr>
                <w:rFonts w:eastAsia="Times New Roman"/>
                <w:sz w:val="21"/>
                <w:szCs w:val="21"/>
              </w:rPr>
              <w:t>Chen and Sun (1999)</w:t>
            </w:r>
          </w:p>
        </w:tc>
      </w:tr>
      <w:tr w:rsidR="00D04B94" w:rsidRPr="00D04B94" w14:paraId="1E6E385A" w14:textId="77777777" w:rsidTr="00E43B6A">
        <w:tc>
          <w:tcPr>
            <w:tcW w:w="993" w:type="dxa"/>
          </w:tcPr>
          <w:p w14:paraId="47BED109" w14:textId="77777777" w:rsidR="00D04B94" w:rsidRPr="00D04B94" w:rsidRDefault="00D04B94" w:rsidP="00D04B94">
            <w:pPr>
              <w:jc w:val="center"/>
              <w:rPr>
                <w:rFonts w:eastAsia="宋体"/>
                <w:sz w:val="21"/>
                <w:szCs w:val="21"/>
              </w:rPr>
            </w:pPr>
            <w:r w:rsidRPr="00D04B94">
              <w:rPr>
                <w:rFonts w:ascii="Cambria Math" w:eastAsia="Times New Roman" w:hAnsi="Cambria Math" w:cs="Cambria Math" w:hint="eastAsia"/>
                <w:sz w:val="21"/>
                <w:szCs w:val="21"/>
              </w:rPr>
              <w:t>④</w:t>
            </w:r>
          </w:p>
        </w:tc>
        <w:tc>
          <w:tcPr>
            <w:tcW w:w="1417" w:type="dxa"/>
          </w:tcPr>
          <w:p w14:paraId="7E6618D6" w14:textId="77777777" w:rsidR="00D04B94" w:rsidRPr="00D04B94" w:rsidRDefault="00D04B94" w:rsidP="00D04B94">
            <w:pPr>
              <w:rPr>
                <w:rFonts w:eastAsia="Times New Roman"/>
                <w:sz w:val="21"/>
                <w:szCs w:val="21"/>
              </w:rPr>
            </w:pPr>
            <w:r w:rsidRPr="00D04B94">
              <w:rPr>
                <w:rFonts w:eastAsia="Times New Roman"/>
                <w:sz w:val="21"/>
                <w:szCs w:val="21"/>
              </w:rPr>
              <w:t>I(</w:t>
            </w:r>
            <w:proofErr w:type="spellStart"/>
            <w:r w:rsidRPr="00D04B94">
              <w:rPr>
                <w:rFonts w:eastAsia="Times New Roman"/>
                <w:sz w:val="21"/>
                <w:szCs w:val="21"/>
              </w:rPr>
              <w:t>YangS</w:t>
            </w:r>
            <w:proofErr w:type="spellEnd"/>
            <w:r w:rsidRPr="00D04B94">
              <w:rPr>
                <w:rFonts w:eastAsia="Times New Roman"/>
                <w:sz w:val="21"/>
                <w:szCs w:val="21"/>
              </w:rPr>
              <w:t>)</w:t>
            </w:r>
          </w:p>
        </w:tc>
        <w:tc>
          <w:tcPr>
            <w:tcW w:w="4536" w:type="dxa"/>
          </w:tcPr>
          <w:p w14:paraId="2DD3D064" w14:textId="77777777" w:rsidR="00D04B94" w:rsidRPr="00D04B94" w:rsidRDefault="00D04B94" w:rsidP="00D04B94">
            <w:pPr>
              <w:rPr>
                <w:rFonts w:eastAsia="Times New Roman"/>
                <w:sz w:val="21"/>
                <w:szCs w:val="21"/>
              </w:rPr>
            </w:pPr>
            <w:r w:rsidRPr="00D04B94">
              <w:rPr>
                <w:rFonts w:eastAsia="Times New Roman"/>
                <w:sz w:val="21"/>
                <w:szCs w:val="21"/>
              </w:rPr>
              <w:t>v</w:t>
            </w:r>
            <w:r w:rsidRPr="00D04B94">
              <w:rPr>
                <w:rFonts w:eastAsia="宋体"/>
                <w:sz w:val="21"/>
                <w:szCs w:val="21"/>
              </w:rPr>
              <w:t xml:space="preserve">, </w:t>
            </w:r>
            <w:r w:rsidRPr="00D04B94">
              <w:rPr>
                <w:rFonts w:eastAsia="Times New Roman"/>
                <w:sz w:val="21"/>
                <w:szCs w:val="21"/>
              </w:rPr>
              <w:t xml:space="preserve">850 </w:t>
            </w:r>
            <w:proofErr w:type="spellStart"/>
            <w:r w:rsidRPr="00D04B94">
              <w:rPr>
                <w:rFonts w:eastAsia="Times New Roman"/>
                <w:sz w:val="21"/>
                <w:szCs w:val="21"/>
              </w:rPr>
              <w:t>hPa</w:t>
            </w:r>
            <w:proofErr w:type="spellEnd"/>
            <w:r w:rsidRPr="00D04B94">
              <w:rPr>
                <w:rFonts w:eastAsia="Times New Roman"/>
                <w:sz w:val="21"/>
                <w:szCs w:val="21"/>
              </w:rPr>
              <w:t>, (20°–40°N</w:t>
            </w:r>
            <w:r w:rsidRPr="00D04B94">
              <w:rPr>
                <w:rFonts w:eastAsia="宋体"/>
                <w:sz w:val="21"/>
                <w:szCs w:val="21"/>
              </w:rPr>
              <w:t xml:space="preserve">, </w:t>
            </w:r>
            <w:r w:rsidRPr="00D04B94">
              <w:rPr>
                <w:rFonts w:eastAsia="Times New Roman"/>
                <w:sz w:val="21"/>
                <w:szCs w:val="21"/>
              </w:rPr>
              <w:t xml:space="preserve">100°–140°E) </w:t>
            </w:r>
          </w:p>
        </w:tc>
        <w:tc>
          <w:tcPr>
            <w:tcW w:w="2268" w:type="dxa"/>
          </w:tcPr>
          <w:p w14:paraId="31EE4F8A" w14:textId="77777777" w:rsidR="00D04B94" w:rsidRPr="00D04B94" w:rsidRDefault="00D04B94" w:rsidP="00D04B94">
            <w:pPr>
              <w:rPr>
                <w:rFonts w:eastAsia="Times New Roman"/>
                <w:sz w:val="21"/>
                <w:szCs w:val="21"/>
              </w:rPr>
            </w:pPr>
            <w:r w:rsidRPr="00D04B94">
              <w:rPr>
                <w:rFonts w:eastAsia="Times New Roman"/>
                <w:sz w:val="21"/>
                <w:szCs w:val="21"/>
              </w:rPr>
              <w:t>Yang et al. (2002)</w:t>
            </w:r>
          </w:p>
        </w:tc>
      </w:tr>
      <w:tr w:rsidR="00D04B94" w:rsidRPr="00D04B94" w14:paraId="64FA43CC" w14:textId="77777777" w:rsidTr="00E43B6A">
        <w:tc>
          <w:tcPr>
            <w:tcW w:w="993" w:type="dxa"/>
          </w:tcPr>
          <w:p w14:paraId="057498A9" w14:textId="77777777" w:rsidR="00D04B94" w:rsidRPr="00D04B94" w:rsidRDefault="00D04B94" w:rsidP="00D04B94">
            <w:pPr>
              <w:jc w:val="center"/>
              <w:rPr>
                <w:rFonts w:eastAsia="宋体"/>
                <w:sz w:val="21"/>
                <w:szCs w:val="21"/>
              </w:rPr>
            </w:pPr>
            <w:r w:rsidRPr="00D04B94">
              <w:rPr>
                <w:rFonts w:ascii="Cambria Math" w:eastAsia="Times New Roman" w:hAnsi="Cambria Math" w:cs="Cambria Math" w:hint="eastAsia"/>
                <w:sz w:val="21"/>
                <w:szCs w:val="21"/>
              </w:rPr>
              <w:t>⑤</w:t>
            </w:r>
          </w:p>
        </w:tc>
        <w:tc>
          <w:tcPr>
            <w:tcW w:w="1417" w:type="dxa"/>
          </w:tcPr>
          <w:p w14:paraId="65113534" w14:textId="77777777" w:rsidR="00D04B94" w:rsidRPr="00D04B94" w:rsidRDefault="00D04B94" w:rsidP="00D04B94">
            <w:pPr>
              <w:rPr>
                <w:rFonts w:eastAsia="Times New Roman"/>
                <w:sz w:val="21"/>
                <w:szCs w:val="21"/>
              </w:rPr>
            </w:pPr>
            <w:r w:rsidRPr="00D04B94">
              <w:rPr>
                <w:rFonts w:eastAsia="Times New Roman"/>
                <w:sz w:val="21"/>
                <w:szCs w:val="21"/>
              </w:rPr>
              <w:t>I(</w:t>
            </w:r>
            <w:proofErr w:type="spellStart"/>
            <w:r w:rsidRPr="00D04B94">
              <w:rPr>
                <w:rFonts w:eastAsia="Times New Roman"/>
                <w:sz w:val="21"/>
                <w:szCs w:val="21"/>
              </w:rPr>
              <w:t>ChenW</w:t>
            </w:r>
            <w:proofErr w:type="spellEnd"/>
            <w:r w:rsidRPr="00D04B94">
              <w:rPr>
                <w:rFonts w:eastAsia="宋体"/>
                <w:sz w:val="21"/>
                <w:szCs w:val="21"/>
              </w:rPr>
              <w:t>）</w:t>
            </w:r>
          </w:p>
        </w:tc>
        <w:tc>
          <w:tcPr>
            <w:tcW w:w="4536" w:type="dxa"/>
          </w:tcPr>
          <w:p w14:paraId="6032F35D" w14:textId="77777777" w:rsidR="00D04B94" w:rsidRPr="00D04B94" w:rsidRDefault="00D04B94" w:rsidP="00D04B94">
            <w:pPr>
              <w:rPr>
                <w:rFonts w:eastAsia="Times New Roman"/>
                <w:sz w:val="21"/>
                <w:szCs w:val="21"/>
              </w:rPr>
            </w:pPr>
            <w:r w:rsidRPr="00D04B94">
              <w:rPr>
                <w:rFonts w:eastAsia="Times New Roman"/>
                <w:sz w:val="21"/>
                <w:szCs w:val="21"/>
              </w:rPr>
              <w:t>v</w:t>
            </w:r>
            <w:r w:rsidRPr="00D04B94">
              <w:rPr>
                <w:rFonts w:eastAsia="宋体"/>
                <w:sz w:val="21"/>
                <w:szCs w:val="21"/>
              </w:rPr>
              <w:t xml:space="preserve">, </w:t>
            </w:r>
            <w:r w:rsidRPr="00D04B94">
              <w:rPr>
                <w:rFonts w:eastAsia="Times New Roman"/>
                <w:sz w:val="21"/>
                <w:szCs w:val="21"/>
              </w:rPr>
              <w:t>10 m, (10°–25°N</w:t>
            </w:r>
            <w:r w:rsidRPr="00D04B94">
              <w:rPr>
                <w:rFonts w:eastAsia="宋体"/>
                <w:sz w:val="21"/>
                <w:szCs w:val="21"/>
              </w:rPr>
              <w:t xml:space="preserve">, </w:t>
            </w:r>
            <w:r w:rsidRPr="00D04B94">
              <w:rPr>
                <w:rFonts w:eastAsia="Times New Roman"/>
                <w:sz w:val="21"/>
                <w:szCs w:val="21"/>
              </w:rPr>
              <w:t>110°–130°E) and (25°–40°N</w:t>
            </w:r>
            <w:r w:rsidRPr="00D04B94">
              <w:rPr>
                <w:rFonts w:eastAsia="宋体"/>
                <w:sz w:val="21"/>
                <w:szCs w:val="21"/>
              </w:rPr>
              <w:t xml:space="preserve">, </w:t>
            </w:r>
            <w:r w:rsidRPr="00D04B94">
              <w:rPr>
                <w:rFonts w:eastAsia="Times New Roman"/>
                <w:sz w:val="21"/>
                <w:szCs w:val="21"/>
              </w:rPr>
              <w:t xml:space="preserve">120°–140°E) </w:t>
            </w:r>
          </w:p>
        </w:tc>
        <w:tc>
          <w:tcPr>
            <w:tcW w:w="2268" w:type="dxa"/>
          </w:tcPr>
          <w:p w14:paraId="1DAF3112" w14:textId="77777777" w:rsidR="00D04B94" w:rsidRPr="00D04B94" w:rsidRDefault="00D04B94" w:rsidP="00D04B94">
            <w:pPr>
              <w:rPr>
                <w:rFonts w:eastAsia="Times New Roman"/>
                <w:sz w:val="21"/>
                <w:szCs w:val="21"/>
              </w:rPr>
            </w:pPr>
            <w:r w:rsidRPr="00D04B94">
              <w:rPr>
                <w:rFonts w:eastAsia="Times New Roman"/>
                <w:sz w:val="21"/>
                <w:szCs w:val="21"/>
              </w:rPr>
              <w:t>Chen et al. (2000)</w:t>
            </w:r>
          </w:p>
        </w:tc>
      </w:tr>
      <w:tr w:rsidR="00D04B94" w:rsidRPr="00D04B94" w14:paraId="0EEFF484" w14:textId="77777777" w:rsidTr="00E43B6A">
        <w:tc>
          <w:tcPr>
            <w:tcW w:w="993" w:type="dxa"/>
          </w:tcPr>
          <w:p w14:paraId="7007D527" w14:textId="77777777" w:rsidR="00D04B94" w:rsidRPr="00D04B94" w:rsidRDefault="00D04B94" w:rsidP="00D04B94">
            <w:pPr>
              <w:jc w:val="center"/>
              <w:rPr>
                <w:rFonts w:ascii="Cambria Math" w:eastAsia="Times New Roman" w:hAnsi="Cambria Math" w:cs="Cambria Math"/>
                <w:sz w:val="21"/>
                <w:szCs w:val="21"/>
              </w:rPr>
            </w:pPr>
            <w:r w:rsidRPr="00D04B94">
              <w:rPr>
                <w:rFonts w:ascii="Cambria Math" w:eastAsia="Times New Roman" w:hAnsi="Cambria Math" w:cs="Cambria Math" w:hint="eastAsia"/>
                <w:sz w:val="21"/>
                <w:szCs w:val="21"/>
              </w:rPr>
              <w:t>⑥</w:t>
            </w:r>
          </w:p>
        </w:tc>
        <w:tc>
          <w:tcPr>
            <w:tcW w:w="1417" w:type="dxa"/>
          </w:tcPr>
          <w:p w14:paraId="77893685" w14:textId="77777777" w:rsidR="00D04B94" w:rsidRPr="00D04B94" w:rsidRDefault="00D04B94" w:rsidP="00D04B94">
            <w:pPr>
              <w:rPr>
                <w:rFonts w:eastAsia="Times New Roman"/>
                <w:sz w:val="21"/>
                <w:szCs w:val="21"/>
              </w:rPr>
            </w:pPr>
            <w:r w:rsidRPr="00D04B94">
              <w:rPr>
                <w:rFonts w:eastAsia="Times New Roman"/>
                <w:sz w:val="21"/>
                <w:szCs w:val="21"/>
              </w:rPr>
              <w:t>I(</w:t>
            </w:r>
            <w:proofErr w:type="spellStart"/>
            <w:r w:rsidRPr="00D04B94">
              <w:rPr>
                <w:rFonts w:eastAsia="Times New Roman"/>
                <w:sz w:val="21"/>
                <w:szCs w:val="21"/>
              </w:rPr>
              <w:t>HuZZ</w:t>
            </w:r>
            <w:proofErr w:type="spellEnd"/>
            <w:r w:rsidRPr="00D04B94">
              <w:rPr>
                <w:rFonts w:eastAsia="Times New Roman"/>
                <w:sz w:val="21"/>
                <w:szCs w:val="21"/>
              </w:rPr>
              <w:t>)</w:t>
            </w:r>
          </w:p>
        </w:tc>
        <w:tc>
          <w:tcPr>
            <w:tcW w:w="4536" w:type="dxa"/>
          </w:tcPr>
          <w:p w14:paraId="65FD882C" w14:textId="77777777" w:rsidR="00D04B94" w:rsidRPr="00D04B94" w:rsidRDefault="00D04B94" w:rsidP="00D04B94">
            <w:pPr>
              <w:rPr>
                <w:rFonts w:eastAsia="Times New Roman"/>
                <w:sz w:val="21"/>
                <w:szCs w:val="21"/>
              </w:rPr>
            </w:pPr>
            <w:r w:rsidRPr="00D04B94">
              <w:rPr>
                <w:rFonts w:eastAsia="Times New Roman"/>
                <w:sz w:val="21"/>
                <w:szCs w:val="21"/>
              </w:rPr>
              <w:t>-v</w:t>
            </w:r>
            <w:r w:rsidRPr="00D04B94">
              <w:rPr>
                <w:rFonts w:eastAsia="宋体"/>
                <w:sz w:val="21"/>
                <w:szCs w:val="21"/>
              </w:rPr>
              <w:t xml:space="preserve">, </w:t>
            </w:r>
            <w:r w:rsidRPr="00D04B94">
              <w:rPr>
                <w:rFonts w:eastAsia="Times New Roman"/>
                <w:sz w:val="21"/>
                <w:szCs w:val="21"/>
              </w:rPr>
              <w:t>10 m, (15°–40°N</w:t>
            </w:r>
            <w:r w:rsidRPr="00D04B94">
              <w:rPr>
                <w:rFonts w:eastAsia="宋体"/>
                <w:sz w:val="21"/>
                <w:szCs w:val="21"/>
              </w:rPr>
              <w:t xml:space="preserve">, </w:t>
            </w:r>
            <w:r w:rsidRPr="00D04B94">
              <w:rPr>
                <w:rFonts w:eastAsia="Times New Roman"/>
                <w:sz w:val="21"/>
                <w:szCs w:val="21"/>
              </w:rPr>
              <w:t xml:space="preserve">115°–130°E) </w:t>
            </w:r>
          </w:p>
        </w:tc>
        <w:tc>
          <w:tcPr>
            <w:tcW w:w="2268" w:type="dxa"/>
          </w:tcPr>
          <w:p w14:paraId="4A5DE390" w14:textId="77777777" w:rsidR="00D04B94" w:rsidRPr="00D04B94" w:rsidRDefault="00D04B94" w:rsidP="00D04B94">
            <w:pPr>
              <w:rPr>
                <w:rFonts w:eastAsia="Times New Roman"/>
                <w:sz w:val="21"/>
                <w:szCs w:val="21"/>
              </w:rPr>
            </w:pPr>
            <w:r w:rsidRPr="00D04B94">
              <w:rPr>
                <w:rFonts w:eastAsia="Times New Roman"/>
                <w:sz w:val="21"/>
                <w:szCs w:val="21"/>
              </w:rPr>
              <w:t>Hu et al. (2000)</w:t>
            </w:r>
          </w:p>
        </w:tc>
      </w:tr>
      <w:tr w:rsidR="00D04B94" w:rsidRPr="00D04B94" w14:paraId="7F2151ED" w14:textId="77777777" w:rsidTr="00E43B6A">
        <w:tc>
          <w:tcPr>
            <w:tcW w:w="993" w:type="dxa"/>
          </w:tcPr>
          <w:p w14:paraId="26842054" w14:textId="77777777" w:rsidR="00D04B94" w:rsidRPr="00D04B94" w:rsidRDefault="00D04B94" w:rsidP="00D04B94">
            <w:pPr>
              <w:jc w:val="center"/>
              <w:rPr>
                <w:rFonts w:eastAsia="宋体"/>
                <w:sz w:val="21"/>
                <w:szCs w:val="21"/>
              </w:rPr>
            </w:pPr>
            <w:r w:rsidRPr="00D04B94">
              <w:rPr>
                <w:rFonts w:ascii="Cambria Math" w:eastAsia="Times New Roman" w:hAnsi="Cambria Math" w:cs="Cambria Math" w:hint="eastAsia"/>
                <w:sz w:val="21"/>
                <w:szCs w:val="21"/>
              </w:rPr>
              <w:t>⑦</w:t>
            </w:r>
          </w:p>
        </w:tc>
        <w:tc>
          <w:tcPr>
            <w:tcW w:w="1417" w:type="dxa"/>
          </w:tcPr>
          <w:p w14:paraId="35D90F15" w14:textId="77777777" w:rsidR="00D04B94" w:rsidRPr="00D04B94" w:rsidRDefault="00D04B94" w:rsidP="00D04B94">
            <w:pPr>
              <w:rPr>
                <w:rFonts w:eastAsia="Times New Roman"/>
                <w:sz w:val="21"/>
                <w:szCs w:val="21"/>
              </w:rPr>
            </w:pPr>
            <w:r w:rsidRPr="00D04B94">
              <w:rPr>
                <w:rFonts w:eastAsia="Times New Roman"/>
                <w:sz w:val="21"/>
                <w:szCs w:val="21"/>
              </w:rPr>
              <w:t>I(</w:t>
            </w:r>
            <w:proofErr w:type="spellStart"/>
            <w:r w:rsidRPr="00D04B94">
              <w:rPr>
                <w:rFonts w:eastAsia="Times New Roman"/>
                <w:sz w:val="21"/>
                <w:szCs w:val="21"/>
              </w:rPr>
              <w:t>WangHJ</w:t>
            </w:r>
            <w:proofErr w:type="spellEnd"/>
            <w:r w:rsidRPr="00D04B94">
              <w:rPr>
                <w:rFonts w:eastAsia="Times New Roman"/>
                <w:sz w:val="21"/>
                <w:szCs w:val="21"/>
              </w:rPr>
              <w:t>)</w:t>
            </w:r>
          </w:p>
        </w:tc>
        <w:tc>
          <w:tcPr>
            <w:tcW w:w="4536" w:type="dxa"/>
          </w:tcPr>
          <w:p w14:paraId="632466ED" w14:textId="77777777" w:rsidR="00D04B94" w:rsidRPr="00D04B94" w:rsidRDefault="00D04B94" w:rsidP="00D04B94">
            <w:pPr>
              <w:rPr>
                <w:rFonts w:eastAsia="Times New Roman"/>
                <w:sz w:val="21"/>
                <w:szCs w:val="21"/>
              </w:rPr>
            </w:pPr>
            <w:r w:rsidRPr="00D04B94">
              <w:rPr>
                <w:rFonts w:eastAsia="Times New Roman"/>
                <w:sz w:val="21"/>
                <w:szCs w:val="21"/>
              </w:rPr>
              <w:t xml:space="preserve">u, v, 850 </w:t>
            </w:r>
            <w:proofErr w:type="spellStart"/>
            <w:r w:rsidRPr="00D04B94">
              <w:rPr>
                <w:rFonts w:eastAsia="Times New Roman"/>
                <w:sz w:val="21"/>
                <w:szCs w:val="21"/>
              </w:rPr>
              <w:t>hpa</w:t>
            </w:r>
            <w:proofErr w:type="spellEnd"/>
            <w:r w:rsidRPr="00D04B94">
              <w:rPr>
                <w:rFonts w:eastAsia="Times New Roman"/>
                <w:sz w:val="21"/>
                <w:szCs w:val="21"/>
              </w:rPr>
              <w:t>, (25°–50°N</w:t>
            </w:r>
            <w:r w:rsidRPr="00D04B94">
              <w:rPr>
                <w:rFonts w:eastAsia="宋体"/>
                <w:sz w:val="21"/>
                <w:szCs w:val="21"/>
              </w:rPr>
              <w:t xml:space="preserve">, </w:t>
            </w:r>
            <w:r w:rsidRPr="00D04B94">
              <w:rPr>
                <w:rFonts w:eastAsia="Times New Roman"/>
                <w:sz w:val="21"/>
                <w:szCs w:val="21"/>
              </w:rPr>
              <w:t>115°–145°E)</w:t>
            </w:r>
          </w:p>
        </w:tc>
        <w:tc>
          <w:tcPr>
            <w:tcW w:w="2268" w:type="dxa"/>
          </w:tcPr>
          <w:p w14:paraId="068D8B30" w14:textId="77777777" w:rsidR="00D04B94" w:rsidRPr="00D04B94" w:rsidRDefault="00D04B94" w:rsidP="00D04B94">
            <w:pPr>
              <w:rPr>
                <w:rFonts w:eastAsia="Times New Roman"/>
                <w:sz w:val="21"/>
                <w:szCs w:val="21"/>
              </w:rPr>
            </w:pPr>
            <w:r w:rsidRPr="00D04B94">
              <w:rPr>
                <w:rFonts w:eastAsia="Times New Roman"/>
                <w:sz w:val="21"/>
                <w:szCs w:val="21"/>
              </w:rPr>
              <w:t>Wang and Jiang (2004)</w:t>
            </w:r>
          </w:p>
        </w:tc>
      </w:tr>
      <w:tr w:rsidR="00D04B94" w:rsidRPr="00D04B94" w14:paraId="0E6B3380" w14:textId="77777777" w:rsidTr="00E43B6A">
        <w:tc>
          <w:tcPr>
            <w:tcW w:w="993" w:type="dxa"/>
          </w:tcPr>
          <w:p w14:paraId="3C50F8B8" w14:textId="77777777" w:rsidR="00D04B94" w:rsidRPr="00D04B94" w:rsidRDefault="00D04B94" w:rsidP="00D04B94">
            <w:pPr>
              <w:jc w:val="center"/>
              <w:rPr>
                <w:rFonts w:eastAsia="宋体"/>
                <w:sz w:val="21"/>
                <w:szCs w:val="21"/>
              </w:rPr>
            </w:pPr>
            <w:r w:rsidRPr="00D04B94">
              <w:rPr>
                <w:rFonts w:ascii="Cambria Math" w:eastAsia="Times New Roman" w:hAnsi="Cambria Math" w:cs="Cambria Math" w:hint="eastAsia"/>
                <w:sz w:val="21"/>
                <w:szCs w:val="21"/>
              </w:rPr>
              <w:t>⑧</w:t>
            </w:r>
          </w:p>
        </w:tc>
        <w:tc>
          <w:tcPr>
            <w:tcW w:w="1417" w:type="dxa"/>
          </w:tcPr>
          <w:p w14:paraId="09627BFF" w14:textId="77777777" w:rsidR="00D04B94" w:rsidRPr="00D04B94" w:rsidRDefault="00D04B94" w:rsidP="00D04B94">
            <w:pPr>
              <w:rPr>
                <w:rFonts w:eastAsia="Times New Roman"/>
                <w:sz w:val="21"/>
                <w:szCs w:val="21"/>
              </w:rPr>
            </w:pPr>
            <w:r w:rsidRPr="00D04B94">
              <w:rPr>
                <w:rFonts w:eastAsia="Times New Roman"/>
                <w:sz w:val="21"/>
                <w:szCs w:val="21"/>
              </w:rPr>
              <w:t>I(</w:t>
            </w:r>
            <w:proofErr w:type="spellStart"/>
            <w:r w:rsidRPr="00D04B94">
              <w:rPr>
                <w:rFonts w:eastAsia="Times New Roman"/>
                <w:sz w:val="21"/>
                <w:szCs w:val="21"/>
              </w:rPr>
              <w:t>Jhun</w:t>
            </w:r>
            <w:proofErr w:type="spellEnd"/>
            <w:r w:rsidRPr="00D04B94">
              <w:rPr>
                <w:rFonts w:eastAsia="Times New Roman"/>
                <w:sz w:val="21"/>
                <w:szCs w:val="21"/>
              </w:rPr>
              <w:t>)</w:t>
            </w:r>
          </w:p>
        </w:tc>
        <w:tc>
          <w:tcPr>
            <w:tcW w:w="4536" w:type="dxa"/>
          </w:tcPr>
          <w:p w14:paraId="223B8E40" w14:textId="77777777" w:rsidR="00D04B94" w:rsidRPr="00D04B94" w:rsidRDefault="00D04B94" w:rsidP="00D04B94">
            <w:pPr>
              <w:rPr>
                <w:rFonts w:eastAsia="Times New Roman"/>
                <w:sz w:val="21"/>
                <w:szCs w:val="21"/>
              </w:rPr>
            </w:pPr>
            <w:r w:rsidRPr="00D04B94">
              <w:rPr>
                <w:rFonts w:eastAsia="Times New Roman"/>
                <w:sz w:val="21"/>
                <w:szCs w:val="21"/>
              </w:rPr>
              <w:t xml:space="preserve">u, 300 </w:t>
            </w:r>
            <w:proofErr w:type="spellStart"/>
            <w:r w:rsidRPr="00D04B94">
              <w:rPr>
                <w:rFonts w:eastAsia="Times New Roman"/>
                <w:sz w:val="21"/>
                <w:szCs w:val="21"/>
              </w:rPr>
              <w:t>hPa</w:t>
            </w:r>
            <w:proofErr w:type="spellEnd"/>
            <w:r w:rsidRPr="00D04B94">
              <w:rPr>
                <w:rFonts w:eastAsia="Times New Roman"/>
                <w:sz w:val="21"/>
                <w:szCs w:val="21"/>
              </w:rPr>
              <w:t>, (27.5°–37.5°N</w:t>
            </w:r>
            <w:r w:rsidRPr="00D04B94">
              <w:rPr>
                <w:rFonts w:eastAsia="宋体"/>
                <w:sz w:val="21"/>
                <w:szCs w:val="21"/>
              </w:rPr>
              <w:t xml:space="preserve">, </w:t>
            </w:r>
            <w:r w:rsidRPr="00D04B94">
              <w:rPr>
                <w:rFonts w:eastAsia="Times New Roman"/>
                <w:sz w:val="21"/>
                <w:szCs w:val="21"/>
              </w:rPr>
              <w:t>110°–170°E) minus (50°–60°N</w:t>
            </w:r>
            <w:r w:rsidRPr="00D04B94">
              <w:rPr>
                <w:rFonts w:eastAsia="宋体"/>
                <w:sz w:val="21"/>
                <w:szCs w:val="21"/>
              </w:rPr>
              <w:t xml:space="preserve">, </w:t>
            </w:r>
            <w:r w:rsidRPr="00D04B94">
              <w:rPr>
                <w:rFonts w:eastAsia="Times New Roman"/>
                <w:sz w:val="21"/>
                <w:szCs w:val="21"/>
              </w:rPr>
              <w:t>80°–140°E)</w:t>
            </w:r>
          </w:p>
        </w:tc>
        <w:tc>
          <w:tcPr>
            <w:tcW w:w="2268" w:type="dxa"/>
          </w:tcPr>
          <w:p w14:paraId="61CCF1F5" w14:textId="77777777" w:rsidR="00D04B94" w:rsidRPr="00D04B94" w:rsidRDefault="00D04B94" w:rsidP="00D04B94">
            <w:pPr>
              <w:rPr>
                <w:rFonts w:eastAsia="Times New Roman"/>
                <w:sz w:val="21"/>
                <w:szCs w:val="21"/>
              </w:rPr>
            </w:pPr>
            <w:proofErr w:type="spellStart"/>
            <w:r w:rsidRPr="00D04B94">
              <w:rPr>
                <w:rFonts w:eastAsia="Times New Roman"/>
                <w:sz w:val="21"/>
                <w:szCs w:val="21"/>
              </w:rPr>
              <w:t>Jhun</w:t>
            </w:r>
            <w:proofErr w:type="spellEnd"/>
            <w:r w:rsidRPr="00D04B94">
              <w:rPr>
                <w:rFonts w:eastAsia="Times New Roman"/>
                <w:sz w:val="21"/>
                <w:szCs w:val="21"/>
              </w:rPr>
              <w:t xml:space="preserve"> and Lee (2004)</w:t>
            </w:r>
          </w:p>
        </w:tc>
      </w:tr>
      <w:tr w:rsidR="00D04B94" w:rsidRPr="00D04B94" w14:paraId="3CB2BDEF" w14:textId="77777777" w:rsidTr="00E43B6A">
        <w:tc>
          <w:tcPr>
            <w:tcW w:w="993" w:type="dxa"/>
          </w:tcPr>
          <w:p w14:paraId="41A373C4" w14:textId="77777777" w:rsidR="00D04B94" w:rsidRPr="00D04B94" w:rsidRDefault="00D04B94" w:rsidP="00D04B94">
            <w:pPr>
              <w:jc w:val="center"/>
              <w:rPr>
                <w:rFonts w:eastAsia="宋体"/>
                <w:sz w:val="21"/>
                <w:szCs w:val="21"/>
              </w:rPr>
            </w:pPr>
            <w:r w:rsidRPr="00D04B94">
              <w:rPr>
                <w:rFonts w:ascii="Cambria Math" w:eastAsia="Times New Roman" w:hAnsi="Cambria Math" w:cs="Cambria Math" w:hint="eastAsia"/>
                <w:sz w:val="21"/>
                <w:szCs w:val="21"/>
              </w:rPr>
              <w:t>⑨</w:t>
            </w:r>
          </w:p>
        </w:tc>
        <w:tc>
          <w:tcPr>
            <w:tcW w:w="1417" w:type="dxa"/>
          </w:tcPr>
          <w:p w14:paraId="369CFDDF" w14:textId="77777777" w:rsidR="00D04B94" w:rsidRPr="00D04B94" w:rsidRDefault="00D04B94" w:rsidP="00D04B94">
            <w:pPr>
              <w:rPr>
                <w:rFonts w:eastAsia="Times New Roman"/>
                <w:sz w:val="21"/>
                <w:szCs w:val="21"/>
              </w:rPr>
            </w:pPr>
            <w:r w:rsidRPr="00D04B94">
              <w:rPr>
                <w:rFonts w:eastAsia="Times New Roman"/>
                <w:sz w:val="21"/>
                <w:szCs w:val="21"/>
              </w:rPr>
              <w:t>I(</w:t>
            </w:r>
            <w:proofErr w:type="spellStart"/>
            <w:r w:rsidRPr="00D04B94">
              <w:rPr>
                <w:rFonts w:eastAsia="Times New Roman"/>
                <w:sz w:val="21"/>
                <w:szCs w:val="21"/>
              </w:rPr>
              <w:t>XuSY</w:t>
            </w:r>
            <w:proofErr w:type="spellEnd"/>
            <w:r w:rsidRPr="00D04B94">
              <w:rPr>
                <w:rFonts w:eastAsia="宋体"/>
                <w:sz w:val="21"/>
                <w:szCs w:val="21"/>
              </w:rPr>
              <w:t>）</w:t>
            </w:r>
          </w:p>
        </w:tc>
        <w:tc>
          <w:tcPr>
            <w:tcW w:w="4536" w:type="dxa"/>
          </w:tcPr>
          <w:p w14:paraId="3FC41B6B" w14:textId="77777777" w:rsidR="00D04B94" w:rsidRPr="00D04B94" w:rsidRDefault="00D04B94" w:rsidP="00D04B94">
            <w:pPr>
              <w:rPr>
                <w:rFonts w:eastAsia="Times New Roman"/>
                <w:sz w:val="21"/>
                <w:szCs w:val="21"/>
              </w:rPr>
            </w:pPr>
            <w:r w:rsidRPr="00D04B94">
              <w:rPr>
                <w:rFonts w:eastAsia="Times New Roman"/>
                <w:sz w:val="21"/>
                <w:szCs w:val="21"/>
              </w:rPr>
              <w:t>SLP gradient, (30°–40°N</w:t>
            </w:r>
            <w:r w:rsidRPr="00D04B94">
              <w:rPr>
                <w:rFonts w:eastAsia="宋体"/>
                <w:sz w:val="21"/>
                <w:szCs w:val="21"/>
              </w:rPr>
              <w:t xml:space="preserve">, </w:t>
            </w:r>
            <w:r w:rsidRPr="00D04B94">
              <w:rPr>
                <w:rFonts w:eastAsia="Times New Roman"/>
                <w:sz w:val="21"/>
                <w:szCs w:val="21"/>
              </w:rPr>
              <w:t>100°–120°E) minus (30°–40°N</w:t>
            </w:r>
            <w:r w:rsidRPr="00D04B94">
              <w:rPr>
                <w:rFonts w:eastAsia="宋体"/>
                <w:sz w:val="21"/>
                <w:szCs w:val="21"/>
              </w:rPr>
              <w:t xml:space="preserve">, </w:t>
            </w:r>
            <w:r w:rsidRPr="00D04B94">
              <w:rPr>
                <w:rFonts w:eastAsia="Times New Roman"/>
                <w:sz w:val="21"/>
                <w:szCs w:val="21"/>
              </w:rPr>
              <w:t>130°–140°E)</w:t>
            </w:r>
          </w:p>
        </w:tc>
        <w:tc>
          <w:tcPr>
            <w:tcW w:w="2268" w:type="dxa"/>
          </w:tcPr>
          <w:p w14:paraId="615CB5AE" w14:textId="77777777" w:rsidR="00D04B94" w:rsidRPr="00D04B94" w:rsidRDefault="00D04B94" w:rsidP="00D04B94">
            <w:pPr>
              <w:rPr>
                <w:rFonts w:eastAsia="Times New Roman"/>
                <w:sz w:val="21"/>
                <w:szCs w:val="21"/>
              </w:rPr>
            </w:pPr>
            <w:r w:rsidRPr="00D04B94">
              <w:rPr>
                <w:rFonts w:eastAsia="Times New Roman"/>
                <w:sz w:val="21"/>
                <w:szCs w:val="21"/>
              </w:rPr>
              <w:t>Xu and Ji (1965)</w:t>
            </w:r>
          </w:p>
        </w:tc>
      </w:tr>
      <w:tr w:rsidR="00D04B94" w:rsidRPr="00D04B94" w14:paraId="551E0B34" w14:textId="77777777" w:rsidTr="00E43B6A">
        <w:tc>
          <w:tcPr>
            <w:tcW w:w="993" w:type="dxa"/>
          </w:tcPr>
          <w:p w14:paraId="302D5EFB" w14:textId="77777777" w:rsidR="00D04B94" w:rsidRPr="00D04B94" w:rsidRDefault="00D04B94" w:rsidP="00D04B94">
            <w:pPr>
              <w:jc w:val="center"/>
              <w:rPr>
                <w:rFonts w:eastAsia="宋体"/>
                <w:sz w:val="21"/>
                <w:szCs w:val="21"/>
              </w:rPr>
            </w:pPr>
            <w:r w:rsidRPr="00D04B94">
              <w:rPr>
                <w:rFonts w:ascii="Cambria Math" w:eastAsia="Times New Roman" w:hAnsi="Cambria Math" w:cs="Cambria Math" w:hint="eastAsia"/>
                <w:sz w:val="21"/>
                <w:szCs w:val="21"/>
              </w:rPr>
              <w:t>⑩</w:t>
            </w:r>
          </w:p>
        </w:tc>
        <w:tc>
          <w:tcPr>
            <w:tcW w:w="1417" w:type="dxa"/>
          </w:tcPr>
          <w:p w14:paraId="57A17EE6" w14:textId="77777777" w:rsidR="00D04B94" w:rsidRPr="00D04B94" w:rsidRDefault="00D04B94" w:rsidP="00D04B94">
            <w:pPr>
              <w:rPr>
                <w:rFonts w:eastAsia="Times New Roman"/>
                <w:sz w:val="21"/>
                <w:szCs w:val="21"/>
              </w:rPr>
            </w:pPr>
            <w:r w:rsidRPr="00D04B94">
              <w:rPr>
                <w:rFonts w:eastAsia="Times New Roman"/>
                <w:sz w:val="21"/>
                <w:szCs w:val="21"/>
              </w:rPr>
              <w:t>I(</w:t>
            </w:r>
            <w:proofErr w:type="spellStart"/>
            <w:r w:rsidRPr="00D04B94">
              <w:rPr>
                <w:rFonts w:eastAsia="Times New Roman"/>
                <w:sz w:val="21"/>
                <w:szCs w:val="21"/>
              </w:rPr>
              <w:t>GuoQY</w:t>
            </w:r>
            <w:proofErr w:type="spellEnd"/>
            <w:r w:rsidRPr="00D04B94">
              <w:rPr>
                <w:rFonts w:eastAsia="Times New Roman"/>
                <w:sz w:val="21"/>
                <w:szCs w:val="21"/>
              </w:rPr>
              <w:t>)</w:t>
            </w:r>
          </w:p>
        </w:tc>
        <w:tc>
          <w:tcPr>
            <w:tcW w:w="4536" w:type="dxa"/>
          </w:tcPr>
          <w:p w14:paraId="698E34D7" w14:textId="77777777" w:rsidR="00D04B94" w:rsidRPr="00D04B94" w:rsidRDefault="00D04B94" w:rsidP="00D04B94">
            <w:pPr>
              <w:rPr>
                <w:rFonts w:eastAsia="Times New Roman"/>
                <w:sz w:val="21"/>
                <w:szCs w:val="21"/>
              </w:rPr>
            </w:pPr>
            <w:r w:rsidRPr="00D04B94">
              <w:rPr>
                <w:rFonts w:eastAsia="Times New Roman"/>
                <w:sz w:val="21"/>
                <w:szCs w:val="21"/>
              </w:rPr>
              <w:t>SLP gradient, (10°–60°N</w:t>
            </w:r>
            <w:r w:rsidRPr="00D04B94">
              <w:rPr>
                <w:rFonts w:eastAsia="宋体"/>
                <w:sz w:val="21"/>
                <w:szCs w:val="21"/>
              </w:rPr>
              <w:t xml:space="preserve">, </w:t>
            </w:r>
            <w:r w:rsidRPr="00D04B94">
              <w:rPr>
                <w:rFonts w:eastAsia="Times New Roman"/>
                <w:sz w:val="21"/>
                <w:szCs w:val="21"/>
              </w:rPr>
              <w:t>110°–160°E)</w:t>
            </w:r>
          </w:p>
        </w:tc>
        <w:tc>
          <w:tcPr>
            <w:tcW w:w="2268" w:type="dxa"/>
          </w:tcPr>
          <w:p w14:paraId="0F8DFC8B" w14:textId="77777777" w:rsidR="00D04B94" w:rsidRPr="00D04B94" w:rsidRDefault="00D04B94" w:rsidP="00D04B94">
            <w:pPr>
              <w:rPr>
                <w:rFonts w:eastAsia="Times New Roman"/>
                <w:sz w:val="21"/>
                <w:szCs w:val="21"/>
              </w:rPr>
            </w:pPr>
            <w:r w:rsidRPr="00D04B94">
              <w:rPr>
                <w:rFonts w:eastAsia="Times New Roman"/>
                <w:sz w:val="21"/>
                <w:szCs w:val="21"/>
              </w:rPr>
              <w:t>Guo (1994)</w:t>
            </w:r>
          </w:p>
        </w:tc>
      </w:tr>
      <w:tr w:rsidR="00D04B94" w:rsidRPr="00D04B94" w14:paraId="7660BA78" w14:textId="77777777" w:rsidTr="00E43B6A">
        <w:tc>
          <w:tcPr>
            <w:tcW w:w="993" w:type="dxa"/>
          </w:tcPr>
          <w:p w14:paraId="7CA0B842" w14:textId="77777777" w:rsidR="00D04B94" w:rsidRPr="00D04B94" w:rsidRDefault="00D04B94" w:rsidP="00D04B94">
            <w:pPr>
              <w:jc w:val="center"/>
              <w:rPr>
                <w:rFonts w:eastAsia="Times New Roman"/>
                <w:sz w:val="21"/>
                <w:szCs w:val="21"/>
              </w:rPr>
            </w:pPr>
            <w:r w:rsidRPr="00D04B94">
              <w:rPr>
                <w:rFonts w:ascii="Cambria Math" w:eastAsia="Times New Roman" w:hAnsi="Cambria Math" w:cs="Cambria Math"/>
                <w:sz w:val="21"/>
                <w:szCs w:val="21"/>
              </w:rPr>
              <w:t>⑪</w:t>
            </w:r>
          </w:p>
        </w:tc>
        <w:tc>
          <w:tcPr>
            <w:tcW w:w="1417" w:type="dxa"/>
          </w:tcPr>
          <w:p w14:paraId="3CC9AB2C" w14:textId="77777777" w:rsidR="00D04B94" w:rsidRPr="00D04B94" w:rsidRDefault="00D04B94" w:rsidP="00D04B94">
            <w:pPr>
              <w:rPr>
                <w:rFonts w:eastAsia="Times New Roman"/>
                <w:sz w:val="21"/>
                <w:szCs w:val="21"/>
              </w:rPr>
            </w:pPr>
            <w:r w:rsidRPr="00D04B94">
              <w:rPr>
                <w:rFonts w:eastAsia="Times New Roman"/>
                <w:sz w:val="21"/>
                <w:szCs w:val="21"/>
              </w:rPr>
              <w:t>I(</w:t>
            </w:r>
            <w:proofErr w:type="spellStart"/>
            <w:r w:rsidRPr="00D04B94">
              <w:rPr>
                <w:rFonts w:eastAsia="Times New Roman"/>
                <w:sz w:val="21"/>
                <w:szCs w:val="21"/>
              </w:rPr>
              <w:t>ShiN</w:t>
            </w:r>
            <w:proofErr w:type="spellEnd"/>
            <w:r w:rsidRPr="00D04B94">
              <w:rPr>
                <w:rFonts w:eastAsia="宋体"/>
                <w:sz w:val="21"/>
                <w:szCs w:val="21"/>
              </w:rPr>
              <w:t>）</w:t>
            </w:r>
          </w:p>
        </w:tc>
        <w:tc>
          <w:tcPr>
            <w:tcW w:w="4536" w:type="dxa"/>
          </w:tcPr>
          <w:p w14:paraId="1FB87FBE" w14:textId="77777777" w:rsidR="00D04B94" w:rsidRPr="00D04B94" w:rsidRDefault="00D04B94" w:rsidP="00D04B94">
            <w:pPr>
              <w:rPr>
                <w:rFonts w:eastAsia="Times New Roman"/>
                <w:sz w:val="21"/>
                <w:szCs w:val="21"/>
              </w:rPr>
            </w:pPr>
            <w:r w:rsidRPr="00D04B94">
              <w:rPr>
                <w:rFonts w:eastAsia="Times New Roman"/>
                <w:sz w:val="21"/>
                <w:szCs w:val="21"/>
              </w:rPr>
              <w:t>SLP gradient, (20°–50°N</w:t>
            </w:r>
            <w:r w:rsidRPr="00D04B94">
              <w:rPr>
                <w:rFonts w:eastAsia="宋体"/>
                <w:sz w:val="21"/>
                <w:szCs w:val="21"/>
              </w:rPr>
              <w:t xml:space="preserve">, </w:t>
            </w:r>
            <w:r w:rsidRPr="00D04B94">
              <w:rPr>
                <w:rFonts w:eastAsia="Times New Roman"/>
                <w:sz w:val="21"/>
                <w:szCs w:val="21"/>
              </w:rPr>
              <w:t>110°–160°E)</w:t>
            </w:r>
          </w:p>
        </w:tc>
        <w:tc>
          <w:tcPr>
            <w:tcW w:w="2268" w:type="dxa"/>
          </w:tcPr>
          <w:p w14:paraId="04095DD1" w14:textId="77777777" w:rsidR="00D04B94" w:rsidRPr="00D04B94" w:rsidRDefault="00D04B94" w:rsidP="00D04B94">
            <w:pPr>
              <w:rPr>
                <w:rFonts w:eastAsia="Times New Roman"/>
                <w:sz w:val="21"/>
                <w:szCs w:val="21"/>
              </w:rPr>
            </w:pPr>
            <w:r w:rsidRPr="00D04B94">
              <w:rPr>
                <w:rFonts w:eastAsia="Times New Roman"/>
                <w:sz w:val="21"/>
                <w:szCs w:val="21"/>
              </w:rPr>
              <w:t>Shi (1996)</w:t>
            </w:r>
          </w:p>
        </w:tc>
      </w:tr>
      <w:tr w:rsidR="00D04B94" w:rsidRPr="00D04B94" w14:paraId="31959324" w14:textId="77777777" w:rsidTr="00E43B6A">
        <w:tc>
          <w:tcPr>
            <w:tcW w:w="993" w:type="dxa"/>
          </w:tcPr>
          <w:p w14:paraId="77DE797D" w14:textId="77777777" w:rsidR="00D04B94" w:rsidRPr="00D04B94" w:rsidRDefault="00D04B94" w:rsidP="00D04B94">
            <w:pPr>
              <w:jc w:val="center"/>
              <w:rPr>
                <w:rFonts w:eastAsia="Times New Roman"/>
                <w:sz w:val="21"/>
                <w:szCs w:val="21"/>
              </w:rPr>
            </w:pPr>
            <w:r w:rsidRPr="00D04B94">
              <w:rPr>
                <w:rFonts w:ascii="Cambria Math" w:eastAsia="Times New Roman" w:hAnsi="Cambria Math" w:cs="Cambria Math"/>
                <w:sz w:val="21"/>
                <w:szCs w:val="21"/>
              </w:rPr>
              <w:t>⑫</w:t>
            </w:r>
          </w:p>
        </w:tc>
        <w:tc>
          <w:tcPr>
            <w:tcW w:w="1417" w:type="dxa"/>
          </w:tcPr>
          <w:p w14:paraId="2CE79FD4" w14:textId="77777777" w:rsidR="00D04B94" w:rsidRPr="00D04B94" w:rsidRDefault="00D04B94" w:rsidP="00D04B94">
            <w:pPr>
              <w:rPr>
                <w:rFonts w:eastAsia="Times New Roman"/>
                <w:sz w:val="21"/>
                <w:szCs w:val="21"/>
              </w:rPr>
            </w:pPr>
            <w:r w:rsidRPr="00D04B94">
              <w:rPr>
                <w:rFonts w:eastAsia="Times New Roman"/>
                <w:sz w:val="21"/>
                <w:szCs w:val="21"/>
              </w:rPr>
              <w:t>I(</w:t>
            </w:r>
            <w:proofErr w:type="spellStart"/>
            <w:r w:rsidRPr="00D04B94">
              <w:rPr>
                <w:rFonts w:eastAsia="Times New Roman"/>
                <w:sz w:val="21"/>
                <w:szCs w:val="21"/>
              </w:rPr>
              <w:t>WuBY</w:t>
            </w:r>
            <w:proofErr w:type="spellEnd"/>
            <w:r w:rsidRPr="00D04B94">
              <w:rPr>
                <w:rFonts w:eastAsia="Times New Roman"/>
                <w:sz w:val="21"/>
                <w:szCs w:val="21"/>
              </w:rPr>
              <w:t>)</w:t>
            </w:r>
          </w:p>
        </w:tc>
        <w:tc>
          <w:tcPr>
            <w:tcW w:w="4536" w:type="dxa"/>
          </w:tcPr>
          <w:p w14:paraId="4CEB65C0" w14:textId="77777777" w:rsidR="00D04B94" w:rsidRPr="00D04B94" w:rsidRDefault="00D04B94" w:rsidP="00D04B94">
            <w:pPr>
              <w:rPr>
                <w:rFonts w:eastAsia="Times New Roman"/>
                <w:sz w:val="21"/>
                <w:szCs w:val="21"/>
              </w:rPr>
            </w:pPr>
            <w:r w:rsidRPr="00D04B94">
              <w:rPr>
                <w:rFonts w:eastAsia="Times New Roman"/>
                <w:sz w:val="21"/>
                <w:szCs w:val="21"/>
              </w:rPr>
              <w:t>SLP gradient, (20°–70°N</w:t>
            </w:r>
            <w:r w:rsidRPr="00D04B94">
              <w:rPr>
                <w:rFonts w:eastAsia="宋体"/>
                <w:sz w:val="21"/>
                <w:szCs w:val="21"/>
              </w:rPr>
              <w:t xml:space="preserve">, </w:t>
            </w:r>
            <w:r w:rsidRPr="00D04B94">
              <w:rPr>
                <w:rFonts w:eastAsia="Times New Roman"/>
                <w:sz w:val="21"/>
                <w:szCs w:val="21"/>
              </w:rPr>
              <w:t>110°–160°E)</w:t>
            </w:r>
          </w:p>
        </w:tc>
        <w:tc>
          <w:tcPr>
            <w:tcW w:w="2268" w:type="dxa"/>
          </w:tcPr>
          <w:p w14:paraId="7DAB5981" w14:textId="77777777" w:rsidR="00D04B94" w:rsidRPr="00D04B94" w:rsidRDefault="00D04B94" w:rsidP="00D04B94">
            <w:pPr>
              <w:rPr>
                <w:rFonts w:eastAsia="Times New Roman"/>
                <w:sz w:val="21"/>
                <w:szCs w:val="21"/>
              </w:rPr>
            </w:pPr>
            <w:r w:rsidRPr="00D04B94">
              <w:rPr>
                <w:rFonts w:eastAsia="Times New Roman"/>
                <w:sz w:val="21"/>
                <w:szCs w:val="21"/>
              </w:rPr>
              <w:t>Wu and Wang (2002)</w:t>
            </w:r>
          </w:p>
        </w:tc>
      </w:tr>
      <w:tr w:rsidR="00D04B94" w:rsidRPr="00D04B94" w14:paraId="12C1C0BE" w14:textId="77777777" w:rsidTr="00E43B6A">
        <w:tc>
          <w:tcPr>
            <w:tcW w:w="993" w:type="dxa"/>
          </w:tcPr>
          <w:p w14:paraId="523A877F" w14:textId="77777777" w:rsidR="00D04B94" w:rsidRPr="00D04B94" w:rsidRDefault="00D04B94" w:rsidP="00D04B94">
            <w:pPr>
              <w:jc w:val="center"/>
              <w:rPr>
                <w:rFonts w:eastAsia="Times New Roman"/>
                <w:sz w:val="21"/>
                <w:szCs w:val="21"/>
              </w:rPr>
            </w:pPr>
            <w:r w:rsidRPr="00D04B94">
              <w:rPr>
                <w:rFonts w:ascii="Cambria Math" w:eastAsia="Times New Roman" w:hAnsi="Cambria Math" w:cs="Cambria Math"/>
                <w:sz w:val="21"/>
                <w:szCs w:val="21"/>
              </w:rPr>
              <w:t>⑬</w:t>
            </w:r>
          </w:p>
        </w:tc>
        <w:tc>
          <w:tcPr>
            <w:tcW w:w="1417" w:type="dxa"/>
          </w:tcPr>
          <w:p w14:paraId="2A6CEE8D" w14:textId="77777777" w:rsidR="00D04B94" w:rsidRPr="00D04B94" w:rsidRDefault="00D04B94" w:rsidP="00D04B94">
            <w:pPr>
              <w:rPr>
                <w:rFonts w:eastAsia="Times New Roman"/>
                <w:sz w:val="21"/>
                <w:szCs w:val="21"/>
              </w:rPr>
            </w:pPr>
            <w:r w:rsidRPr="00D04B94">
              <w:rPr>
                <w:rFonts w:eastAsia="Times New Roman"/>
                <w:sz w:val="21"/>
                <w:szCs w:val="21"/>
              </w:rPr>
              <w:t>I(</w:t>
            </w:r>
            <w:proofErr w:type="spellStart"/>
            <w:r w:rsidRPr="00D04B94">
              <w:rPr>
                <w:rFonts w:eastAsia="Times New Roman"/>
                <w:sz w:val="21"/>
                <w:szCs w:val="21"/>
              </w:rPr>
              <w:t>ChanCL</w:t>
            </w:r>
            <w:proofErr w:type="spellEnd"/>
            <w:r w:rsidRPr="00D04B94">
              <w:rPr>
                <w:rFonts w:eastAsia="宋体"/>
                <w:sz w:val="21"/>
                <w:szCs w:val="21"/>
              </w:rPr>
              <w:t>）</w:t>
            </w:r>
          </w:p>
        </w:tc>
        <w:tc>
          <w:tcPr>
            <w:tcW w:w="4536" w:type="dxa"/>
          </w:tcPr>
          <w:p w14:paraId="300861C7" w14:textId="77777777" w:rsidR="00D04B94" w:rsidRPr="00D04B94" w:rsidRDefault="00D04B94" w:rsidP="00D04B94">
            <w:pPr>
              <w:rPr>
                <w:rFonts w:eastAsia="Times New Roman"/>
                <w:sz w:val="21"/>
                <w:szCs w:val="21"/>
              </w:rPr>
            </w:pPr>
            <w:r w:rsidRPr="00D04B94">
              <w:rPr>
                <w:rFonts w:eastAsia="Times New Roman"/>
                <w:sz w:val="21"/>
                <w:szCs w:val="21"/>
              </w:rPr>
              <w:t>SLP gradient, (35°–55°N</w:t>
            </w:r>
            <w:r w:rsidRPr="00D04B94">
              <w:rPr>
                <w:rFonts w:eastAsia="宋体"/>
                <w:sz w:val="21"/>
                <w:szCs w:val="21"/>
              </w:rPr>
              <w:t xml:space="preserve">, </w:t>
            </w:r>
            <w:r w:rsidRPr="00D04B94">
              <w:rPr>
                <w:rFonts w:eastAsia="Times New Roman"/>
                <w:sz w:val="21"/>
                <w:szCs w:val="21"/>
              </w:rPr>
              <w:t>100°–120°E) minus (35°–55°N</w:t>
            </w:r>
            <w:r w:rsidRPr="00D04B94">
              <w:rPr>
                <w:rFonts w:eastAsia="宋体"/>
                <w:sz w:val="21"/>
                <w:szCs w:val="21"/>
              </w:rPr>
              <w:t xml:space="preserve">, </w:t>
            </w:r>
            <w:r w:rsidRPr="00D04B94">
              <w:rPr>
                <w:rFonts w:eastAsia="Times New Roman"/>
                <w:sz w:val="21"/>
                <w:szCs w:val="21"/>
              </w:rPr>
              <w:t>150°–170°E)</w:t>
            </w:r>
          </w:p>
        </w:tc>
        <w:tc>
          <w:tcPr>
            <w:tcW w:w="2268" w:type="dxa"/>
          </w:tcPr>
          <w:p w14:paraId="4C9BDEDE" w14:textId="77777777" w:rsidR="00D04B94" w:rsidRPr="00D04B94" w:rsidRDefault="00D04B94" w:rsidP="00D04B94">
            <w:pPr>
              <w:rPr>
                <w:rFonts w:eastAsia="Times New Roman"/>
                <w:sz w:val="21"/>
                <w:szCs w:val="21"/>
              </w:rPr>
            </w:pPr>
            <w:r w:rsidRPr="00D04B94">
              <w:rPr>
                <w:rFonts w:eastAsia="Times New Roman"/>
                <w:sz w:val="21"/>
                <w:szCs w:val="21"/>
              </w:rPr>
              <w:t>Chan and Li (2004)</w:t>
            </w:r>
          </w:p>
        </w:tc>
      </w:tr>
      <w:tr w:rsidR="00D04B94" w:rsidRPr="00D04B94" w14:paraId="2D079768" w14:textId="77777777" w:rsidTr="00E43B6A">
        <w:tc>
          <w:tcPr>
            <w:tcW w:w="993" w:type="dxa"/>
          </w:tcPr>
          <w:p w14:paraId="2E0C078D" w14:textId="77777777" w:rsidR="00D04B94" w:rsidRPr="00D04B94" w:rsidRDefault="00D04B94" w:rsidP="00D04B94">
            <w:pPr>
              <w:jc w:val="center"/>
              <w:rPr>
                <w:rFonts w:eastAsia="Times New Roman"/>
                <w:sz w:val="21"/>
                <w:szCs w:val="21"/>
              </w:rPr>
            </w:pPr>
            <w:r w:rsidRPr="00D04B94">
              <w:rPr>
                <w:rFonts w:ascii="Cambria Math" w:eastAsia="Times New Roman" w:hAnsi="Cambria Math" w:cs="Cambria Math"/>
                <w:sz w:val="21"/>
                <w:szCs w:val="21"/>
              </w:rPr>
              <w:t>⑭</w:t>
            </w:r>
          </w:p>
        </w:tc>
        <w:tc>
          <w:tcPr>
            <w:tcW w:w="1417" w:type="dxa"/>
          </w:tcPr>
          <w:p w14:paraId="1E8A6D7D" w14:textId="77777777" w:rsidR="00D04B94" w:rsidRPr="00D04B94" w:rsidRDefault="00D04B94" w:rsidP="00D04B94">
            <w:pPr>
              <w:rPr>
                <w:rFonts w:eastAsia="Times New Roman"/>
                <w:sz w:val="21"/>
                <w:szCs w:val="21"/>
              </w:rPr>
            </w:pPr>
            <w:r w:rsidRPr="00D04B94">
              <w:rPr>
                <w:rFonts w:eastAsia="Times New Roman"/>
                <w:sz w:val="21"/>
                <w:szCs w:val="21"/>
              </w:rPr>
              <w:t>I(Wang)</w:t>
            </w:r>
          </w:p>
        </w:tc>
        <w:tc>
          <w:tcPr>
            <w:tcW w:w="4536" w:type="dxa"/>
          </w:tcPr>
          <w:p w14:paraId="3F970FE7" w14:textId="77777777" w:rsidR="00D04B94" w:rsidRPr="00D04B94" w:rsidRDefault="00D04B94" w:rsidP="00D04B94">
            <w:pPr>
              <w:rPr>
                <w:rFonts w:eastAsia="Times New Roman"/>
                <w:sz w:val="21"/>
                <w:szCs w:val="21"/>
              </w:rPr>
            </w:pPr>
            <w:r w:rsidRPr="00D04B94">
              <w:rPr>
                <w:rFonts w:eastAsia="Times New Roman"/>
                <w:sz w:val="21"/>
                <w:szCs w:val="21"/>
              </w:rPr>
              <w:t>SLP gradient, (40°–70°N</w:t>
            </w:r>
            <w:r w:rsidRPr="00D04B94">
              <w:rPr>
                <w:rFonts w:eastAsia="宋体"/>
                <w:sz w:val="21"/>
                <w:szCs w:val="21"/>
              </w:rPr>
              <w:t xml:space="preserve">, </w:t>
            </w:r>
            <w:r w:rsidRPr="00D04B94">
              <w:rPr>
                <w:rFonts w:eastAsia="Times New Roman"/>
                <w:sz w:val="21"/>
                <w:szCs w:val="21"/>
              </w:rPr>
              <w:t>110°–160°E)</w:t>
            </w:r>
          </w:p>
        </w:tc>
        <w:tc>
          <w:tcPr>
            <w:tcW w:w="2268" w:type="dxa"/>
          </w:tcPr>
          <w:p w14:paraId="2149F34D" w14:textId="77777777" w:rsidR="00D04B94" w:rsidRPr="00D04B94" w:rsidRDefault="00D04B94" w:rsidP="00D04B94">
            <w:pPr>
              <w:rPr>
                <w:rFonts w:eastAsia="Times New Roman"/>
                <w:sz w:val="21"/>
                <w:szCs w:val="21"/>
              </w:rPr>
            </w:pPr>
            <w:r w:rsidRPr="00D04B94">
              <w:rPr>
                <w:rFonts w:eastAsia="Times New Roman"/>
                <w:sz w:val="21"/>
                <w:szCs w:val="21"/>
              </w:rPr>
              <w:t>Wang et al. (2009b)</w:t>
            </w:r>
          </w:p>
        </w:tc>
      </w:tr>
      <w:tr w:rsidR="00D04B94" w:rsidRPr="00D04B94" w14:paraId="58D026CC" w14:textId="77777777" w:rsidTr="00E43B6A">
        <w:tc>
          <w:tcPr>
            <w:tcW w:w="993" w:type="dxa"/>
          </w:tcPr>
          <w:p w14:paraId="174840BC" w14:textId="77777777" w:rsidR="00D04B94" w:rsidRPr="00D04B94" w:rsidRDefault="00D04B94" w:rsidP="00D04B94">
            <w:pPr>
              <w:jc w:val="center"/>
              <w:rPr>
                <w:rFonts w:eastAsia="Times New Roman"/>
                <w:sz w:val="21"/>
                <w:szCs w:val="21"/>
              </w:rPr>
            </w:pPr>
            <w:r w:rsidRPr="00D04B94">
              <w:rPr>
                <w:rFonts w:ascii="Cambria Math" w:eastAsia="Times New Roman" w:hAnsi="Cambria Math" w:cs="Cambria Math"/>
                <w:sz w:val="21"/>
                <w:szCs w:val="21"/>
              </w:rPr>
              <w:t>⑮</w:t>
            </w:r>
          </w:p>
        </w:tc>
        <w:tc>
          <w:tcPr>
            <w:tcW w:w="1417" w:type="dxa"/>
          </w:tcPr>
          <w:p w14:paraId="49E81881" w14:textId="77777777" w:rsidR="00D04B94" w:rsidRPr="00D04B94" w:rsidRDefault="00D04B94" w:rsidP="00D04B94">
            <w:pPr>
              <w:rPr>
                <w:rFonts w:eastAsia="宋体"/>
                <w:sz w:val="21"/>
                <w:szCs w:val="21"/>
              </w:rPr>
            </w:pPr>
            <w:r w:rsidRPr="00D04B94">
              <w:rPr>
                <w:rFonts w:eastAsia="Times New Roman"/>
                <w:sz w:val="21"/>
                <w:szCs w:val="21"/>
              </w:rPr>
              <w:t>I</w:t>
            </w:r>
            <w:r w:rsidRPr="00D04B94">
              <w:rPr>
                <w:rFonts w:eastAsia="宋体"/>
                <w:sz w:val="21"/>
                <w:szCs w:val="21"/>
              </w:rPr>
              <w:t>(</w:t>
            </w:r>
            <w:proofErr w:type="spellStart"/>
            <w:r w:rsidRPr="00D04B94">
              <w:rPr>
                <w:rFonts w:eastAsia="Times New Roman"/>
                <w:sz w:val="21"/>
                <w:szCs w:val="21"/>
              </w:rPr>
              <w:t>GongDY</w:t>
            </w:r>
            <w:proofErr w:type="spellEnd"/>
            <w:r w:rsidRPr="00D04B94">
              <w:rPr>
                <w:rFonts w:eastAsia="宋体"/>
                <w:sz w:val="21"/>
                <w:szCs w:val="21"/>
              </w:rPr>
              <w:t>)</w:t>
            </w:r>
          </w:p>
        </w:tc>
        <w:tc>
          <w:tcPr>
            <w:tcW w:w="4536" w:type="dxa"/>
          </w:tcPr>
          <w:p w14:paraId="6800ED25" w14:textId="77777777" w:rsidR="00D04B94" w:rsidRPr="00D04B94" w:rsidRDefault="00D04B94" w:rsidP="00D04B94">
            <w:pPr>
              <w:rPr>
                <w:rFonts w:eastAsia="Times New Roman"/>
                <w:sz w:val="21"/>
                <w:szCs w:val="21"/>
              </w:rPr>
            </w:pPr>
            <w:r w:rsidRPr="00D04B94">
              <w:rPr>
                <w:rFonts w:eastAsia="Times New Roman"/>
                <w:sz w:val="21"/>
                <w:szCs w:val="21"/>
              </w:rPr>
              <w:t>SLP, (40°–60°N</w:t>
            </w:r>
            <w:r w:rsidRPr="00D04B94">
              <w:rPr>
                <w:rFonts w:eastAsia="宋体"/>
                <w:sz w:val="21"/>
                <w:szCs w:val="21"/>
              </w:rPr>
              <w:t>，</w:t>
            </w:r>
            <w:r w:rsidRPr="00D04B94">
              <w:rPr>
                <w:rFonts w:eastAsia="Times New Roman"/>
                <w:sz w:val="21"/>
                <w:szCs w:val="21"/>
              </w:rPr>
              <w:t>70°–120°E)</w:t>
            </w:r>
          </w:p>
        </w:tc>
        <w:tc>
          <w:tcPr>
            <w:tcW w:w="2268" w:type="dxa"/>
          </w:tcPr>
          <w:p w14:paraId="06968DF2" w14:textId="77777777" w:rsidR="00D04B94" w:rsidRPr="00D04B94" w:rsidRDefault="00D04B94" w:rsidP="00D04B94">
            <w:pPr>
              <w:rPr>
                <w:rFonts w:eastAsia="Times New Roman"/>
                <w:sz w:val="21"/>
                <w:szCs w:val="21"/>
              </w:rPr>
            </w:pPr>
            <w:r w:rsidRPr="00D04B94">
              <w:rPr>
                <w:rFonts w:eastAsia="Times New Roman"/>
                <w:sz w:val="21"/>
                <w:szCs w:val="21"/>
              </w:rPr>
              <w:t>Gong et al. (2001)</w:t>
            </w:r>
          </w:p>
        </w:tc>
      </w:tr>
      <w:tr w:rsidR="00D04B94" w:rsidRPr="00D04B94" w14:paraId="0E78BD90" w14:textId="77777777" w:rsidTr="00E43B6A">
        <w:tc>
          <w:tcPr>
            <w:tcW w:w="993" w:type="dxa"/>
          </w:tcPr>
          <w:p w14:paraId="446D4E8E" w14:textId="77777777" w:rsidR="00D04B94" w:rsidRPr="00D04B94" w:rsidRDefault="00D04B94" w:rsidP="00D04B94">
            <w:pPr>
              <w:jc w:val="center"/>
              <w:rPr>
                <w:rFonts w:eastAsia="Times New Roman"/>
                <w:sz w:val="21"/>
                <w:szCs w:val="21"/>
              </w:rPr>
            </w:pPr>
            <w:r w:rsidRPr="00D04B94">
              <w:rPr>
                <w:rFonts w:ascii="Cambria Math" w:eastAsia="Times New Roman" w:hAnsi="Cambria Math" w:cs="Cambria Math"/>
                <w:sz w:val="21"/>
                <w:szCs w:val="21"/>
              </w:rPr>
              <w:t>⑯</w:t>
            </w:r>
          </w:p>
        </w:tc>
        <w:tc>
          <w:tcPr>
            <w:tcW w:w="1417" w:type="dxa"/>
          </w:tcPr>
          <w:p w14:paraId="306B6D63" w14:textId="77777777" w:rsidR="00D04B94" w:rsidRPr="00D04B94" w:rsidRDefault="00D04B94" w:rsidP="00D04B94">
            <w:pPr>
              <w:rPr>
                <w:rFonts w:eastAsia="宋体"/>
                <w:sz w:val="21"/>
                <w:szCs w:val="21"/>
              </w:rPr>
            </w:pPr>
            <w:r w:rsidRPr="00D04B94">
              <w:rPr>
                <w:rFonts w:eastAsia="Times New Roman"/>
                <w:sz w:val="21"/>
                <w:szCs w:val="21"/>
              </w:rPr>
              <w:t>I</w:t>
            </w:r>
            <w:r w:rsidRPr="00D04B94">
              <w:rPr>
                <w:rFonts w:eastAsia="宋体"/>
                <w:sz w:val="21"/>
                <w:szCs w:val="21"/>
              </w:rPr>
              <w:t>(</w:t>
            </w:r>
            <w:proofErr w:type="spellStart"/>
            <w:r w:rsidRPr="00D04B94">
              <w:rPr>
                <w:rFonts w:eastAsia="Times New Roman"/>
                <w:sz w:val="21"/>
                <w:szCs w:val="21"/>
              </w:rPr>
              <w:t>SunBM</w:t>
            </w:r>
            <w:proofErr w:type="spellEnd"/>
            <w:r w:rsidRPr="00D04B94">
              <w:rPr>
                <w:rFonts w:eastAsia="宋体"/>
                <w:sz w:val="21"/>
                <w:szCs w:val="21"/>
              </w:rPr>
              <w:t>)</w:t>
            </w:r>
          </w:p>
        </w:tc>
        <w:tc>
          <w:tcPr>
            <w:tcW w:w="4536" w:type="dxa"/>
          </w:tcPr>
          <w:p w14:paraId="2450339A" w14:textId="77777777" w:rsidR="00D04B94" w:rsidRPr="00D04B94" w:rsidRDefault="00D04B94" w:rsidP="00D04B94">
            <w:pPr>
              <w:rPr>
                <w:rFonts w:eastAsia="Times New Roman"/>
                <w:sz w:val="21"/>
                <w:szCs w:val="21"/>
              </w:rPr>
            </w:pPr>
            <w:r w:rsidRPr="00D04B94">
              <w:rPr>
                <w:rFonts w:eastAsia="Times New Roman"/>
                <w:sz w:val="21"/>
                <w:szCs w:val="21"/>
              </w:rPr>
              <w:t xml:space="preserve">Φ, 500 </w:t>
            </w:r>
            <w:proofErr w:type="spellStart"/>
            <w:r w:rsidRPr="00D04B94">
              <w:rPr>
                <w:rFonts w:eastAsia="Times New Roman"/>
                <w:sz w:val="21"/>
                <w:szCs w:val="21"/>
              </w:rPr>
              <w:t>hPa</w:t>
            </w:r>
            <w:proofErr w:type="spellEnd"/>
            <w:r w:rsidRPr="00D04B94">
              <w:rPr>
                <w:rFonts w:eastAsia="Times New Roman"/>
                <w:sz w:val="21"/>
                <w:szCs w:val="21"/>
              </w:rPr>
              <w:t>, 30°–45°N</w:t>
            </w:r>
            <w:r w:rsidRPr="00D04B94">
              <w:rPr>
                <w:rFonts w:eastAsia="宋体"/>
                <w:sz w:val="21"/>
                <w:szCs w:val="21"/>
              </w:rPr>
              <w:t xml:space="preserve">, </w:t>
            </w:r>
            <w:r w:rsidRPr="00D04B94">
              <w:rPr>
                <w:rFonts w:eastAsia="Times New Roman"/>
                <w:sz w:val="21"/>
                <w:szCs w:val="21"/>
              </w:rPr>
              <w:t>125°–145°E)</w:t>
            </w:r>
          </w:p>
        </w:tc>
        <w:tc>
          <w:tcPr>
            <w:tcW w:w="2268" w:type="dxa"/>
          </w:tcPr>
          <w:p w14:paraId="33D85D1C" w14:textId="77777777" w:rsidR="00D04B94" w:rsidRPr="00D04B94" w:rsidRDefault="00D04B94" w:rsidP="00D04B94">
            <w:pPr>
              <w:rPr>
                <w:rFonts w:eastAsia="Times New Roman"/>
                <w:sz w:val="21"/>
                <w:szCs w:val="21"/>
              </w:rPr>
            </w:pPr>
            <w:r w:rsidRPr="00D04B94">
              <w:rPr>
                <w:rFonts w:eastAsia="Times New Roman"/>
                <w:sz w:val="21"/>
                <w:szCs w:val="21"/>
              </w:rPr>
              <w:t>Sun and Li (1997)</w:t>
            </w:r>
          </w:p>
        </w:tc>
      </w:tr>
      <w:tr w:rsidR="00D04B94" w:rsidRPr="00D04B94" w14:paraId="05A98F12" w14:textId="77777777" w:rsidTr="00E43B6A">
        <w:tc>
          <w:tcPr>
            <w:tcW w:w="993" w:type="dxa"/>
          </w:tcPr>
          <w:p w14:paraId="490CEE3E" w14:textId="77777777" w:rsidR="00D04B94" w:rsidRPr="00D04B94" w:rsidRDefault="00D04B94" w:rsidP="00D04B94">
            <w:pPr>
              <w:jc w:val="center"/>
              <w:rPr>
                <w:rFonts w:eastAsia="Times New Roman"/>
                <w:sz w:val="21"/>
                <w:szCs w:val="21"/>
              </w:rPr>
            </w:pPr>
            <w:r w:rsidRPr="00D04B94">
              <w:rPr>
                <w:rFonts w:ascii="Cambria Math" w:eastAsia="Times New Roman" w:hAnsi="Cambria Math" w:cs="Cambria Math"/>
                <w:sz w:val="21"/>
                <w:szCs w:val="21"/>
              </w:rPr>
              <w:t>⑰</w:t>
            </w:r>
          </w:p>
        </w:tc>
        <w:tc>
          <w:tcPr>
            <w:tcW w:w="1417" w:type="dxa"/>
          </w:tcPr>
          <w:p w14:paraId="101C8B74" w14:textId="77777777" w:rsidR="00D04B94" w:rsidRPr="00D04B94" w:rsidRDefault="00D04B94" w:rsidP="00D04B94">
            <w:pPr>
              <w:rPr>
                <w:rFonts w:eastAsia="宋体"/>
                <w:sz w:val="21"/>
                <w:szCs w:val="21"/>
              </w:rPr>
            </w:pPr>
            <w:r w:rsidRPr="00D04B94">
              <w:rPr>
                <w:rFonts w:eastAsia="Times New Roman"/>
                <w:sz w:val="21"/>
                <w:szCs w:val="21"/>
              </w:rPr>
              <w:t>I</w:t>
            </w:r>
            <w:r w:rsidRPr="00D04B94">
              <w:rPr>
                <w:rFonts w:eastAsia="宋体"/>
                <w:sz w:val="21"/>
                <w:szCs w:val="21"/>
              </w:rPr>
              <w:t>(</w:t>
            </w:r>
            <w:proofErr w:type="spellStart"/>
            <w:r w:rsidRPr="00D04B94">
              <w:rPr>
                <w:rFonts w:eastAsia="Times New Roman"/>
                <w:sz w:val="21"/>
                <w:szCs w:val="21"/>
              </w:rPr>
              <w:t>CuiXP</w:t>
            </w:r>
            <w:proofErr w:type="spellEnd"/>
            <w:r w:rsidRPr="00D04B94">
              <w:rPr>
                <w:rFonts w:eastAsia="宋体"/>
                <w:sz w:val="21"/>
                <w:szCs w:val="21"/>
              </w:rPr>
              <w:t>)</w:t>
            </w:r>
          </w:p>
        </w:tc>
        <w:tc>
          <w:tcPr>
            <w:tcW w:w="4536" w:type="dxa"/>
          </w:tcPr>
          <w:p w14:paraId="321EAD32" w14:textId="77777777" w:rsidR="00D04B94" w:rsidRPr="00D04B94" w:rsidRDefault="00D04B94" w:rsidP="00D04B94">
            <w:pPr>
              <w:rPr>
                <w:rFonts w:eastAsia="Times New Roman"/>
                <w:sz w:val="21"/>
                <w:szCs w:val="21"/>
              </w:rPr>
            </w:pPr>
            <w:r w:rsidRPr="00D04B94">
              <w:rPr>
                <w:rFonts w:eastAsia="Times New Roman"/>
                <w:sz w:val="21"/>
                <w:szCs w:val="21"/>
              </w:rPr>
              <w:t xml:space="preserve">Φ, 500 </w:t>
            </w:r>
            <w:proofErr w:type="spellStart"/>
            <w:r w:rsidRPr="00D04B94">
              <w:rPr>
                <w:rFonts w:eastAsia="Times New Roman"/>
                <w:sz w:val="21"/>
                <w:szCs w:val="21"/>
              </w:rPr>
              <w:t>hPa</w:t>
            </w:r>
            <w:proofErr w:type="spellEnd"/>
            <w:r w:rsidRPr="00D04B94">
              <w:rPr>
                <w:rFonts w:eastAsia="Times New Roman"/>
                <w:sz w:val="21"/>
                <w:szCs w:val="21"/>
              </w:rPr>
              <w:t>, (35°–40°N</w:t>
            </w:r>
            <w:r w:rsidRPr="00D04B94">
              <w:rPr>
                <w:rFonts w:eastAsia="宋体"/>
                <w:sz w:val="21"/>
                <w:szCs w:val="21"/>
              </w:rPr>
              <w:t xml:space="preserve">, </w:t>
            </w:r>
            <w:r w:rsidRPr="00D04B94">
              <w:rPr>
                <w:rFonts w:eastAsia="Times New Roman"/>
                <w:sz w:val="21"/>
                <w:szCs w:val="21"/>
              </w:rPr>
              <w:t>110°–130°E)</w:t>
            </w:r>
          </w:p>
        </w:tc>
        <w:tc>
          <w:tcPr>
            <w:tcW w:w="2268" w:type="dxa"/>
          </w:tcPr>
          <w:p w14:paraId="5DE718A6" w14:textId="77777777" w:rsidR="00D04B94" w:rsidRPr="00D04B94" w:rsidRDefault="00D04B94" w:rsidP="00D04B94">
            <w:pPr>
              <w:rPr>
                <w:rFonts w:eastAsia="Times New Roman"/>
                <w:sz w:val="21"/>
                <w:szCs w:val="21"/>
              </w:rPr>
            </w:pPr>
            <w:r w:rsidRPr="00D04B94">
              <w:rPr>
                <w:rFonts w:eastAsia="Times New Roman"/>
                <w:sz w:val="21"/>
                <w:szCs w:val="21"/>
              </w:rPr>
              <w:t>Cui and Sun (1999)</w:t>
            </w:r>
          </w:p>
        </w:tc>
      </w:tr>
      <w:tr w:rsidR="00D04B94" w:rsidRPr="00D04B94" w14:paraId="2F64AF25" w14:textId="77777777" w:rsidTr="00E43B6A">
        <w:tc>
          <w:tcPr>
            <w:tcW w:w="993" w:type="dxa"/>
          </w:tcPr>
          <w:p w14:paraId="54E25531" w14:textId="77777777" w:rsidR="00D04B94" w:rsidRPr="00D04B94" w:rsidRDefault="00D04B94" w:rsidP="00D04B94">
            <w:pPr>
              <w:jc w:val="center"/>
              <w:rPr>
                <w:rFonts w:eastAsia="Times New Roman"/>
                <w:sz w:val="21"/>
                <w:szCs w:val="21"/>
              </w:rPr>
            </w:pPr>
            <w:r w:rsidRPr="00D04B94">
              <w:rPr>
                <w:rFonts w:ascii="Cambria Math" w:eastAsia="Times New Roman" w:hAnsi="Cambria Math" w:cs="Cambria Math"/>
                <w:sz w:val="21"/>
                <w:szCs w:val="21"/>
              </w:rPr>
              <w:t>⑱</w:t>
            </w:r>
          </w:p>
        </w:tc>
        <w:tc>
          <w:tcPr>
            <w:tcW w:w="1417" w:type="dxa"/>
          </w:tcPr>
          <w:p w14:paraId="09EB26B9" w14:textId="77777777" w:rsidR="00D04B94" w:rsidRPr="00D04B94" w:rsidRDefault="00D04B94" w:rsidP="00D04B94">
            <w:pPr>
              <w:rPr>
                <w:rFonts w:eastAsia="宋体"/>
                <w:sz w:val="21"/>
                <w:szCs w:val="21"/>
              </w:rPr>
            </w:pPr>
            <w:r w:rsidRPr="00D04B94">
              <w:rPr>
                <w:rFonts w:eastAsia="Times New Roman"/>
                <w:sz w:val="21"/>
                <w:szCs w:val="21"/>
              </w:rPr>
              <w:t>I</w:t>
            </w:r>
            <w:r w:rsidRPr="00D04B94">
              <w:rPr>
                <w:rFonts w:eastAsia="宋体"/>
                <w:sz w:val="21"/>
                <w:szCs w:val="21"/>
              </w:rPr>
              <w:t>(</w:t>
            </w:r>
            <w:proofErr w:type="spellStart"/>
            <w:r w:rsidRPr="00D04B94">
              <w:rPr>
                <w:rFonts w:eastAsia="Times New Roman"/>
                <w:sz w:val="21"/>
                <w:szCs w:val="21"/>
              </w:rPr>
              <w:t>WangL</w:t>
            </w:r>
            <w:proofErr w:type="spellEnd"/>
            <w:r w:rsidRPr="00D04B94">
              <w:rPr>
                <w:rFonts w:eastAsia="宋体"/>
                <w:sz w:val="21"/>
                <w:szCs w:val="21"/>
              </w:rPr>
              <w:t>)</w:t>
            </w:r>
          </w:p>
        </w:tc>
        <w:tc>
          <w:tcPr>
            <w:tcW w:w="4536" w:type="dxa"/>
          </w:tcPr>
          <w:p w14:paraId="1D394C98" w14:textId="77777777" w:rsidR="00D04B94" w:rsidRPr="00D04B94" w:rsidRDefault="00D04B94" w:rsidP="00D04B94">
            <w:pPr>
              <w:rPr>
                <w:rFonts w:eastAsia="Times New Roman"/>
                <w:sz w:val="21"/>
                <w:szCs w:val="21"/>
              </w:rPr>
            </w:pPr>
            <w:r w:rsidRPr="00D04B94">
              <w:rPr>
                <w:rFonts w:eastAsia="Times New Roman"/>
                <w:sz w:val="21"/>
                <w:szCs w:val="21"/>
              </w:rPr>
              <w:t xml:space="preserve">Φ, PC1, 500 </w:t>
            </w:r>
            <w:proofErr w:type="spellStart"/>
            <w:r w:rsidRPr="00D04B94">
              <w:rPr>
                <w:rFonts w:eastAsia="Times New Roman"/>
                <w:sz w:val="21"/>
                <w:szCs w:val="21"/>
              </w:rPr>
              <w:t>hPa</w:t>
            </w:r>
            <w:proofErr w:type="spellEnd"/>
            <w:r w:rsidRPr="00D04B94">
              <w:rPr>
                <w:rFonts w:eastAsia="Times New Roman"/>
                <w:sz w:val="21"/>
                <w:szCs w:val="21"/>
              </w:rPr>
              <w:t>, (25°–50°N</w:t>
            </w:r>
            <w:r w:rsidRPr="00D04B94">
              <w:rPr>
                <w:rFonts w:eastAsia="宋体"/>
                <w:sz w:val="21"/>
                <w:szCs w:val="21"/>
              </w:rPr>
              <w:t>,</w:t>
            </w:r>
            <w:r w:rsidRPr="00D04B94">
              <w:rPr>
                <w:rFonts w:eastAsia="Times New Roman"/>
                <w:sz w:val="21"/>
                <w:szCs w:val="21"/>
              </w:rPr>
              <w:t>100°–180°E)</w:t>
            </w:r>
          </w:p>
        </w:tc>
        <w:tc>
          <w:tcPr>
            <w:tcW w:w="2268" w:type="dxa"/>
          </w:tcPr>
          <w:p w14:paraId="3A3C1E56" w14:textId="77777777" w:rsidR="00D04B94" w:rsidRPr="00D04B94" w:rsidRDefault="00D04B94" w:rsidP="00D04B94">
            <w:pPr>
              <w:rPr>
                <w:rFonts w:eastAsia="Times New Roman"/>
                <w:sz w:val="21"/>
                <w:szCs w:val="21"/>
              </w:rPr>
            </w:pPr>
            <w:r w:rsidRPr="00D04B94">
              <w:rPr>
                <w:rFonts w:eastAsia="Times New Roman"/>
                <w:sz w:val="21"/>
                <w:szCs w:val="21"/>
              </w:rPr>
              <w:t>Wang et al. (2009a)</w:t>
            </w:r>
          </w:p>
        </w:tc>
      </w:tr>
      <w:tr w:rsidR="00D04B94" w:rsidRPr="00D04B94" w14:paraId="5AE06F62" w14:textId="77777777" w:rsidTr="00E43B6A">
        <w:tc>
          <w:tcPr>
            <w:tcW w:w="993" w:type="dxa"/>
          </w:tcPr>
          <w:p w14:paraId="449FF97B" w14:textId="77777777" w:rsidR="00D04B94" w:rsidRPr="00D04B94" w:rsidRDefault="00D04B94" w:rsidP="00D04B94">
            <w:pPr>
              <w:jc w:val="center"/>
              <w:rPr>
                <w:rFonts w:eastAsia="Times New Roman"/>
                <w:sz w:val="21"/>
                <w:szCs w:val="21"/>
              </w:rPr>
            </w:pPr>
            <w:r w:rsidRPr="00D04B94">
              <w:rPr>
                <w:rFonts w:ascii="Cambria Math" w:eastAsia="Times New Roman" w:hAnsi="Cambria Math" w:cs="Cambria Math"/>
                <w:sz w:val="21"/>
                <w:szCs w:val="21"/>
              </w:rPr>
              <w:t>⑲</w:t>
            </w:r>
          </w:p>
        </w:tc>
        <w:tc>
          <w:tcPr>
            <w:tcW w:w="1417" w:type="dxa"/>
          </w:tcPr>
          <w:p w14:paraId="4832B1C2" w14:textId="77777777" w:rsidR="00D04B94" w:rsidRPr="00D04B94" w:rsidRDefault="00D04B94" w:rsidP="00D04B94">
            <w:pPr>
              <w:rPr>
                <w:rFonts w:eastAsia="宋体"/>
                <w:sz w:val="21"/>
                <w:szCs w:val="21"/>
              </w:rPr>
            </w:pPr>
            <w:r w:rsidRPr="00D04B94">
              <w:rPr>
                <w:rFonts w:eastAsia="Times New Roman"/>
                <w:sz w:val="21"/>
                <w:szCs w:val="21"/>
              </w:rPr>
              <w:t>I</w:t>
            </w:r>
            <w:r w:rsidRPr="00D04B94">
              <w:rPr>
                <w:rFonts w:eastAsia="宋体"/>
                <w:sz w:val="21"/>
                <w:szCs w:val="21"/>
              </w:rPr>
              <w:t>(</w:t>
            </w:r>
            <w:proofErr w:type="spellStart"/>
            <w:r w:rsidRPr="00D04B94">
              <w:rPr>
                <w:rFonts w:eastAsia="Times New Roman"/>
                <w:sz w:val="21"/>
                <w:szCs w:val="21"/>
              </w:rPr>
              <w:t>ZhangRH</w:t>
            </w:r>
            <w:proofErr w:type="spellEnd"/>
            <w:r w:rsidRPr="00D04B94">
              <w:rPr>
                <w:rFonts w:eastAsia="宋体"/>
                <w:sz w:val="21"/>
                <w:szCs w:val="21"/>
              </w:rPr>
              <w:t>)</w:t>
            </w:r>
          </w:p>
        </w:tc>
        <w:tc>
          <w:tcPr>
            <w:tcW w:w="4536" w:type="dxa"/>
          </w:tcPr>
          <w:p w14:paraId="5BDA43A8" w14:textId="77777777" w:rsidR="00D04B94" w:rsidRPr="00D04B94" w:rsidRDefault="00D04B94" w:rsidP="00D04B94">
            <w:pPr>
              <w:rPr>
                <w:rFonts w:eastAsia="Times New Roman"/>
                <w:sz w:val="21"/>
                <w:szCs w:val="21"/>
              </w:rPr>
            </w:pPr>
            <w:r w:rsidRPr="00D04B94">
              <w:rPr>
                <w:rFonts w:eastAsia="Times New Roman"/>
                <w:sz w:val="21"/>
                <w:szCs w:val="21"/>
              </w:rPr>
              <w:t xml:space="preserve">v, 850 </w:t>
            </w:r>
            <w:proofErr w:type="spellStart"/>
            <w:r w:rsidRPr="00D04B94">
              <w:rPr>
                <w:rFonts w:eastAsia="Times New Roman"/>
                <w:sz w:val="21"/>
                <w:szCs w:val="21"/>
              </w:rPr>
              <w:t>hPa</w:t>
            </w:r>
            <w:proofErr w:type="spellEnd"/>
            <w:r w:rsidRPr="00D04B94">
              <w:rPr>
                <w:rFonts w:eastAsia="Times New Roman"/>
                <w:sz w:val="21"/>
                <w:szCs w:val="21"/>
              </w:rPr>
              <w:t>, (20°–30°N</w:t>
            </w:r>
            <w:r w:rsidRPr="00D04B94">
              <w:rPr>
                <w:rFonts w:eastAsia="宋体"/>
                <w:sz w:val="21"/>
                <w:szCs w:val="21"/>
              </w:rPr>
              <w:t xml:space="preserve">, </w:t>
            </w:r>
            <w:r w:rsidRPr="00D04B94">
              <w:rPr>
                <w:rFonts w:eastAsia="Times New Roman"/>
                <w:sz w:val="21"/>
                <w:szCs w:val="21"/>
              </w:rPr>
              <w:t>110°–130°E)</w:t>
            </w:r>
          </w:p>
        </w:tc>
        <w:tc>
          <w:tcPr>
            <w:tcW w:w="2268" w:type="dxa"/>
          </w:tcPr>
          <w:p w14:paraId="5F625840" w14:textId="77777777" w:rsidR="00D04B94" w:rsidRPr="00D04B94" w:rsidRDefault="00D04B94" w:rsidP="00D04B94">
            <w:pPr>
              <w:rPr>
                <w:rFonts w:eastAsia="Times New Roman"/>
                <w:sz w:val="21"/>
                <w:szCs w:val="21"/>
              </w:rPr>
            </w:pPr>
            <w:r w:rsidRPr="00D04B94">
              <w:rPr>
                <w:rFonts w:eastAsia="Times New Roman"/>
                <w:sz w:val="21"/>
                <w:szCs w:val="21"/>
              </w:rPr>
              <w:t>Zhang et al. (1996)</w:t>
            </w:r>
          </w:p>
        </w:tc>
      </w:tr>
    </w:tbl>
    <w:p w14:paraId="62CA193F" w14:textId="77777777" w:rsidR="00CC7021" w:rsidRDefault="00CC7021" w:rsidP="004B03BD">
      <w:pPr>
        <w:spacing w:before="120"/>
        <w:jc w:val="both"/>
        <w:rPr>
          <w:rFonts w:eastAsia="Times New Roman"/>
          <w:sz w:val="24"/>
          <w:szCs w:val="24"/>
        </w:rPr>
      </w:pPr>
    </w:p>
    <w:p w14:paraId="2E1C30FD" w14:textId="1211EDC4" w:rsidR="00CC7021" w:rsidRDefault="00D818C0" w:rsidP="004B03BD">
      <w:pPr>
        <w:spacing w:before="120"/>
        <w:jc w:val="both"/>
        <w:rPr>
          <w:rFonts w:eastAsia="Times New Roman"/>
          <w:sz w:val="24"/>
          <w:szCs w:val="24"/>
        </w:rPr>
      </w:pPr>
      <w:r w:rsidRPr="00D818C0">
        <w:rPr>
          <w:rFonts w:eastAsia="Times New Roman"/>
          <w:sz w:val="24"/>
          <w:szCs w:val="24"/>
        </w:rPr>
        <w:t xml:space="preserve">Figure 4 shows the correlation coefficients of each ENSO index (including the </w:t>
      </w:r>
      <w:r w:rsidRPr="008C70B5">
        <w:rPr>
          <w:rFonts w:eastAsia="Times New Roman"/>
          <w:i/>
          <w:sz w:val="24"/>
          <w:szCs w:val="24"/>
        </w:rPr>
        <w:t>I</w:t>
      </w:r>
      <w:r w:rsidRPr="008C70B5">
        <w:rPr>
          <w:rFonts w:eastAsia="Times New Roman"/>
          <w:i/>
          <w:sz w:val="24"/>
          <w:szCs w:val="24"/>
          <w:vertAlign w:val="subscript"/>
        </w:rPr>
        <w:t>TC</w:t>
      </w:r>
      <w:r w:rsidRPr="00D818C0">
        <w:rPr>
          <w:rFonts w:eastAsia="Times New Roman"/>
          <w:sz w:val="24"/>
          <w:szCs w:val="24"/>
        </w:rPr>
        <w:t xml:space="preserve"> index) with the 19 EAWM indices, respectively. Considering that the correlation coefficients between different EAWM indices and ENSO indices are either positive or negative, all the correlation coefficients in Figure 4 are taken to be their absolute values for the convenience of comparison. It can be seen from Figure 4 that some correlation coefficients are significantly correlated with ENSO but some not. Wang and Chen (2010) demonstrated that the EAWM indices which can well describe the interannual variability of EAWM may have significant correlation with ENSO, while those reflecting poorly the interannual variability are not well correlated with ENSO. However, it is obvious that the correlations of the </w:t>
      </w:r>
      <w:r w:rsidRPr="008C70B5">
        <w:rPr>
          <w:rFonts w:eastAsia="Times New Roman"/>
          <w:i/>
          <w:sz w:val="24"/>
          <w:szCs w:val="24"/>
        </w:rPr>
        <w:t>I</w:t>
      </w:r>
      <w:r w:rsidRPr="008C70B5">
        <w:rPr>
          <w:rFonts w:eastAsia="Times New Roman"/>
          <w:i/>
          <w:sz w:val="24"/>
          <w:szCs w:val="24"/>
          <w:vertAlign w:val="subscript"/>
        </w:rPr>
        <w:t>TC</w:t>
      </w:r>
      <w:r w:rsidRPr="00D818C0">
        <w:rPr>
          <w:rFonts w:eastAsia="Times New Roman"/>
          <w:sz w:val="24"/>
          <w:szCs w:val="24"/>
        </w:rPr>
        <w:t xml:space="preserve"> index with EAWM are better than those of ENSO indices on the whole. Among 19 correlation coefficients of the </w:t>
      </w:r>
      <w:r w:rsidRPr="008C70B5">
        <w:rPr>
          <w:rFonts w:eastAsia="Times New Roman"/>
          <w:i/>
          <w:sz w:val="24"/>
          <w:szCs w:val="24"/>
        </w:rPr>
        <w:t>I</w:t>
      </w:r>
      <w:r w:rsidRPr="008C70B5">
        <w:rPr>
          <w:rFonts w:eastAsia="Times New Roman"/>
          <w:i/>
          <w:sz w:val="24"/>
          <w:szCs w:val="24"/>
          <w:vertAlign w:val="subscript"/>
        </w:rPr>
        <w:t>TC</w:t>
      </w:r>
      <w:r w:rsidRPr="00D818C0">
        <w:rPr>
          <w:rFonts w:eastAsia="Times New Roman"/>
          <w:sz w:val="24"/>
          <w:szCs w:val="24"/>
        </w:rPr>
        <w:t xml:space="preserve"> </w:t>
      </w:r>
      <w:proofErr w:type="gramStart"/>
      <w:r w:rsidRPr="00D818C0">
        <w:rPr>
          <w:rFonts w:eastAsia="Times New Roman"/>
          <w:sz w:val="24"/>
          <w:szCs w:val="24"/>
        </w:rPr>
        <w:t>index  with</w:t>
      </w:r>
      <w:proofErr w:type="gramEnd"/>
      <w:r w:rsidRPr="00D818C0">
        <w:rPr>
          <w:rFonts w:eastAsia="Times New Roman"/>
          <w:sz w:val="24"/>
          <w:szCs w:val="24"/>
        </w:rPr>
        <w:t xml:space="preserve"> the EAWM indices, the 13 ones are the highest compared to the correlation coefficients of each ENSO index with the EAWM indices. We further calculated the </w:t>
      </w:r>
      <w:proofErr w:type="spellStart"/>
      <w:r w:rsidRPr="00D818C0">
        <w:rPr>
          <w:rFonts w:eastAsia="Times New Roman"/>
          <w:sz w:val="24"/>
          <w:szCs w:val="24"/>
        </w:rPr>
        <w:t>averageed</w:t>
      </w:r>
      <w:proofErr w:type="spellEnd"/>
      <w:r w:rsidRPr="00D818C0">
        <w:rPr>
          <w:rFonts w:eastAsia="Times New Roman"/>
          <w:sz w:val="24"/>
          <w:szCs w:val="24"/>
        </w:rPr>
        <w:t xml:space="preserve"> correlation coefficients of each ENSO index with the 19 EAWM indices and they are 0.290, 0.299, 0.302, 0.293, 0.298, 0.274, and 0.202 for the indices of  Niño1+2, Niño3, Niño3.4, Niño4, </w:t>
      </w:r>
      <w:proofErr w:type="spellStart"/>
      <w:r w:rsidRPr="00D818C0">
        <w:rPr>
          <w:rFonts w:eastAsia="Times New Roman"/>
          <w:sz w:val="24"/>
          <w:szCs w:val="24"/>
        </w:rPr>
        <w:t>NiñoC</w:t>
      </w:r>
      <w:proofErr w:type="spellEnd"/>
      <w:r w:rsidRPr="00D818C0">
        <w:rPr>
          <w:rFonts w:eastAsia="Times New Roman"/>
          <w:sz w:val="24"/>
          <w:szCs w:val="24"/>
        </w:rPr>
        <w:t xml:space="preserve">, </w:t>
      </w:r>
      <w:r w:rsidRPr="008C70B5">
        <w:rPr>
          <w:rFonts w:eastAsia="Times New Roman"/>
          <w:i/>
          <w:sz w:val="24"/>
          <w:szCs w:val="24"/>
        </w:rPr>
        <w:t>N</w:t>
      </w:r>
      <w:r w:rsidRPr="008C70B5">
        <w:rPr>
          <w:rFonts w:eastAsia="Times New Roman"/>
          <w:i/>
          <w:sz w:val="24"/>
          <w:szCs w:val="24"/>
          <w:vertAlign w:val="subscript"/>
        </w:rPr>
        <w:t>CT</w:t>
      </w:r>
      <w:r w:rsidRPr="00D818C0">
        <w:rPr>
          <w:rFonts w:eastAsia="Times New Roman"/>
          <w:sz w:val="24"/>
          <w:szCs w:val="24"/>
        </w:rPr>
        <w:t xml:space="preserve">, and </w:t>
      </w:r>
      <w:r w:rsidRPr="008C70B5">
        <w:rPr>
          <w:rFonts w:eastAsia="Times New Roman"/>
          <w:i/>
          <w:sz w:val="24"/>
          <w:szCs w:val="24"/>
        </w:rPr>
        <w:t>N</w:t>
      </w:r>
      <w:r w:rsidRPr="008C70B5">
        <w:rPr>
          <w:rFonts w:eastAsia="Times New Roman"/>
          <w:i/>
          <w:sz w:val="24"/>
          <w:szCs w:val="24"/>
          <w:vertAlign w:val="subscript"/>
        </w:rPr>
        <w:t>WP</w:t>
      </w:r>
      <w:r w:rsidRPr="00D818C0">
        <w:rPr>
          <w:rFonts w:eastAsia="Times New Roman"/>
          <w:sz w:val="24"/>
          <w:szCs w:val="24"/>
        </w:rPr>
        <w:t xml:space="preserve">, respectively. All of them are lower than the averaged correlation coefficient of the </w:t>
      </w:r>
      <w:r w:rsidRPr="00121437">
        <w:rPr>
          <w:rFonts w:eastAsia="Times New Roman"/>
          <w:i/>
          <w:sz w:val="24"/>
          <w:szCs w:val="24"/>
        </w:rPr>
        <w:t>I</w:t>
      </w:r>
      <w:r w:rsidRPr="00121437">
        <w:rPr>
          <w:rFonts w:eastAsia="Times New Roman"/>
          <w:i/>
          <w:sz w:val="24"/>
          <w:szCs w:val="24"/>
          <w:vertAlign w:val="subscript"/>
        </w:rPr>
        <w:t>TC</w:t>
      </w:r>
      <w:r w:rsidRPr="00D818C0">
        <w:rPr>
          <w:rFonts w:eastAsia="Times New Roman"/>
          <w:sz w:val="24"/>
          <w:szCs w:val="24"/>
        </w:rPr>
        <w:t xml:space="preserve"> index with the 19 EAWM indices (0.372), indicating that the </w:t>
      </w:r>
      <w:r w:rsidRPr="00121437">
        <w:rPr>
          <w:rFonts w:eastAsia="Times New Roman"/>
          <w:i/>
          <w:sz w:val="24"/>
          <w:szCs w:val="24"/>
        </w:rPr>
        <w:t>I</w:t>
      </w:r>
      <w:r w:rsidRPr="00121437">
        <w:rPr>
          <w:rFonts w:eastAsia="Times New Roman"/>
          <w:i/>
          <w:sz w:val="24"/>
          <w:szCs w:val="24"/>
          <w:vertAlign w:val="subscript"/>
        </w:rPr>
        <w:t>TC</w:t>
      </w:r>
      <w:r w:rsidRPr="00D818C0">
        <w:rPr>
          <w:rFonts w:eastAsia="Times New Roman"/>
          <w:sz w:val="24"/>
          <w:szCs w:val="24"/>
        </w:rPr>
        <w:t xml:space="preserve"> index we defined has the closest relationship with the EAWM.</w:t>
      </w:r>
    </w:p>
    <w:p w14:paraId="54DB2E00" w14:textId="77777777" w:rsidR="00FB38D1" w:rsidRDefault="00FB38D1" w:rsidP="004B03BD">
      <w:pPr>
        <w:spacing w:before="120"/>
        <w:jc w:val="both"/>
        <w:rPr>
          <w:rFonts w:eastAsia="Times New Roman"/>
          <w:sz w:val="24"/>
          <w:szCs w:val="24"/>
        </w:rPr>
      </w:pPr>
    </w:p>
    <w:p w14:paraId="2B887124" w14:textId="584D7206" w:rsidR="00CC0F20" w:rsidRDefault="00CC0F20" w:rsidP="004B03BD">
      <w:pPr>
        <w:spacing w:before="120"/>
        <w:jc w:val="both"/>
        <w:rPr>
          <w:rFonts w:eastAsia="Times New Roman"/>
          <w:sz w:val="24"/>
          <w:szCs w:val="24"/>
        </w:rPr>
      </w:pPr>
      <w:r>
        <w:rPr>
          <w:rFonts w:eastAsia="Times New Roman"/>
          <w:noProof/>
          <w:sz w:val="24"/>
          <w:szCs w:val="24"/>
          <w:lang w:eastAsia="zh-CN"/>
        </w:rPr>
        <w:drawing>
          <wp:inline distT="0" distB="0" distL="0" distR="0" wp14:anchorId="6BF5EA8B" wp14:editId="47CDE5B1">
            <wp:extent cx="5730875" cy="3096895"/>
            <wp:effectExtent l="0" t="0" r="3175"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0875" cy="3096895"/>
                    </a:xfrm>
                    <a:prstGeom prst="rect">
                      <a:avLst/>
                    </a:prstGeom>
                    <a:noFill/>
                  </pic:spPr>
                </pic:pic>
              </a:graphicData>
            </a:graphic>
          </wp:inline>
        </w:drawing>
      </w:r>
    </w:p>
    <w:p w14:paraId="01CF1AEB" w14:textId="6B356A0D" w:rsidR="00A83A62" w:rsidRDefault="00A83A62" w:rsidP="00370057">
      <w:pPr>
        <w:keepNext/>
        <w:spacing w:before="240"/>
        <w:jc w:val="both"/>
        <w:outlineLvl w:val="0"/>
        <w:rPr>
          <w:rFonts w:eastAsia="Times New Roman"/>
          <w:kern w:val="28"/>
          <w:sz w:val="24"/>
          <w:szCs w:val="24"/>
        </w:rPr>
      </w:pPr>
      <w:r w:rsidRPr="00A83A62">
        <w:rPr>
          <w:rFonts w:eastAsia="Times New Roman"/>
          <w:b/>
          <w:kern w:val="28"/>
          <w:sz w:val="24"/>
          <w:szCs w:val="24"/>
        </w:rPr>
        <w:t xml:space="preserve">Figure </w:t>
      </w:r>
      <w:r>
        <w:rPr>
          <w:rFonts w:eastAsia="Times New Roman"/>
          <w:b/>
          <w:kern w:val="28"/>
          <w:sz w:val="24"/>
          <w:szCs w:val="24"/>
        </w:rPr>
        <w:t>4</w:t>
      </w:r>
      <w:r w:rsidRPr="00A83A62">
        <w:rPr>
          <w:rFonts w:eastAsia="Times New Roman"/>
          <w:kern w:val="28"/>
          <w:sz w:val="24"/>
          <w:szCs w:val="24"/>
        </w:rPr>
        <w:t xml:space="preserve">. Correlation coefficients of each ENSO index (including the </w:t>
      </w:r>
      <w:r w:rsidRPr="0010481F">
        <w:rPr>
          <w:rFonts w:eastAsia="Times New Roman"/>
          <w:i/>
          <w:kern w:val="28"/>
          <w:sz w:val="24"/>
          <w:szCs w:val="24"/>
        </w:rPr>
        <w:t>I</w:t>
      </w:r>
      <w:r w:rsidRPr="0010481F">
        <w:rPr>
          <w:rFonts w:eastAsia="Times New Roman"/>
          <w:i/>
          <w:kern w:val="28"/>
          <w:sz w:val="24"/>
          <w:szCs w:val="24"/>
          <w:vertAlign w:val="subscript"/>
        </w:rPr>
        <w:t>TC</w:t>
      </w:r>
      <w:r w:rsidRPr="00A83A62">
        <w:rPr>
          <w:rFonts w:eastAsia="Times New Roman"/>
          <w:kern w:val="28"/>
          <w:sz w:val="24"/>
          <w:szCs w:val="24"/>
        </w:rPr>
        <w:t xml:space="preserve"> index) with each of 19 East Asian winter monsoon indexes. The abscissa is for the19 East Asian winter monsoon indices. The circles with different colors represent different ENSO indices of Niño1+2, Niño3, Niño3.4, </w:t>
      </w:r>
      <w:r w:rsidRPr="00A83A62">
        <w:rPr>
          <w:rFonts w:eastAsia="Times New Roman"/>
          <w:kern w:val="28"/>
          <w:sz w:val="24"/>
          <w:szCs w:val="24"/>
        </w:rPr>
        <w:lastRenderedPageBreak/>
        <w:t xml:space="preserve">Niño4, </w:t>
      </w:r>
      <w:proofErr w:type="spellStart"/>
      <w:r w:rsidRPr="00A83A62">
        <w:rPr>
          <w:rFonts w:eastAsia="Times New Roman"/>
          <w:kern w:val="28"/>
          <w:sz w:val="24"/>
          <w:szCs w:val="24"/>
        </w:rPr>
        <w:t>NiñoC</w:t>
      </w:r>
      <w:proofErr w:type="spellEnd"/>
      <w:r w:rsidRPr="00A83A62">
        <w:rPr>
          <w:rFonts w:eastAsia="Times New Roman"/>
          <w:kern w:val="28"/>
          <w:sz w:val="24"/>
          <w:szCs w:val="24"/>
        </w:rPr>
        <w:t xml:space="preserve">, </w:t>
      </w:r>
      <w:r w:rsidRPr="004876A2">
        <w:rPr>
          <w:rFonts w:eastAsia="Times New Roman"/>
          <w:i/>
          <w:kern w:val="28"/>
          <w:sz w:val="24"/>
          <w:szCs w:val="24"/>
        </w:rPr>
        <w:t>N</w:t>
      </w:r>
      <w:r w:rsidRPr="004876A2">
        <w:rPr>
          <w:rFonts w:eastAsia="Times New Roman"/>
          <w:i/>
          <w:kern w:val="28"/>
          <w:sz w:val="24"/>
          <w:szCs w:val="24"/>
          <w:vertAlign w:val="subscript"/>
        </w:rPr>
        <w:t>CT</w:t>
      </w:r>
      <w:r w:rsidRPr="00A83A62">
        <w:rPr>
          <w:rFonts w:eastAsia="Times New Roman"/>
          <w:kern w:val="28"/>
          <w:sz w:val="24"/>
          <w:szCs w:val="24"/>
        </w:rPr>
        <w:t xml:space="preserve"> and </w:t>
      </w:r>
      <w:r w:rsidRPr="004876A2">
        <w:rPr>
          <w:rFonts w:eastAsia="Times New Roman"/>
          <w:i/>
          <w:kern w:val="28"/>
          <w:sz w:val="24"/>
          <w:szCs w:val="24"/>
        </w:rPr>
        <w:t>N</w:t>
      </w:r>
      <w:r w:rsidRPr="004876A2">
        <w:rPr>
          <w:rFonts w:eastAsia="Times New Roman"/>
          <w:i/>
          <w:kern w:val="28"/>
          <w:sz w:val="24"/>
          <w:szCs w:val="24"/>
          <w:vertAlign w:val="subscript"/>
        </w:rPr>
        <w:t>WP</w:t>
      </w:r>
      <w:r w:rsidRPr="00A83A62">
        <w:rPr>
          <w:rFonts w:eastAsia="Times New Roman"/>
          <w:kern w:val="28"/>
          <w:sz w:val="24"/>
          <w:szCs w:val="24"/>
        </w:rPr>
        <w:t xml:space="preserve">. The blue rhomb is for the </w:t>
      </w:r>
      <w:r w:rsidRPr="00370057">
        <w:rPr>
          <w:rFonts w:eastAsia="Times New Roman"/>
          <w:i/>
          <w:kern w:val="28"/>
          <w:sz w:val="24"/>
          <w:szCs w:val="24"/>
        </w:rPr>
        <w:t>I</w:t>
      </w:r>
      <w:r w:rsidRPr="00370057">
        <w:rPr>
          <w:rFonts w:eastAsia="Times New Roman"/>
          <w:i/>
          <w:kern w:val="28"/>
          <w:sz w:val="24"/>
          <w:szCs w:val="24"/>
          <w:vertAlign w:val="subscript"/>
        </w:rPr>
        <w:t>TC</w:t>
      </w:r>
      <w:r w:rsidRPr="00A83A62">
        <w:rPr>
          <w:rFonts w:eastAsia="Times New Roman"/>
          <w:kern w:val="28"/>
          <w:sz w:val="24"/>
          <w:szCs w:val="24"/>
        </w:rPr>
        <w:t>. The dashed heavy line indicates the correlation coefficient of 0.29, which is statistical significant at the 0.05 significance level.</w:t>
      </w:r>
    </w:p>
    <w:p w14:paraId="7B326A6F" w14:textId="77777777" w:rsidR="00CC7021" w:rsidRPr="00A83A62" w:rsidRDefault="00CC7021" w:rsidP="00370057">
      <w:pPr>
        <w:keepNext/>
        <w:spacing w:before="240"/>
        <w:jc w:val="both"/>
        <w:outlineLvl w:val="0"/>
        <w:rPr>
          <w:rFonts w:eastAsia="Times New Roman"/>
          <w:kern w:val="28"/>
          <w:sz w:val="24"/>
          <w:szCs w:val="24"/>
        </w:rPr>
      </w:pPr>
    </w:p>
    <w:p w14:paraId="794CF996" w14:textId="1A14B6F6" w:rsidR="00D818C0" w:rsidRDefault="00D818C0" w:rsidP="004B03BD">
      <w:pPr>
        <w:spacing w:before="120"/>
        <w:jc w:val="both"/>
        <w:rPr>
          <w:rFonts w:eastAsia="Times New Roman"/>
          <w:sz w:val="24"/>
          <w:szCs w:val="24"/>
        </w:rPr>
      </w:pPr>
      <w:r w:rsidRPr="00D818C0">
        <w:rPr>
          <w:rFonts w:eastAsia="Times New Roman"/>
          <w:sz w:val="24"/>
          <w:szCs w:val="24"/>
        </w:rPr>
        <w:t xml:space="preserve">Therefore, in general the </w:t>
      </w:r>
      <w:r w:rsidRPr="004876A2">
        <w:rPr>
          <w:rFonts w:eastAsia="Times New Roman"/>
          <w:i/>
          <w:sz w:val="24"/>
          <w:szCs w:val="24"/>
        </w:rPr>
        <w:t>I</w:t>
      </w:r>
      <w:r w:rsidRPr="004876A2">
        <w:rPr>
          <w:rFonts w:eastAsia="Times New Roman"/>
          <w:i/>
          <w:sz w:val="24"/>
          <w:szCs w:val="24"/>
          <w:vertAlign w:val="subscript"/>
        </w:rPr>
        <w:t>TC</w:t>
      </w:r>
      <w:r w:rsidRPr="00D818C0">
        <w:rPr>
          <w:rFonts w:eastAsia="Times New Roman"/>
          <w:sz w:val="24"/>
          <w:szCs w:val="24"/>
        </w:rPr>
        <w:t xml:space="preserve"> index can well reflect not only the ENSO events, but also its impact on the EAWM. According to Zhang et al. (2017), it is easy to give a physical explanation for the closest relations of the </w:t>
      </w:r>
      <w:r w:rsidRPr="004876A2">
        <w:rPr>
          <w:rFonts w:eastAsia="Times New Roman"/>
          <w:i/>
          <w:sz w:val="24"/>
          <w:szCs w:val="24"/>
        </w:rPr>
        <w:t>I</w:t>
      </w:r>
      <w:r w:rsidRPr="004876A2">
        <w:rPr>
          <w:rFonts w:eastAsia="Times New Roman"/>
          <w:i/>
          <w:sz w:val="24"/>
          <w:szCs w:val="24"/>
          <w:vertAlign w:val="subscript"/>
        </w:rPr>
        <w:t>TC</w:t>
      </w:r>
      <w:r w:rsidRPr="00D818C0">
        <w:rPr>
          <w:rFonts w:eastAsia="Times New Roman"/>
          <w:sz w:val="24"/>
          <w:szCs w:val="24"/>
        </w:rPr>
        <w:t xml:space="preserve"> index with ENSO and EAWM. In the winter of an El Niño (La Niña) year, the east-west dipole distribution of convection anomalies over the tropical Pacific are caused by the suppressed (enhanced) convection associated with the negative (positive) SSTAs in the tropical western Pacific and enhanced (suppressed) convection associated with the positive (negative) SSTAs in the central and eastern tropical Pacific. Such dipole distribution of convection anomalies is exactly a reflection of the anomalous Walker circulation related to ENSO and, therefore, result in a close relationship between the </w:t>
      </w:r>
      <w:r w:rsidRPr="004876A2">
        <w:rPr>
          <w:rFonts w:eastAsia="Times New Roman"/>
          <w:i/>
          <w:sz w:val="24"/>
          <w:szCs w:val="24"/>
        </w:rPr>
        <w:t>I</w:t>
      </w:r>
      <w:r w:rsidRPr="004876A2">
        <w:rPr>
          <w:rFonts w:eastAsia="Times New Roman"/>
          <w:i/>
          <w:sz w:val="24"/>
          <w:szCs w:val="24"/>
          <w:vertAlign w:val="subscript"/>
        </w:rPr>
        <w:t>TC</w:t>
      </w:r>
      <w:r w:rsidRPr="00D818C0">
        <w:rPr>
          <w:rFonts w:eastAsia="Times New Roman"/>
          <w:sz w:val="24"/>
          <w:szCs w:val="24"/>
        </w:rPr>
        <w:t xml:space="preserve"> index and ENSO. Meanwhile, the convective cooling (heating) anomalies over the tropical western Pacific indicated by the </w:t>
      </w:r>
      <w:r w:rsidRPr="004876A2">
        <w:rPr>
          <w:rFonts w:eastAsia="Times New Roman"/>
          <w:i/>
          <w:sz w:val="24"/>
          <w:szCs w:val="24"/>
        </w:rPr>
        <w:t>I</w:t>
      </w:r>
      <w:r w:rsidRPr="004876A2">
        <w:rPr>
          <w:rFonts w:eastAsia="Times New Roman"/>
          <w:i/>
          <w:sz w:val="24"/>
          <w:szCs w:val="24"/>
          <w:vertAlign w:val="subscript"/>
        </w:rPr>
        <w:t>TC</w:t>
      </w:r>
      <w:r w:rsidRPr="00D818C0">
        <w:rPr>
          <w:rFonts w:eastAsia="Times New Roman"/>
          <w:sz w:val="24"/>
          <w:szCs w:val="24"/>
        </w:rPr>
        <w:t xml:space="preserve"> index stimulate the atmospheric Rossby wave response and produce an anomalous anticyclone (cyclone) over the western North Pacific, which enhances (declines) the southwesterly flows along the coast of East Asian and thus weakens (strengthens) the EAWM.</w:t>
      </w:r>
    </w:p>
    <w:p w14:paraId="27BBBA89" w14:textId="77777777" w:rsidR="00CC7021" w:rsidRDefault="00CC7021" w:rsidP="004B03BD">
      <w:pPr>
        <w:spacing w:before="120"/>
        <w:jc w:val="both"/>
        <w:rPr>
          <w:rFonts w:eastAsia="Times New Roman"/>
          <w:sz w:val="24"/>
          <w:szCs w:val="24"/>
        </w:rPr>
      </w:pPr>
    </w:p>
    <w:p w14:paraId="211791D5" w14:textId="4D0334AA" w:rsidR="001D542B" w:rsidRDefault="001D542B" w:rsidP="001D542B">
      <w:pPr>
        <w:keepNext/>
        <w:spacing w:before="240" w:after="120"/>
        <w:outlineLvl w:val="0"/>
        <w:rPr>
          <w:rFonts w:eastAsia="Times New Roman"/>
          <w:b/>
          <w:bCs/>
          <w:kern w:val="28"/>
          <w:sz w:val="24"/>
          <w:szCs w:val="24"/>
        </w:rPr>
      </w:pPr>
      <w:r>
        <w:rPr>
          <w:rFonts w:eastAsia="Times New Roman"/>
          <w:b/>
          <w:bCs/>
          <w:kern w:val="28"/>
          <w:sz w:val="24"/>
          <w:szCs w:val="24"/>
        </w:rPr>
        <w:t>6</w:t>
      </w:r>
      <w:r w:rsidRPr="001D542B">
        <w:rPr>
          <w:rFonts w:eastAsia="Times New Roman"/>
          <w:b/>
          <w:bCs/>
          <w:kern w:val="28"/>
          <w:sz w:val="24"/>
          <w:szCs w:val="24"/>
        </w:rPr>
        <w:t xml:space="preserve"> Conclusion and Discussion</w:t>
      </w:r>
    </w:p>
    <w:p w14:paraId="4DDCAD33" w14:textId="0520D532" w:rsidR="00570AC6" w:rsidRPr="00570AC6" w:rsidRDefault="00570AC6" w:rsidP="004B03BD">
      <w:pPr>
        <w:spacing w:before="120"/>
        <w:jc w:val="both"/>
        <w:rPr>
          <w:rFonts w:eastAsia="Times New Roman"/>
          <w:sz w:val="24"/>
          <w:szCs w:val="24"/>
        </w:rPr>
      </w:pPr>
      <w:r w:rsidRPr="00570AC6">
        <w:rPr>
          <w:rFonts w:eastAsia="Times New Roman"/>
          <w:sz w:val="24"/>
          <w:szCs w:val="24"/>
        </w:rPr>
        <w:t xml:space="preserve">Based on the characteristics of convective activities over the equatorial Pacific during the mature period of ENSO in winter, this study defines a new index, the </w:t>
      </w:r>
      <w:r w:rsidRPr="00C27CC1">
        <w:rPr>
          <w:rFonts w:eastAsia="Times New Roman"/>
          <w:i/>
          <w:sz w:val="24"/>
          <w:szCs w:val="24"/>
        </w:rPr>
        <w:t>I</w:t>
      </w:r>
      <w:r w:rsidRPr="00C27CC1">
        <w:rPr>
          <w:rFonts w:eastAsia="Times New Roman"/>
          <w:i/>
          <w:sz w:val="24"/>
          <w:szCs w:val="24"/>
          <w:vertAlign w:val="subscript"/>
        </w:rPr>
        <w:t>TC</w:t>
      </w:r>
      <w:r w:rsidRPr="00570AC6">
        <w:rPr>
          <w:rFonts w:eastAsia="Times New Roman"/>
          <w:sz w:val="24"/>
          <w:szCs w:val="24"/>
        </w:rPr>
        <w:t xml:space="preserve"> index, to represent ENSO, and illustrates the relationship among the </w:t>
      </w:r>
      <w:r w:rsidRPr="00C27CC1">
        <w:rPr>
          <w:rFonts w:eastAsia="Times New Roman"/>
          <w:i/>
          <w:sz w:val="24"/>
          <w:szCs w:val="24"/>
        </w:rPr>
        <w:t>I</w:t>
      </w:r>
      <w:r w:rsidRPr="00C27CC1">
        <w:rPr>
          <w:rFonts w:eastAsia="Times New Roman"/>
          <w:i/>
          <w:sz w:val="24"/>
          <w:szCs w:val="24"/>
          <w:vertAlign w:val="subscript"/>
        </w:rPr>
        <w:t>TC</w:t>
      </w:r>
      <w:r w:rsidRPr="00570AC6">
        <w:rPr>
          <w:rFonts w:eastAsia="Times New Roman"/>
          <w:sz w:val="24"/>
          <w:szCs w:val="24"/>
        </w:rPr>
        <w:t xml:space="preserve"> index, ENSO, WNPAC, and EAWM. The following main conclusions are obtained:</w:t>
      </w:r>
    </w:p>
    <w:p w14:paraId="6FA91E73" w14:textId="40A67242" w:rsidR="00570AC6" w:rsidRDefault="006C4914" w:rsidP="004B03BD">
      <w:pPr>
        <w:spacing w:before="120"/>
        <w:jc w:val="both"/>
        <w:rPr>
          <w:rFonts w:eastAsia="Times New Roman"/>
          <w:sz w:val="24"/>
          <w:szCs w:val="24"/>
        </w:rPr>
      </w:pPr>
      <w:r w:rsidRPr="006C4914">
        <w:rPr>
          <w:rFonts w:eastAsia="Times New Roman"/>
          <w:sz w:val="24"/>
          <w:szCs w:val="24"/>
        </w:rPr>
        <w:t xml:space="preserve">(1) The </w:t>
      </w:r>
      <w:r w:rsidRPr="006C4914">
        <w:rPr>
          <w:rFonts w:eastAsia="Times New Roman"/>
          <w:i/>
          <w:sz w:val="24"/>
          <w:szCs w:val="24"/>
        </w:rPr>
        <w:t>I</w:t>
      </w:r>
      <w:r w:rsidRPr="006C4914">
        <w:rPr>
          <w:rFonts w:eastAsia="Times New Roman"/>
          <w:i/>
          <w:sz w:val="24"/>
          <w:szCs w:val="24"/>
          <w:vertAlign w:val="subscript"/>
        </w:rPr>
        <w:t>TC</w:t>
      </w:r>
      <w:r w:rsidRPr="006C4914">
        <w:rPr>
          <w:rFonts w:eastAsia="Times New Roman"/>
          <w:sz w:val="24"/>
          <w:szCs w:val="24"/>
        </w:rPr>
        <w:t xml:space="preserve"> index represents the zonal difference between the tropical convection anomalies in the equatorial western Pacific and those in the equatorial central and eastern Pacific, and is significantly related to all ENSO indices defined by the equatorial SSTAs. The </w:t>
      </w:r>
      <w:r w:rsidRPr="00E3429F">
        <w:rPr>
          <w:rFonts w:eastAsia="Times New Roman"/>
          <w:i/>
          <w:sz w:val="24"/>
          <w:szCs w:val="24"/>
        </w:rPr>
        <w:t>I</w:t>
      </w:r>
      <w:r w:rsidRPr="00E3429F">
        <w:rPr>
          <w:rFonts w:eastAsia="Times New Roman"/>
          <w:i/>
          <w:sz w:val="24"/>
          <w:szCs w:val="24"/>
          <w:vertAlign w:val="subscript"/>
        </w:rPr>
        <w:t>TC</w:t>
      </w:r>
      <w:r w:rsidRPr="006C4914">
        <w:rPr>
          <w:rFonts w:eastAsia="Times New Roman"/>
          <w:sz w:val="24"/>
          <w:szCs w:val="24"/>
        </w:rPr>
        <w:t xml:space="preserve"> index reflects the anomalous Walker circulation in ENSO events, and so its interannual variation is in good agreement with the ENSO.</w:t>
      </w:r>
    </w:p>
    <w:p w14:paraId="7634FFF3" w14:textId="62BC19C4" w:rsidR="006C4914" w:rsidRDefault="006C4914" w:rsidP="004B03BD">
      <w:pPr>
        <w:spacing w:before="120"/>
        <w:jc w:val="both"/>
        <w:rPr>
          <w:rFonts w:eastAsia="Times New Roman"/>
          <w:sz w:val="24"/>
          <w:szCs w:val="24"/>
        </w:rPr>
      </w:pPr>
      <w:r w:rsidRPr="006C4914">
        <w:rPr>
          <w:rFonts w:eastAsia="Times New Roman"/>
          <w:sz w:val="24"/>
          <w:szCs w:val="24"/>
        </w:rPr>
        <w:t xml:space="preserve">(2) Compared with all ENSO indices, the </w:t>
      </w:r>
      <w:r w:rsidRPr="006C4914">
        <w:rPr>
          <w:rFonts w:eastAsia="Times New Roman"/>
          <w:i/>
          <w:sz w:val="24"/>
          <w:szCs w:val="24"/>
        </w:rPr>
        <w:t>I</w:t>
      </w:r>
      <w:r w:rsidRPr="006C4914">
        <w:rPr>
          <w:rFonts w:eastAsia="Times New Roman"/>
          <w:i/>
          <w:sz w:val="24"/>
          <w:szCs w:val="24"/>
          <w:vertAlign w:val="subscript"/>
        </w:rPr>
        <w:t>TC</w:t>
      </w:r>
      <w:r w:rsidRPr="006C4914">
        <w:rPr>
          <w:rFonts w:eastAsia="Times New Roman"/>
          <w:sz w:val="24"/>
          <w:szCs w:val="24"/>
        </w:rPr>
        <w:t xml:space="preserve"> index shows the highest positive correlation with the WNPAC index, with a correlation coefficient as high as 0.885. The </w:t>
      </w:r>
      <w:r w:rsidRPr="006C4914">
        <w:rPr>
          <w:rFonts w:eastAsia="Times New Roman"/>
          <w:i/>
          <w:sz w:val="24"/>
          <w:szCs w:val="24"/>
        </w:rPr>
        <w:t>I</w:t>
      </w:r>
      <w:r w:rsidRPr="006C4914">
        <w:rPr>
          <w:rFonts w:eastAsia="Times New Roman"/>
          <w:i/>
          <w:sz w:val="24"/>
          <w:szCs w:val="24"/>
          <w:vertAlign w:val="subscript"/>
        </w:rPr>
        <w:t>TC</w:t>
      </w:r>
      <w:r w:rsidRPr="006C4914">
        <w:rPr>
          <w:rFonts w:eastAsia="Times New Roman"/>
          <w:sz w:val="24"/>
          <w:szCs w:val="24"/>
          <w:vertAlign w:val="subscript"/>
        </w:rPr>
        <w:t xml:space="preserve"> </w:t>
      </w:r>
      <w:r w:rsidRPr="006C4914">
        <w:rPr>
          <w:rFonts w:eastAsia="Times New Roman"/>
          <w:sz w:val="24"/>
          <w:szCs w:val="24"/>
        </w:rPr>
        <w:t>index defined by convection anomalies over the tropical Pacific has a better reflection than the ENSO indices defined by SSTAs for the influence of ENSO on the WNPAC, the bridge connecting ENSO and EAWM. The larger (smaller) the</w:t>
      </w:r>
      <w:r w:rsidRPr="006C4914">
        <w:rPr>
          <w:rFonts w:eastAsia="Times New Roman"/>
          <w:i/>
          <w:sz w:val="24"/>
          <w:szCs w:val="24"/>
        </w:rPr>
        <w:t xml:space="preserve"> I</w:t>
      </w:r>
      <w:r w:rsidRPr="006C4914">
        <w:rPr>
          <w:rFonts w:eastAsia="Times New Roman"/>
          <w:i/>
          <w:sz w:val="24"/>
          <w:szCs w:val="24"/>
          <w:vertAlign w:val="subscript"/>
        </w:rPr>
        <w:t>TC</w:t>
      </w:r>
      <w:r w:rsidRPr="006C4914">
        <w:rPr>
          <w:rFonts w:eastAsia="Times New Roman"/>
          <w:sz w:val="24"/>
          <w:szCs w:val="24"/>
        </w:rPr>
        <w:t xml:space="preserve"> index, the larger (smaller) the WNPAC index, and the stronger (weaker) the WNPAC.</w:t>
      </w:r>
    </w:p>
    <w:p w14:paraId="6FFD85FD" w14:textId="132A3835" w:rsidR="006C4914" w:rsidRDefault="00082FE2" w:rsidP="004B03BD">
      <w:pPr>
        <w:spacing w:before="120"/>
        <w:jc w:val="both"/>
        <w:rPr>
          <w:rFonts w:eastAsia="Times New Roman"/>
          <w:sz w:val="24"/>
          <w:szCs w:val="24"/>
        </w:rPr>
      </w:pPr>
      <w:r w:rsidRPr="00082FE2">
        <w:rPr>
          <w:rFonts w:eastAsia="Times New Roman"/>
          <w:sz w:val="24"/>
          <w:szCs w:val="24"/>
        </w:rPr>
        <w:t xml:space="preserve">(3) Compared with all ENSO indices, the </w:t>
      </w:r>
      <w:r w:rsidRPr="00082FE2">
        <w:rPr>
          <w:rFonts w:eastAsia="Times New Roman"/>
          <w:i/>
          <w:sz w:val="24"/>
          <w:szCs w:val="24"/>
        </w:rPr>
        <w:t>I</w:t>
      </w:r>
      <w:r w:rsidRPr="00082FE2">
        <w:rPr>
          <w:rFonts w:eastAsia="Times New Roman"/>
          <w:i/>
          <w:sz w:val="24"/>
          <w:szCs w:val="24"/>
          <w:vertAlign w:val="subscript"/>
        </w:rPr>
        <w:t>TC</w:t>
      </w:r>
      <w:r w:rsidRPr="00082FE2">
        <w:rPr>
          <w:rFonts w:eastAsia="Times New Roman"/>
          <w:sz w:val="24"/>
          <w:szCs w:val="24"/>
        </w:rPr>
        <w:t xml:space="preserve"> index shows the best correlation with the EAWM on the whole, indicating the superiority of the</w:t>
      </w:r>
      <w:r w:rsidRPr="00082FE2">
        <w:rPr>
          <w:rFonts w:eastAsia="Times New Roman"/>
          <w:i/>
          <w:sz w:val="24"/>
          <w:szCs w:val="24"/>
        </w:rPr>
        <w:t xml:space="preserve"> I</w:t>
      </w:r>
      <w:r w:rsidRPr="00082FE2">
        <w:rPr>
          <w:rFonts w:eastAsia="Times New Roman"/>
          <w:i/>
          <w:sz w:val="24"/>
          <w:szCs w:val="24"/>
          <w:vertAlign w:val="subscript"/>
        </w:rPr>
        <w:t>TC</w:t>
      </w:r>
      <w:r w:rsidRPr="00082FE2">
        <w:rPr>
          <w:rFonts w:eastAsia="Times New Roman"/>
          <w:sz w:val="24"/>
          <w:szCs w:val="24"/>
        </w:rPr>
        <w:t xml:space="preserve"> index in describing the impact of ENSO on the EAWM compared to the ENSO indices defined by the SSTAs. A larger (smaller) </w:t>
      </w:r>
      <w:r w:rsidRPr="00082FE2">
        <w:rPr>
          <w:rFonts w:eastAsia="Times New Roman"/>
          <w:i/>
          <w:sz w:val="24"/>
          <w:szCs w:val="24"/>
        </w:rPr>
        <w:t>I</w:t>
      </w:r>
      <w:r w:rsidRPr="00082FE2">
        <w:rPr>
          <w:rFonts w:eastAsia="Times New Roman"/>
          <w:i/>
          <w:sz w:val="24"/>
          <w:szCs w:val="24"/>
          <w:vertAlign w:val="subscript"/>
        </w:rPr>
        <w:t>TC</w:t>
      </w:r>
      <w:r w:rsidRPr="00082FE2">
        <w:rPr>
          <w:rFonts w:eastAsia="Times New Roman"/>
          <w:sz w:val="24"/>
          <w:szCs w:val="24"/>
        </w:rPr>
        <w:t xml:space="preserve"> index corresponds to a stronger (weaker) WNPAC, which increases (reduces) the southwesterly winds along the coast of East Asia, and thus weakens (strengthens) the EAWM.</w:t>
      </w:r>
    </w:p>
    <w:p w14:paraId="2A1DF393" w14:textId="6C34137A" w:rsidR="00A441B8" w:rsidRDefault="004E0F26" w:rsidP="004B03BD">
      <w:pPr>
        <w:spacing w:before="120"/>
        <w:jc w:val="both"/>
        <w:rPr>
          <w:rFonts w:eastAsia="Times New Roman"/>
          <w:sz w:val="24"/>
          <w:szCs w:val="24"/>
        </w:rPr>
      </w:pPr>
      <w:r w:rsidRPr="004E0F26">
        <w:rPr>
          <w:rFonts w:eastAsia="Times New Roman"/>
          <w:sz w:val="24"/>
          <w:szCs w:val="24"/>
        </w:rPr>
        <w:t xml:space="preserve">In fact, ENSO’s effect on the large-scale atmospheric circulation is mainly through affecting the tropical convection which releases abnormal latent heat. Therefore, using the tropical convection anomalies associated with ENSO to define the ENSO index can reflect straightforward the impact of ENSO on atmospheric circulation compared to using the ENSO </w:t>
      </w:r>
      <w:proofErr w:type="spellStart"/>
      <w:r w:rsidRPr="004E0F26">
        <w:rPr>
          <w:rFonts w:eastAsia="Times New Roman"/>
          <w:sz w:val="24"/>
          <w:szCs w:val="24"/>
        </w:rPr>
        <w:t>indice</w:t>
      </w:r>
      <w:proofErr w:type="spellEnd"/>
      <w:r w:rsidRPr="004E0F26">
        <w:rPr>
          <w:rFonts w:eastAsia="Times New Roman"/>
          <w:sz w:val="24"/>
          <w:szCs w:val="24"/>
        </w:rPr>
        <w:t xml:space="preserve"> defined by SSTAs. As </w:t>
      </w:r>
      <w:r w:rsidRPr="004E0F26">
        <w:rPr>
          <w:rFonts w:eastAsia="Times New Roman"/>
          <w:sz w:val="24"/>
          <w:szCs w:val="24"/>
        </w:rPr>
        <w:lastRenderedPageBreak/>
        <w:t xml:space="preserve">shown by the results obtained in this study, the </w:t>
      </w:r>
      <w:proofErr w:type="gramStart"/>
      <w:r w:rsidRPr="004E0F26">
        <w:rPr>
          <w:rFonts w:eastAsia="Times New Roman"/>
          <w:i/>
          <w:sz w:val="24"/>
          <w:szCs w:val="24"/>
        </w:rPr>
        <w:t>I</w:t>
      </w:r>
      <w:r w:rsidRPr="004E0F26">
        <w:rPr>
          <w:rFonts w:eastAsia="Times New Roman"/>
          <w:i/>
          <w:sz w:val="24"/>
          <w:szCs w:val="24"/>
          <w:vertAlign w:val="subscript"/>
        </w:rPr>
        <w:t>TC</w:t>
      </w:r>
      <w:r w:rsidRPr="004E0F26">
        <w:rPr>
          <w:rFonts w:eastAsia="Times New Roman"/>
          <w:sz w:val="24"/>
          <w:szCs w:val="24"/>
          <w:vertAlign w:val="subscript"/>
        </w:rPr>
        <w:t xml:space="preserve"> </w:t>
      </w:r>
      <w:r w:rsidR="003C73BE">
        <w:rPr>
          <w:rFonts w:eastAsia="Times New Roman"/>
          <w:sz w:val="24"/>
          <w:szCs w:val="24"/>
          <w:vertAlign w:val="subscript"/>
        </w:rPr>
        <w:t xml:space="preserve"> </w:t>
      </w:r>
      <w:r w:rsidRPr="004E0F26">
        <w:rPr>
          <w:rFonts w:eastAsia="Times New Roman"/>
          <w:sz w:val="24"/>
          <w:szCs w:val="24"/>
        </w:rPr>
        <w:t>index</w:t>
      </w:r>
      <w:proofErr w:type="gramEnd"/>
      <w:r w:rsidRPr="004E0F26">
        <w:rPr>
          <w:rFonts w:eastAsia="Times New Roman"/>
          <w:sz w:val="24"/>
          <w:szCs w:val="24"/>
        </w:rPr>
        <w:t xml:space="preserve"> defined by tropical convection anomalies can not only well reflect the ENSO events, but also is closely related to the EAWM. The results of this study put forward a new idea for defining the index of ENSO as well as its influence on the atmospheric circulation. </w:t>
      </w:r>
      <w:proofErr w:type="spellStart"/>
      <w:r w:rsidRPr="004E0F26">
        <w:rPr>
          <w:rFonts w:eastAsia="Times New Roman"/>
          <w:sz w:val="24"/>
          <w:szCs w:val="24"/>
        </w:rPr>
        <w:t>Aditionally</w:t>
      </w:r>
      <w:proofErr w:type="spellEnd"/>
      <w:r w:rsidRPr="004E0F26">
        <w:rPr>
          <w:rFonts w:eastAsia="Times New Roman"/>
          <w:sz w:val="24"/>
          <w:szCs w:val="24"/>
        </w:rPr>
        <w:t>, using tropical convection to define the ENSO index can overcome the inconvenience caused by many existing ENSO indices in the study of ENSO impacts. It is also expected to be beneficial for improve ENSO monitoring and predicting.</w:t>
      </w:r>
    </w:p>
    <w:p w14:paraId="24DC1274" w14:textId="77777777" w:rsidR="00CC7021" w:rsidRDefault="00CC7021" w:rsidP="004B03BD">
      <w:pPr>
        <w:spacing w:before="120"/>
        <w:jc w:val="both"/>
        <w:rPr>
          <w:rFonts w:eastAsia="Times New Roman"/>
          <w:sz w:val="24"/>
          <w:szCs w:val="24"/>
        </w:rPr>
      </w:pPr>
    </w:p>
    <w:p w14:paraId="3BB30AAB" w14:textId="6D73ACCE" w:rsidR="00995CAA" w:rsidRPr="00995CAA" w:rsidRDefault="00995CAA" w:rsidP="008D2A81">
      <w:pPr>
        <w:pStyle w:val="Heading-Main"/>
      </w:pPr>
      <w:r w:rsidRPr="00995CAA">
        <w:rPr>
          <w:color w:val="262626"/>
        </w:rPr>
        <w:t>Acknowledgments</w:t>
      </w:r>
    </w:p>
    <w:p w14:paraId="6119FAA2" w14:textId="59C80148" w:rsidR="00995CAA" w:rsidRDefault="008D2A81" w:rsidP="00052F48">
      <w:pPr>
        <w:shd w:val="clear" w:color="auto" w:fill="FFFFFF"/>
        <w:rPr>
          <w:rFonts w:eastAsia="Times New Roman"/>
          <w:sz w:val="24"/>
          <w:szCs w:val="24"/>
        </w:rPr>
      </w:pPr>
      <w:r w:rsidRPr="008D2A81">
        <w:rPr>
          <w:rFonts w:eastAsia="Times New Roman"/>
          <w:color w:val="262626"/>
          <w:sz w:val="24"/>
          <w:szCs w:val="24"/>
        </w:rPr>
        <w:t>This study is jointly supported by the National Natural Science Foundation of China (41790472) and the National Key R&amp;D Program of China (2016YFA0600602).</w:t>
      </w:r>
      <w:r w:rsidR="00995CAA" w:rsidRPr="00995CAA">
        <w:rPr>
          <w:rFonts w:eastAsia="Times New Roman"/>
          <w:sz w:val="24"/>
          <w:szCs w:val="24"/>
        </w:rPr>
        <w:t> </w:t>
      </w:r>
    </w:p>
    <w:p w14:paraId="68E60830" w14:textId="77777777" w:rsidR="00CC7021" w:rsidRPr="00995CAA" w:rsidRDefault="00CC7021" w:rsidP="00995CAA">
      <w:pPr>
        <w:shd w:val="clear" w:color="auto" w:fill="FFFFFF"/>
        <w:spacing w:line="480" w:lineRule="auto"/>
        <w:rPr>
          <w:rFonts w:eastAsia="Times New Roman"/>
          <w:sz w:val="24"/>
          <w:szCs w:val="24"/>
        </w:rPr>
      </w:pPr>
    </w:p>
    <w:p w14:paraId="3CB0FA2F" w14:textId="64439EFA" w:rsidR="00995CAA" w:rsidRPr="00FB38D1" w:rsidRDefault="006D0910" w:rsidP="00995CAA">
      <w:pPr>
        <w:shd w:val="clear" w:color="auto" w:fill="FFFFFF"/>
        <w:spacing w:line="480" w:lineRule="auto"/>
        <w:rPr>
          <w:rFonts w:eastAsia="Times New Roman"/>
          <w:b/>
          <w:bCs/>
          <w:sz w:val="24"/>
          <w:szCs w:val="24"/>
        </w:rPr>
      </w:pPr>
      <w:r w:rsidRPr="00FB38D1">
        <w:rPr>
          <w:rFonts w:eastAsia="Times New Roman"/>
          <w:b/>
          <w:bCs/>
          <w:sz w:val="24"/>
          <w:szCs w:val="24"/>
        </w:rPr>
        <w:t>Data Availability</w:t>
      </w:r>
      <w:r w:rsidR="00995CAA" w:rsidRPr="00FB38D1">
        <w:rPr>
          <w:rFonts w:eastAsia="Times New Roman"/>
          <w:b/>
          <w:bCs/>
          <w:sz w:val="24"/>
          <w:szCs w:val="24"/>
        </w:rPr>
        <w:t xml:space="preserve"> </w:t>
      </w:r>
      <w:r w:rsidRPr="00FB38D1">
        <w:rPr>
          <w:rFonts w:eastAsia="Times New Roman"/>
          <w:b/>
          <w:bCs/>
          <w:sz w:val="24"/>
          <w:szCs w:val="24"/>
        </w:rPr>
        <w:t>Statement</w:t>
      </w:r>
    </w:p>
    <w:p w14:paraId="4955EB8D" w14:textId="0A493453" w:rsidR="00052F48" w:rsidRPr="00052F48" w:rsidRDefault="00E145A3" w:rsidP="00052F48">
      <w:pPr>
        <w:shd w:val="clear" w:color="auto" w:fill="FFFFFF"/>
        <w:wordWrap w:val="0"/>
        <w:jc w:val="both"/>
        <w:rPr>
          <w:rFonts w:eastAsia="Times New Roman"/>
          <w:color w:val="262626"/>
          <w:sz w:val="28"/>
          <w:szCs w:val="28"/>
        </w:rPr>
      </w:pPr>
      <w:r w:rsidRPr="00052F48">
        <w:rPr>
          <w:rFonts w:eastAsia="Times New Roman"/>
          <w:color w:val="262626"/>
          <w:sz w:val="28"/>
          <w:szCs w:val="28"/>
        </w:rPr>
        <w:t>All data used in this manuscript are publicly available.</w:t>
      </w:r>
      <w:r w:rsidRPr="00052F48">
        <w:rPr>
          <w:sz w:val="28"/>
          <w:szCs w:val="28"/>
        </w:rPr>
        <w:t xml:space="preserve"> </w:t>
      </w:r>
      <w:r w:rsidRPr="00052F48">
        <w:rPr>
          <w:rFonts w:eastAsia="Times New Roman"/>
          <w:color w:val="262626"/>
          <w:sz w:val="28"/>
          <w:szCs w:val="28"/>
        </w:rPr>
        <w:t xml:space="preserve">The </w:t>
      </w:r>
      <w:r w:rsidR="00830FE4" w:rsidRPr="00052F48">
        <w:rPr>
          <w:rFonts w:eastAsia="Times New Roman"/>
          <w:color w:val="262626"/>
          <w:sz w:val="28"/>
          <w:szCs w:val="28"/>
        </w:rPr>
        <w:t>NCEP / NCAR month</w:t>
      </w:r>
      <w:r w:rsidR="00650B1B">
        <w:rPr>
          <w:rFonts w:ascii="宋体" w:eastAsia="宋体" w:hAnsi="宋体" w:hint="eastAsia"/>
          <w:color w:val="262626"/>
          <w:sz w:val="28"/>
          <w:szCs w:val="28"/>
          <w:lang w:eastAsia="zh-CN"/>
        </w:rPr>
        <w:t>-</w:t>
      </w:r>
      <w:proofErr w:type="spellStart"/>
      <w:r w:rsidR="00830FE4" w:rsidRPr="00052F48">
        <w:rPr>
          <w:rFonts w:eastAsia="Times New Roman"/>
          <w:color w:val="262626"/>
          <w:sz w:val="28"/>
          <w:szCs w:val="28"/>
        </w:rPr>
        <w:t>ly</w:t>
      </w:r>
      <w:proofErr w:type="spellEnd"/>
      <w:r w:rsidR="00830FE4" w:rsidRPr="00052F48">
        <w:rPr>
          <w:rFonts w:eastAsia="Times New Roman"/>
          <w:color w:val="262626"/>
          <w:sz w:val="28"/>
          <w:szCs w:val="28"/>
        </w:rPr>
        <w:t xml:space="preserve"> mean reanalysis data</w:t>
      </w:r>
      <w:r w:rsidR="00052F48">
        <w:rPr>
          <w:rFonts w:eastAsia="Times New Roman"/>
          <w:color w:val="262626"/>
          <w:sz w:val="28"/>
          <w:szCs w:val="28"/>
        </w:rPr>
        <w:t xml:space="preserve"> is </w:t>
      </w:r>
      <w:r w:rsidRPr="00052F48">
        <w:rPr>
          <w:rFonts w:eastAsia="Times New Roman"/>
          <w:color w:val="262626"/>
          <w:sz w:val="28"/>
          <w:szCs w:val="28"/>
        </w:rPr>
        <w:t>pr</w:t>
      </w:r>
      <w:r w:rsidR="00052F48">
        <w:rPr>
          <w:rFonts w:eastAsia="Times New Roman"/>
          <w:color w:val="262626"/>
          <w:sz w:val="28"/>
          <w:szCs w:val="28"/>
        </w:rPr>
        <w:t xml:space="preserve">ovided by </w:t>
      </w:r>
      <w:r w:rsidR="00830FE4" w:rsidRPr="00052F48">
        <w:rPr>
          <w:rFonts w:eastAsia="Times New Roman"/>
          <w:color w:val="262626"/>
          <w:sz w:val="28"/>
          <w:szCs w:val="28"/>
        </w:rPr>
        <w:t>t</w:t>
      </w:r>
      <w:r w:rsidR="00052F48">
        <w:rPr>
          <w:rFonts w:eastAsia="Times New Roman"/>
          <w:color w:val="262626"/>
          <w:sz w:val="28"/>
          <w:szCs w:val="28"/>
        </w:rPr>
        <w:t xml:space="preserve">he </w:t>
      </w:r>
      <w:r w:rsidR="00830FE4" w:rsidRPr="00052F48">
        <w:rPr>
          <w:rFonts w:eastAsia="Times New Roman"/>
          <w:color w:val="262626"/>
          <w:sz w:val="28"/>
          <w:szCs w:val="28"/>
        </w:rPr>
        <w:t xml:space="preserve">NOAA/OAR/ESRL PSL, Boulder, Colorado, USA </w:t>
      </w:r>
      <w:r w:rsidRPr="00052F48">
        <w:rPr>
          <w:rFonts w:eastAsia="Times New Roman"/>
          <w:color w:val="262626"/>
          <w:sz w:val="28"/>
          <w:szCs w:val="28"/>
        </w:rPr>
        <w:t xml:space="preserve">at </w:t>
      </w:r>
      <w:hyperlink r:id="rId16" w:history="1">
        <w:r w:rsidR="00FB38D1" w:rsidRPr="00052F48">
          <w:rPr>
            <w:rStyle w:val="a5"/>
            <w:sz w:val="28"/>
            <w:szCs w:val="28"/>
          </w:rPr>
          <w:t>https://psl.noaa.gov/data/gridded/data.ncep.reanalysis.html</w:t>
        </w:r>
      </w:hyperlink>
      <w:r w:rsidRPr="00052F48">
        <w:rPr>
          <w:rFonts w:eastAsia="Times New Roman"/>
          <w:color w:val="262626"/>
          <w:sz w:val="28"/>
          <w:szCs w:val="28"/>
        </w:rPr>
        <w:t>.</w:t>
      </w:r>
      <w:r w:rsidR="00FB38D1">
        <w:rPr>
          <w:rFonts w:eastAsia="Times New Roman"/>
          <w:color w:val="262626"/>
          <w:sz w:val="28"/>
          <w:szCs w:val="28"/>
        </w:rPr>
        <w:t xml:space="preserve"> </w:t>
      </w:r>
      <w:r w:rsidR="00830FE4" w:rsidRPr="00052F48">
        <w:rPr>
          <w:rFonts w:eastAsia="Times New Roman"/>
          <w:color w:val="262626"/>
          <w:sz w:val="28"/>
          <w:szCs w:val="28"/>
        </w:rPr>
        <w:t xml:space="preserve">The </w:t>
      </w:r>
      <w:r w:rsidRPr="00052F48">
        <w:rPr>
          <w:rFonts w:eastAsia="Times New Roman"/>
          <w:color w:val="262626"/>
          <w:sz w:val="28"/>
          <w:szCs w:val="28"/>
        </w:rPr>
        <w:t>outgoing longwave radiation (OL</w:t>
      </w:r>
      <w:r w:rsidR="000605F0" w:rsidRPr="00052F48">
        <w:rPr>
          <w:rFonts w:eastAsia="Times New Roman"/>
          <w:color w:val="262626"/>
          <w:sz w:val="28"/>
          <w:szCs w:val="28"/>
        </w:rPr>
        <w:t xml:space="preserve">R) data is obtained from NOAA </w:t>
      </w:r>
      <w:r w:rsidR="00052F48">
        <w:rPr>
          <w:rFonts w:eastAsia="Times New Roman"/>
          <w:color w:val="262626"/>
          <w:sz w:val="28"/>
          <w:szCs w:val="28"/>
        </w:rPr>
        <w:t xml:space="preserve">Interpolated Outgoing </w:t>
      </w:r>
      <w:proofErr w:type="spellStart"/>
      <w:r w:rsidR="00052F48">
        <w:rPr>
          <w:rFonts w:eastAsia="Times New Roman"/>
          <w:color w:val="262626"/>
          <w:sz w:val="28"/>
          <w:szCs w:val="28"/>
        </w:rPr>
        <w:t>Longwave</w:t>
      </w:r>
      <w:proofErr w:type="spellEnd"/>
      <w:r w:rsidR="00052F48">
        <w:rPr>
          <w:rFonts w:eastAsia="Times New Roman"/>
          <w:color w:val="262626"/>
          <w:sz w:val="28"/>
          <w:szCs w:val="28"/>
        </w:rPr>
        <w:t xml:space="preserve"> </w:t>
      </w:r>
      <w:proofErr w:type="gramStart"/>
      <w:r w:rsidR="00830FE4" w:rsidRPr="00052F48">
        <w:rPr>
          <w:rFonts w:eastAsia="Times New Roman"/>
          <w:color w:val="262626"/>
          <w:sz w:val="28"/>
          <w:szCs w:val="28"/>
        </w:rPr>
        <w:t>Radiation</w:t>
      </w:r>
      <w:r w:rsidRPr="00052F48">
        <w:rPr>
          <w:rFonts w:eastAsia="Times New Roman"/>
          <w:color w:val="262626"/>
          <w:sz w:val="28"/>
          <w:szCs w:val="28"/>
        </w:rPr>
        <w:t xml:space="preserve">  Data</w:t>
      </w:r>
      <w:proofErr w:type="gramEnd"/>
      <w:r w:rsidRPr="00052F48">
        <w:rPr>
          <w:rFonts w:eastAsia="Times New Roman"/>
          <w:color w:val="262626"/>
          <w:sz w:val="28"/>
          <w:szCs w:val="28"/>
        </w:rPr>
        <w:t xml:space="preserve">  Record  at </w:t>
      </w:r>
      <w:hyperlink r:id="rId17" w:history="1">
        <w:r w:rsidR="00052F48" w:rsidRPr="00331032">
          <w:rPr>
            <w:rStyle w:val="a5"/>
            <w:rFonts w:eastAsia="Times New Roman"/>
            <w:sz w:val="28"/>
            <w:szCs w:val="28"/>
          </w:rPr>
          <w:t>https://psl.noaa.gov/data/gridded/data.interp_OLR.html</w:t>
        </w:r>
      </w:hyperlink>
      <w:r w:rsidR="00FB38D1">
        <w:rPr>
          <w:rFonts w:eastAsia="Times New Roman"/>
          <w:color w:val="262626"/>
          <w:sz w:val="28"/>
          <w:szCs w:val="28"/>
        </w:rPr>
        <w:t>.</w:t>
      </w:r>
    </w:p>
    <w:p w14:paraId="2EA5B926" w14:textId="77777777" w:rsidR="00E145A3" w:rsidRPr="00F55EAD" w:rsidRDefault="00E145A3" w:rsidP="00995CAA">
      <w:pPr>
        <w:shd w:val="clear" w:color="auto" w:fill="FFFFFF"/>
        <w:spacing w:line="480" w:lineRule="auto"/>
        <w:rPr>
          <w:rFonts w:eastAsia="Times New Roman"/>
          <w:sz w:val="24"/>
          <w:szCs w:val="24"/>
        </w:rPr>
      </w:pPr>
    </w:p>
    <w:p w14:paraId="34DABC40" w14:textId="453B5B16" w:rsidR="00995CAA" w:rsidRPr="00995CAA" w:rsidRDefault="00995CAA" w:rsidP="00995CAA">
      <w:pPr>
        <w:shd w:val="clear" w:color="auto" w:fill="FFFFFF"/>
        <w:spacing w:line="480" w:lineRule="auto"/>
        <w:rPr>
          <w:rFonts w:eastAsia="Times New Roman"/>
          <w:sz w:val="24"/>
          <w:szCs w:val="24"/>
        </w:rPr>
      </w:pPr>
      <w:r w:rsidRPr="00995CAA">
        <w:rPr>
          <w:rFonts w:eastAsia="Times New Roman"/>
          <w:b/>
          <w:bCs/>
          <w:color w:val="262626"/>
          <w:sz w:val="24"/>
          <w:szCs w:val="24"/>
        </w:rPr>
        <w:t>References</w:t>
      </w:r>
    </w:p>
    <w:p w14:paraId="1355C8E4" w14:textId="3FE82DB5" w:rsidR="00064412" w:rsidRDefault="00F55EAD" w:rsidP="00052F48">
      <w:pPr>
        <w:ind w:left="240" w:hangingChars="100" w:hanging="240"/>
        <w:outlineLvl w:val="0"/>
        <w:rPr>
          <w:rFonts w:eastAsia="Times New Roman"/>
          <w:color w:val="262626"/>
          <w:sz w:val="24"/>
          <w:szCs w:val="24"/>
        </w:rPr>
      </w:pPr>
      <w:r w:rsidRPr="00F55EAD">
        <w:rPr>
          <w:rFonts w:eastAsia="Times New Roman"/>
          <w:color w:val="262626"/>
          <w:sz w:val="24"/>
          <w:szCs w:val="24"/>
        </w:rPr>
        <w:t xml:space="preserve">Ashok, K., Behera, S. K., Rao, S. A., Weng, H., &amp; Yamagata, T. (2007). </w:t>
      </w:r>
      <w:r w:rsidR="00355894">
        <w:rPr>
          <w:rFonts w:eastAsia="Times New Roman"/>
          <w:color w:val="262626"/>
          <w:sz w:val="24"/>
          <w:szCs w:val="24"/>
        </w:rPr>
        <w:t xml:space="preserve">El Niño </w:t>
      </w:r>
      <w:proofErr w:type="spellStart"/>
      <w:r w:rsidR="00355894">
        <w:rPr>
          <w:rFonts w:eastAsia="Times New Roman"/>
          <w:color w:val="262626"/>
          <w:sz w:val="24"/>
          <w:szCs w:val="24"/>
        </w:rPr>
        <w:t>Modoki</w:t>
      </w:r>
      <w:proofErr w:type="spellEnd"/>
      <w:r w:rsidR="00355894">
        <w:rPr>
          <w:rFonts w:eastAsia="Times New Roman"/>
          <w:color w:val="262626"/>
          <w:sz w:val="24"/>
          <w:szCs w:val="24"/>
        </w:rPr>
        <w:t xml:space="preserve"> and its possible </w:t>
      </w:r>
      <w:r w:rsidRPr="00F55EAD">
        <w:rPr>
          <w:rFonts w:eastAsia="Times New Roman"/>
          <w:color w:val="262626"/>
          <w:sz w:val="24"/>
          <w:szCs w:val="24"/>
        </w:rPr>
        <w:t xml:space="preserve">teleconnection. </w:t>
      </w:r>
      <w:r w:rsidRPr="00F55EAD">
        <w:rPr>
          <w:rFonts w:eastAsia="Times New Roman"/>
          <w:i/>
          <w:color w:val="262626"/>
          <w:sz w:val="24"/>
          <w:szCs w:val="24"/>
        </w:rPr>
        <w:t>Journal of Geophysical Research</w:t>
      </w:r>
      <w:r w:rsidRPr="00F55EAD">
        <w:rPr>
          <w:rFonts w:eastAsia="Times New Roman"/>
          <w:color w:val="262626"/>
          <w:sz w:val="24"/>
          <w:szCs w:val="24"/>
        </w:rPr>
        <w:t>, 112.</w:t>
      </w:r>
      <w:r w:rsidR="00064412">
        <w:rPr>
          <w:rFonts w:eastAsia="Times New Roman"/>
          <w:color w:val="262626"/>
          <w:sz w:val="24"/>
          <w:szCs w:val="24"/>
        </w:rPr>
        <w:t xml:space="preserve"> </w:t>
      </w:r>
      <w:hyperlink r:id="rId18" w:history="1">
        <w:r w:rsidRPr="00577F88">
          <w:rPr>
            <w:rStyle w:val="a5"/>
            <w:rFonts w:eastAsia="Times New Roman"/>
            <w:sz w:val="24"/>
            <w:szCs w:val="24"/>
          </w:rPr>
          <w:t>https://doi.org/10.1029/2006JC003798</w:t>
        </w:r>
      </w:hyperlink>
    </w:p>
    <w:p w14:paraId="1C845223" w14:textId="374D0AAC" w:rsidR="00EA1B4E" w:rsidRDefault="00F55EAD" w:rsidP="00052F48">
      <w:pPr>
        <w:ind w:left="240" w:hangingChars="100" w:hanging="240"/>
        <w:jc w:val="both"/>
        <w:outlineLvl w:val="0"/>
        <w:rPr>
          <w:rFonts w:eastAsia="Times New Roman"/>
          <w:color w:val="262626"/>
          <w:sz w:val="24"/>
          <w:szCs w:val="24"/>
        </w:rPr>
      </w:pPr>
      <w:r w:rsidRPr="00F55EAD">
        <w:rPr>
          <w:rFonts w:eastAsia="Times New Roman"/>
          <w:color w:val="262626"/>
          <w:sz w:val="24"/>
          <w:szCs w:val="24"/>
        </w:rPr>
        <w:t xml:space="preserve">Chan, J. C. L., &amp; Li, C. (2004). </w:t>
      </w:r>
      <w:r w:rsidR="007A1D1D" w:rsidRPr="007A1D1D">
        <w:rPr>
          <w:rFonts w:eastAsia="Times New Roman"/>
          <w:color w:val="262626"/>
          <w:sz w:val="24"/>
          <w:szCs w:val="24"/>
        </w:rPr>
        <w:t xml:space="preserve">The East Asia Winter </w:t>
      </w:r>
      <w:proofErr w:type="spellStart"/>
      <w:r w:rsidR="007A1D1D" w:rsidRPr="007A1D1D">
        <w:rPr>
          <w:rFonts w:eastAsia="Times New Roman"/>
          <w:color w:val="262626"/>
          <w:sz w:val="24"/>
          <w:szCs w:val="24"/>
        </w:rPr>
        <w:t>Monsoon</w:t>
      </w:r>
      <w:r w:rsidR="007A1D1D">
        <w:rPr>
          <w:rFonts w:ascii="宋体" w:eastAsia="宋体" w:hAnsi="宋体" w:hint="eastAsia"/>
          <w:color w:val="262626"/>
          <w:sz w:val="24"/>
          <w:szCs w:val="24"/>
          <w:lang w:eastAsia="zh-CN"/>
        </w:rPr>
        <w:t>.</w:t>
      </w:r>
      <w:r w:rsidR="007A1D1D" w:rsidRPr="007A1D1D">
        <w:rPr>
          <w:rFonts w:eastAsia="Times New Roman"/>
          <w:color w:val="262626"/>
          <w:sz w:val="24"/>
          <w:szCs w:val="24"/>
        </w:rPr>
        <w:t>In</w:t>
      </w:r>
      <w:proofErr w:type="spellEnd"/>
      <w:r w:rsidR="007A1D1D">
        <w:rPr>
          <w:rFonts w:eastAsia="Times New Roman"/>
          <w:color w:val="262626"/>
          <w:sz w:val="24"/>
          <w:szCs w:val="24"/>
        </w:rPr>
        <w:t xml:space="preserve"> </w:t>
      </w:r>
      <w:r w:rsidR="007A1D1D" w:rsidRPr="007A1D1D">
        <w:rPr>
          <w:rFonts w:eastAsia="Times New Roman"/>
          <w:color w:val="262626"/>
          <w:sz w:val="24"/>
          <w:szCs w:val="24"/>
        </w:rPr>
        <w:t>C.-P. Chan (Eds.),</w:t>
      </w:r>
      <w:r w:rsidR="007A1D1D">
        <w:rPr>
          <w:rFonts w:eastAsia="Times New Roman"/>
          <w:color w:val="262626"/>
          <w:sz w:val="24"/>
          <w:szCs w:val="24"/>
        </w:rPr>
        <w:t xml:space="preserve"> </w:t>
      </w:r>
      <w:r w:rsidR="00DE572E">
        <w:rPr>
          <w:rFonts w:eastAsia="Times New Roman"/>
          <w:i/>
          <w:color w:val="262626"/>
          <w:sz w:val="24"/>
          <w:szCs w:val="24"/>
        </w:rPr>
        <w:t xml:space="preserve">East Asia </w:t>
      </w:r>
      <w:r w:rsidR="007A1D1D" w:rsidRPr="007A1D1D">
        <w:rPr>
          <w:rFonts w:eastAsia="Times New Roman"/>
          <w:i/>
          <w:color w:val="262626"/>
          <w:sz w:val="24"/>
          <w:szCs w:val="24"/>
        </w:rPr>
        <w:t>Monsoon</w:t>
      </w:r>
      <w:r w:rsidRPr="00F55EAD">
        <w:rPr>
          <w:rFonts w:eastAsia="Times New Roman"/>
          <w:color w:val="262626"/>
          <w:sz w:val="24"/>
          <w:szCs w:val="24"/>
        </w:rPr>
        <w:t xml:space="preserve"> (pp. 54–106).</w:t>
      </w:r>
      <w:r w:rsidR="007A1D1D">
        <w:rPr>
          <w:rFonts w:eastAsia="Times New Roman"/>
          <w:color w:val="262626"/>
          <w:sz w:val="24"/>
          <w:szCs w:val="24"/>
        </w:rPr>
        <w:t xml:space="preserve"> </w:t>
      </w:r>
      <w:r w:rsidR="0061353B" w:rsidRPr="0061353B">
        <w:rPr>
          <w:rFonts w:eastAsia="Times New Roman"/>
          <w:color w:val="262626"/>
          <w:sz w:val="24"/>
          <w:szCs w:val="24"/>
        </w:rPr>
        <w:t>Hackensack</w:t>
      </w:r>
      <w:r w:rsidR="0061353B" w:rsidRPr="007A1D1D">
        <w:rPr>
          <w:rFonts w:eastAsia="Times New Roman"/>
          <w:sz w:val="24"/>
          <w:szCs w:val="24"/>
        </w:rPr>
        <w:t>,</w:t>
      </w:r>
      <w:r w:rsidR="0061353B">
        <w:rPr>
          <w:rFonts w:eastAsia="Times New Roman"/>
          <w:sz w:val="24"/>
          <w:szCs w:val="24"/>
        </w:rPr>
        <w:t xml:space="preserve"> </w:t>
      </w:r>
      <w:r w:rsidR="0061353B" w:rsidRPr="0061353B">
        <w:rPr>
          <w:rFonts w:eastAsia="Times New Roman"/>
          <w:color w:val="262626"/>
          <w:sz w:val="24"/>
          <w:szCs w:val="24"/>
        </w:rPr>
        <w:t>NJ</w:t>
      </w:r>
      <w:r w:rsidR="0061353B" w:rsidRPr="007A1D1D">
        <w:rPr>
          <w:rFonts w:eastAsia="Times New Roman"/>
          <w:sz w:val="24"/>
          <w:szCs w:val="24"/>
        </w:rPr>
        <w:t xml:space="preserve">: </w:t>
      </w:r>
      <w:r w:rsidR="0061353B" w:rsidRPr="0061353B">
        <w:rPr>
          <w:rFonts w:eastAsia="Times New Roman"/>
          <w:color w:val="262626"/>
          <w:sz w:val="24"/>
          <w:szCs w:val="24"/>
        </w:rPr>
        <w:t>World Scientific Publishing Co. Pte. Ltd.</w:t>
      </w:r>
      <w:r w:rsidR="00EA1B4E" w:rsidRPr="00EA1B4E">
        <w:t xml:space="preserve"> </w:t>
      </w:r>
      <w:hyperlink r:id="rId19" w:history="1">
        <w:r w:rsidR="00DE572E" w:rsidRPr="00577F88">
          <w:rPr>
            <w:rStyle w:val="a5"/>
            <w:rFonts w:eastAsia="Times New Roman"/>
            <w:sz w:val="24"/>
            <w:szCs w:val="24"/>
          </w:rPr>
          <w:t>https://doi.org/10.1142/9789812701411_0002</w:t>
        </w:r>
      </w:hyperlink>
    </w:p>
    <w:p w14:paraId="2FA861AD" w14:textId="1AC8C6EE" w:rsidR="00157FE4" w:rsidRPr="00761F41" w:rsidRDefault="003659F3" w:rsidP="00052F48">
      <w:pPr>
        <w:ind w:left="240" w:hangingChars="100" w:hanging="240"/>
        <w:jc w:val="both"/>
        <w:outlineLvl w:val="0"/>
        <w:rPr>
          <w:rFonts w:eastAsia="Times New Roman"/>
          <w:bCs/>
          <w:i/>
          <w:color w:val="262626"/>
          <w:sz w:val="24"/>
          <w:szCs w:val="24"/>
        </w:rPr>
      </w:pPr>
      <w:r w:rsidRPr="003659F3">
        <w:rPr>
          <w:rFonts w:eastAsia="Times New Roman"/>
          <w:bCs/>
          <w:color w:val="262626"/>
          <w:sz w:val="24"/>
          <w:szCs w:val="24"/>
        </w:rPr>
        <w:t>Chen, J., &amp; Sun, S. Q. (1999). East Asian winter monsoon anomaly and variation of global circu</w:t>
      </w:r>
      <w:r w:rsidR="008A0E63">
        <w:rPr>
          <w:rFonts w:eastAsia="Times New Roman"/>
          <w:bCs/>
          <w:color w:val="262626"/>
          <w:sz w:val="24"/>
          <w:szCs w:val="24"/>
        </w:rPr>
        <w:t>l</w:t>
      </w:r>
      <w:r w:rsidRPr="003659F3">
        <w:rPr>
          <w:rFonts w:eastAsia="Times New Roman"/>
          <w:bCs/>
          <w:color w:val="262626"/>
          <w:sz w:val="24"/>
          <w:szCs w:val="24"/>
        </w:rPr>
        <w:t xml:space="preserve">ation. Part I: A comparison study on strong and weak winter monsoon. </w:t>
      </w:r>
      <w:r w:rsidRPr="003659F3">
        <w:rPr>
          <w:rFonts w:eastAsia="Times New Roman"/>
          <w:bCs/>
          <w:i/>
          <w:color w:val="262626"/>
          <w:sz w:val="24"/>
          <w:szCs w:val="24"/>
        </w:rPr>
        <w:t>Atmospheric Science</w:t>
      </w:r>
      <w:r w:rsidRPr="003659F3">
        <w:rPr>
          <w:rFonts w:eastAsia="Times New Roman"/>
          <w:bCs/>
          <w:color w:val="262626"/>
          <w:sz w:val="24"/>
          <w:szCs w:val="24"/>
        </w:rPr>
        <w:t>,</w:t>
      </w:r>
      <w:r w:rsidR="00761F41">
        <w:rPr>
          <w:rFonts w:eastAsia="Times New Roman"/>
          <w:bCs/>
          <w:color w:val="262626"/>
          <w:sz w:val="24"/>
          <w:szCs w:val="24"/>
        </w:rPr>
        <w:t xml:space="preserve"> </w:t>
      </w:r>
      <w:r w:rsidRPr="003659F3">
        <w:rPr>
          <w:rFonts w:eastAsia="Times New Roman"/>
          <w:bCs/>
          <w:i/>
          <w:color w:val="262626"/>
          <w:sz w:val="24"/>
          <w:szCs w:val="24"/>
        </w:rPr>
        <w:t>23</w:t>
      </w:r>
      <w:r w:rsidRPr="003659F3">
        <w:rPr>
          <w:rFonts w:eastAsia="Times New Roman"/>
          <w:bCs/>
          <w:color w:val="262626"/>
          <w:sz w:val="24"/>
          <w:szCs w:val="24"/>
        </w:rPr>
        <w:t xml:space="preserve">(1), 101–111. (in Chinese). </w:t>
      </w:r>
      <w:hyperlink r:id="rId20" w:history="1">
        <w:r w:rsidR="00B37350" w:rsidRPr="00577F88">
          <w:rPr>
            <w:rStyle w:val="a5"/>
            <w:rFonts w:eastAsia="Times New Roman"/>
            <w:bCs/>
            <w:sz w:val="24"/>
            <w:szCs w:val="24"/>
          </w:rPr>
          <w:t>https://doi.org/10.3878/j.issn.1006-9895.1999.01.12</w:t>
        </w:r>
      </w:hyperlink>
    </w:p>
    <w:p w14:paraId="064C3FCA" w14:textId="4D253412" w:rsidR="00307B88" w:rsidRDefault="00307B88" w:rsidP="00052F48">
      <w:pPr>
        <w:ind w:left="240" w:hangingChars="100" w:hanging="240"/>
        <w:jc w:val="both"/>
        <w:outlineLvl w:val="0"/>
        <w:rPr>
          <w:rFonts w:eastAsia="Times New Roman"/>
          <w:bCs/>
          <w:color w:val="262626"/>
          <w:sz w:val="24"/>
          <w:szCs w:val="24"/>
        </w:rPr>
      </w:pPr>
      <w:r w:rsidRPr="00307B88">
        <w:rPr>
          <w:rFonts w:eastAsia="Times New Roman"/>
          <w:bCs/>
          <w:color w:val="262626"/>
          <w:sz w:val="24"/>
          <w:szCs w:val="24"/>
        </w:rPr>
        <w:t xml:space="preserve">Chen, W., Graf, H. F., &amp; </w:t>
      </w:r>
      <w:proofErr w:type="spellStart"/>
      <w:r w:rsidRPr="00307B88">
        <w:rPr>
          <w:rFonts w:eastAsia="Times New Roman"/>
          <w:bCs/>
          <w:color w:val="262626"/>
          <w:sz w:val="24"/>
          <w:szCs w:val="24"/>
        </w:rPr>
        <w:t>Ronghui</w:t>
      </w:r>
      <w:proofErr w:type="spellEnd"/>
      <w:r w:rsidRPr="00307B88">
        <w:rPr>
          <w:rFonts w:eastAsia="Times New Roman"/>
          <w:bCs/>
          <w:color w:val="262626"/>
          <w:sz w:val="24"/>
          <w:szCs w:val="24"/>
        </w:rPr>
        <w:t xml:space="preserve">, H. (2000). The interannual variability of East Asian Winter Monsoon and its relation to the summer monsoon. </w:t>
      </w:r>
      <w:r w:rsidRPr="00307B88">
        <w:rPr>
          <w:rFonts w:eastAsia="Times New Roman"/>
          <w:bCs/>
          <w:i/>
          <w:iCs/>
          <w:color w:val="262626"/>
          <w:sz w:val="24"/>
          <w:szCs w:val="24"/>
        </w:rPr>
        <w:t>Advances in Atmospheric Sciences</w:t>
      </w:r>
      <w:r w:rsidRPr="00307B88">
        <w:rPr>
          <w:rFonts w:eastAsia="Times New Roman"/>
          <w:bCs/>
          <w:color w:val="262626"/>
          <w:sz w:val="24"/>
          <w:szCs w:val="24"/>
        </w:rPr>
        <w:t xml:space="preserve">, </w:t>
      </w:r>
      <w:r w:rsidRPr="00307B88">
        <w:rPr>
          <w:rFonts w:eastAsia="Times New Roman"/>
          <w:bCs/>
          <w:i/>
          <w:iCs/>
          <w:color w:val="262626"/>
          <w:sz w:val="24"/>
          <w:szCs w:val="24"/>
        </w:rPr>
        <w:t>17</w:t>
      </w:r>
      <w:r w:rsidRPr="00307B88">
        <w:rPr>
          <w:rFonts w:eastAsia="Times New Roman"/>
          <w:bCs/>
          <w:color w:val="262626"/>
          <w:sz w:val="24"/>
          <w:szCs w:val="24"/>
        </w:rPr>
        <w:t xml:space="preserve">(1), 48–60. </w:t>
      </w:r>
      <w:hyperlink r:id="rId21" w:history="1">
        <w:r w:rsidR="00E43B6A" w:rsidRPr="00577F88">
          <w:rPr>
            <w:rStyle w:val="a5"/>
            <w:rFonts w:eastAsia="Times New Roman"/>
            <w:bCs/>
            <w:sz w:val="24"/>
            <w:szCs w:val="24"/>
          </w:rPr>
          <w:t>https://doi.org/10.1007/S00376-000-0042-5</w:t>
        </w:r>
      </w:hyperlink>
    </w:p>
    <w:p w14:paraId="03C19456" w14:textId="69D3677D" w:rsidR="00E43B6A" w:rsidRDefault="00E43B6A" w:rsidP="00052F48">
      <w:pPr>
        <w:ind w:left="240" w:hangingChars="100" w:hanging="240"/>
        <w:jc w:val="both"/>
        <w:outlineLvl w:val="0"/>
        <w:rPr>
          <w:rFonts w:eastAsia="Times New Roman"/>
          <w:bCs/>
          <w:color w:val="262626"/>
          <w:sz w:val="24"/>
          <w:szCs w:val="24"/>
        </w:rPr>
      </w:pPr>
      <w:r w:rsidRPr="00E43B6A">
        <w:rPr>
          <w:rFonts w:eastAsia="Times New Roman"/>
          <w:bCs/>
          <w:color w:val="262626"/>
          <w:sz w:val="24"/>
          <w:szCs w:val="24"/>
        </w:rPr>
        <w:t xml:space="preserve">Cui, X. P., &amp; Sun, Z. B. (1999). East Asian winter monsoon index and its </w:t>
      </w:r>
      <w:proofErr w:type="spellStart"/>
      <w:r w:rsidRPr="00E43B6A">
        <w:rPr>
          <w:rFonts w:eastAsia="Times New Roman"/>
          <w:bCs/>
          <w:color w:val="262626"/>
          <w:sz w:val="24"/>
          <w:szCs w:val="24"/>
        </w:rPr>
        <w:t>varation</w:t>
      </w:r>
      <w:proofErr w:type="spellEnd"/>
      <w:r w:rsidRPr="00E43B6A">
        <w:rPr>
          <w:rFonts w:eastAsia="Times New Roman"/>
          <w:bCs/>
          <w:color w:val="262626"/>
          <w:sz w:val="24"/>
          <w:szCs w:val="24"/>
        </w:rPr>
        <w:t xml:space="preserve"> analysis. </w:t>
      </w:r>
      <w:r w:rsidRPr="00E43B6A">
        <w:rPr>
          <w:rFonts w:eastAsia="Times New Roman"/>
          <w:bCs/>
          <w:i/>
          <w:color w:val="262626"/>
          <w:sz w:val="24"/>
          <w:szCs w:val="24"/>
        </w:rPr>
        <w:t>Jour</w:t>
      </w:r>
      <w:r w:rsidR="002E2FA8">
        <w:rPr>
          <w:rFonts w:eastAsia="Times New Roman"/>
          <w:bCs/>
          <w:i/>
          <w:color w:val="262626"/>
          <w:sz w:val="24"/>
          <w:szCs w:val="24"/>
        </w:rPr>
        <w:t>-</w:t>
      </w:r>
      <w:proofErr w:type="spellStart"/>
      <w:r w:rsidRPr="00E43B6A">
        <w:rPr>
          <w:rFonts w:eastAsia="Times New Roman"/>
          <w:bCs/>
          <w:i/>
          <w:color w:val="262626"/>
          <w:sz w:val="24"/>
          <w:szCs w:val="24"/>
        </w:rPr>
        <w:t>nal</w:t>
      </w:r>
      <w:proofErr w:type="spellEnd"/>
      <w:r w:rsidRPr="00E43B6A">
        <w:rPr>
          <w:rFonts w:eastAsia="Times New Roman"/>
          <w:bCs/>
          <w:i/>
          <w:color w:val="262626"/>
          <w:sz w:val="24"/>
          <w:szCs w:val="24"/>
        </w:rPr>
        <w:t xml:space="preserve"> of Nanjing Institute of Meteorology</w:t>
      </w:r>
      <w:r w:rsidRPr="00E43B6A">
        <w:rPr>
          <w:rFonts w:eastAsia="Times New Roman"/>
          <w:bCs/>
          <w:color w:val="262626"/>
          <w:sz w:val="24"/>
          <w:szCs w:val="24"/>
        </w:rPr>
        <w:t xml:space="preserve">, (3), 321–325. (in Chinese). </w:t>
      </w:r>
      <w:hyperlink r:id="rId22" w:history="1">
        <w:r w:rsidRPr="00577F88">
          <w:rPr>
            <w:rStyle w:val="a5"/>
            <w:rFonts w:eastAsia="Times New Roman"/>
            <w:bCs/>
            <w:sz w:val="24"/>
            <w:szCs w:val="24"/>
          </w:rPr>
          <w:t>https://doi.org/10.3969/j.issn.1674-7097.1999.03.005</w:t>
        </w:r>
      </w:hyperlink>
    </w:p>
    <w:p w14:paraId="707512E7" w14:textId="1FF55CD0" w:rsidR="00E43B6A" w:rsidRDefault="00310A6E" w:rsidP="00052F48">
      <w:pPr>
        <w:ind w:left="240" w:hangingChars="100" w:hanging="240"/>
        <w:jc w:val="both"/>
        <w:outlineLvl w:val="0"/>
        <w:rPr>
          <w:rFonts w:eastAsia="Times New Roman"/>
          <w:bCs/>
          <w:color w:val="262626"/>
          <w:sz w:val="24"/>
          <w:szCs w:val="24"/>
        </w:rPr>
      </w:pPr>
      <w:r w:rsidRPr="00310A6E">
        <w:rPr>
          <w:rFonts w:eastAsia="Times New Roman"/>
          <w:bCs/>
          <w:color w:val="262626"/>
          <w:sz w:val="24"/>
          <w:szCs w:val="24"/>
        </w:rPr>
        <w:t xml:space="preserve">Gao, R., Zhang, R., Wen, M., &amp; Li, T. (2019). Interdecadal changes in the asymmetric impacts of ENSO on wintertime rainfall over China and atmospheric circulations over western North Pacific. </w:t>
      </w:r>
      <w:r w:rsidRPr="00310A6E">
        <w:rPr>
          <w:rFonts w:eastAsia="Times New Roman"/>
          <w:bCs/>
          <w:i/>
          <w:iCs/>
          <w:color w:val="262626"/>
          <w:sz w:val="24"/>
          <w:szCs w:val="24"/>
        </w:rPr>
        <w:t>Climate Dynamics</w:t>
      </w:r>
      <w:r w:rsidRPr="00310A6E">
        <w:rPr>
          <w:rFonts w:eastAsia="Times New Roman"/>
          <w:bCs/>
          <w:color w:val="262626"/>
          <w:sz w:val="24"/>
          <w:szCs w:val="24"/>
        </w:rPr>
        <w:t xml:space="preserve">, </w:t>
      </w:r>
      <w:r w:rsidRPr="00310A6E">
        <w:rPr>
          <w:rFonts w:eastAsia="Times New Roman"/>
          <w:bCs/>
          <w:i/>
          <w:iCs/>
          <w:color w:val="262626"/>
          <w:sz w:val="24"/>
          <w:szCs w:val="24"/>
        </w:rPr>
        <w:t>52</w:t>
      </w:r>
      <w:r w:rsidRPr="00310A6E">
        <w:rPr>
          <w:rFonts w:eastAsia="Times New Roman"/>
          <w:bCs/>
          <w:color w:val="262626"/>
          <w:sz w:val="24"/>
          <w:szCs w:val="24"/>
        </w:rPr>
        <w:t xml:space="preserve">(12), 7525–7536. </w:t>
      </w:r>
      <w:hyperlink r:id="rId23" w:history="1">
        <w:r w:rsidRPr="00577F88">
          <w:rPr>
            <w:rStyle w:val="a5"/>
            <w:rFonts w:eastAsia="Times New Roman"/>
            <w:bCs/>
            <w:sz w:val="24"/>
            <w:szCs w:val="24"/>
          </w:rPr>
          <w:t>https://doi.org/10.1007/S00382-018-4282-4</w:t>
        </w:r>
      </w:hyperlink>
    </w:p>
    <w:p w14:paraId="2FFB1854" w14:textId="12298BAE" w:rsidR="00310A6E" w:rsidRDefault="00671BB4" w:rsidP="00052F48">
      <w:pPr>
        <w:ind w:left="240" w:hangingChars="100" w:hanging="240"/>
        <w:jc w:val="both"/>
        <w:outlineLvl w:val="0"/>
        <w:rPr>
          <w:rFonts w:eastAsia="Times New Roman"/>
          <w:bCs/>
          <w:color w:val="262626"/>
          <w:sz w:val="24"/>
          <w:szCs w:val="24"/>
        </w:rPr>
      </w:pPr>
      <w:r>
        <w:rPr>
          <w:rFonts w:eastAsia="Times New Roman"/>
          <w:bCs/>
          <w:color w:val="262626"/>
          <w:sz w:val="24"/>
          <w:szCs w:val="24"/>
        </w:rPr>
        <w:lastRenderedPageBreak/>
        <w:t xml:space="preserve">Gong, D. Y., Wang, S. W., &amp; Zhu, J. </w:t>
      </w:r>
      <w:r w:rsidRPr="00671BB4">
        <w:rPr>
          <w:rFonts w:eastAsia="Times New Roman"/>
          <w:bCs/>
          <w:color w:val="262626"/>
          <w:sz w:val="24"/>
          <w:szCs w:val="24"/>
        </w:rPr>
        <w:t xml:space="preserve">H. (2001). East Asian Winter Monsoon and Arctic </w:t>
      </w:r>
      <w:proofErr w:type="spellStart"/>
      <w:r w:rsidRPr="00671BB4">
        <w:rPr>
          <w:rFonts w:eastAsia="Times New Roman"/>
          <w:bCs/>
          <w:color w:val="262626"/>
          <w:sz w:val="24"/>
          <w:szCs w:val="24"/>
        </w:rPr>
        <w:t>Oscillat</w:t>
      </w:r>
      <w:r w:rsidR="00224640">
        <w:rPr>
          <w:rFonts w:eastAsia="Times New Roman"/>
          <w:bCs/>
          <w:color w:val="262626"/>
          <w:sz w:val="24"/>
          <w:szCs w:val="24"/>
        </w:rPr>
        <w:t>-</w:t>
      </w:r>
      <w:r w:rsidRPr="00671BB4">
        <w:rPr>
          <w:rFonts w:eastAsia="Times New Roman"/>
          <w:bCs/>
          <w:color w:val="262626"/>
          <w:sz w:val="24"/>
          <w:szCs w:val="24"/>
        </w:rPr>
        <w:t>ion.</w:t>
      </w:r>
      <w:r w:rsidRPr="00671BB4">
        <w:rPr>
          <w:rFonts w:eastAsia="Times New Roman"/>
          <w:bCs/>
          <w:i/>
          <w:iCs/>
          <w:color w:val="262626"/>
          <w:sz w:val="24"/>
          <w:szCs w:val="24"/>
        </w:rPr>
        <w:t>Geophysical</w:t>
      </w:r>
      <w:proofErr w:type="spellEnd"/>
      <w:r w:rsidRPr="00671BB4">
        <w:rPr>
          <w:rFonts w:eastAsia="Times New Roman"/>
          <w:bCs/>
          <w:i/>
          <w:iCs/>
          <w:color w:val="262626"/>
          <w:sz w:val="24"/>
          <w:szCs w:val="24"/>
        </w:rPr>
        <w:t xml:space="preserve"> Research Letters</w:t>
      </w:r>
      <w:r w:rsidRPr="00671BB4">
        <w:rPr>
          <w:rFonts w:eastAsia="Times New Roman"/>
          <w:bCs/>
          <w:color w:val="262626"/>
          <w:sz w:val="24"/>
          <w:szCs w:val="24"/>
        </w:rPr>
        <w:t xml:space="preserve">, </w:t>
      </w:r>
      <w:r w:rsidRPr="00671BB4">
        <w:rPr>
          <w:rFonts w:eastAsia="Times New Roman"/>
          <w:bCs/>
          <w:i/>
          <w:iCs/>
          <w:color w:val="262626"/>
          <w:sz w:val="24"/>
          <w:szCs w:val="24"/>
        </w:rPr>
        <w:t>28</w:t>
      </w:r>
      <w:r w:rsidRPr="00671BB4">
        <w:rPr>
          <w:rFonts w:eastAsia="Times New Roman"/>
          <w:bCs/>
          <w:color w:val="262626"/>
          <w:sz w:val="24"/>
          <w:szCs w:val="24"/>
        </w:rPr>
        <w:t xml:space="preserve">(10), 2073–2076. </w:t>
      </w:r>
      <w:hyperlink r:id="rId24" w:history="1">
        <w:r w:rsidRPr="00577F88">
          <w:rPr>
            <w:rStyle w:val="a5"/>
            <w:rFonts w:eastAsia="Times New Roman"/>
            <w:bCs/>
            <w:sz w:val="24"/>
            <w:szCs w:val="24"/>
          </w:rPr>
          <w:t>https://doi.org/10.1029/2000GL012311</w:t>
        </w:r>
      </w:hyperlink>
    </w:p>
    <w:p w14:paraId="76BE8DFB" w14:textId="3938781D" w:rsidR="00671BB4" w:rsidRDefault="00A83900" w:rsidP="00052F48">
      <w:pPr>
        <w:ind w:left="240" w:hangingChars="100" w:hanging="240"/>
        <w:jc w:val="both"/>
        <w:outlineLvl w:val="0"/>
        <w:rPr>
          <w:rFonts w:eastAsia="Times New Roman"/>
          <w:bCs/>
          <w:color w:val="262626"/>
          <w:sz w:val="24"/>
          <w:szCs w:val="24"/>
        </w:rPr>
      </w:pPr>
      <w:r w:rsidRPr="003B32A0">
        <w:rPr>
          <w:rFonts w:eastAsia="Times New Roman"/>
          <w:bCs/>
          <w:color w:val="262626"/>
          <w:sz w:val="24"/>
          <w:szCs w:val="24"/>
        </w:rPr>
        <w:t xml:space="preserve">Guo, Q. Y. (1994). Relationship between the variations </w:t>
      </w:r>
      <w:proofErr w:type="gramStart"/>
      <w:r w:rsidRPr="003B32A0">
        <w:rPr>
          <w:rFonts w:eastAsia="Times New Roman"/>
          <w:bCs/>
          <w:color w:val="262626"/>
          <w:sz w:val="24"/>
          <w:szCs w:val="24"/>
        </w:rPr>
        <w:t>of  East</w:t>
      </w:r>
      <w:proofErr w:type="gramEnd"/>
      <w:r w:rsidRPr="003B32A0">
        <w:rPr>
          <w:rFonts w:eastAsia="Times New Roman"/>
          <w:bCs/>
          <w:color w:val="262626"/>
          <w:sz w:val="24"/>
          <w:szCs w:val="24"/>
        </w:rPr>
        <w:t xml:space="preserve"> Asian winter monsoon and tem</w:t>
      </w:r>
      <w:r w:rsidR="008A0E63">
        <w:rPr>
          <w:rFonts w:eastAsia="Times New Roman"/>
          <w:bCs/>
          <w:color w:val="262626"/>
          <w:sz w:val="24"/>
          <w:szCs w:val="24"/>
        </w:rPr>
        <w:t>-</w:t>
      </w:r>
      <w:proofErr w:type="spellStart"/>
      <w:r w:rsidRPr="003B32A0">
        <w:rPr>
          <w:rFonts w:eastAsia="Times New Roman"/>
          <w:bCs/>
          <w:color w:val="262626"/>
          <w:sz w:val="24"/>
          <w:szCs w:val="24"/>
        </w:rPr>
        <w:t>perature</w:t>
      </w:r>
      <w:proofErr w:type="spellEnd"/>
      <w:r w:rsidRPr="003B32A0">
        <w:rPr>
          <w:rFonts w:eastAsia="Times New Roman"/>
          <w:bCs/>
          <w:color w:val="262626"/>
          <w:sz w:val="24"/>
          <w:szCs w:val="24"/>
        </w:rPr>
        <w:t xml:space="preserve"> anomalies in China. Quarterly Journal of Applied Meteorology, </w:t>
      </w:r>
      <w:r w:rsidRPr="003B32A0">
        <w:rPr>
          <w:rFonts w:eastAsia="Times New Roman"/>
          <w:bCs/>
          <w:i/>
          <w:color w:val="262626"/>
          <w:sz w:val="24"/>
          <w:szCs w:val="24"/>
        </w:rPr>
        <w:t>5</w:t>
      </w:r>
      <w:r w:rsidRPr="003B32A0">
        <w:rPr>
          <w:rFonts w:eastAsia="Times New Roman"/>
          <w:bCs/>
          <w:color w:val="262626"/>
          <w:sz w:val="24"/>
          <w:szCs w:val="24"/>
        </w:rPr>
        <w:t>(2), 218–225. (in Chi</w:t>
      </w:r>
      <w:r w:rsidR="008A0E63">
        <w:rPr>
          <w:rFonts w:eastAsia="Times New Roman"/>
          <w:bCs/>
          <w:color w:val="262626"/>
          <w:sz w:val="24"/>
          <w:szCs w:val="24"/>
        </w:rPr>
        <w:t>-</w:t>
      </w:r>
      <w:proofErr w:type="spellStart"/>
      <w:r w:rsidRPr="003B32A0">
        <w:rPr>
          <w:rFonts w:eastAsia="Times New Roman"/>
          <w:bCs/>
          <w:color w:val="262626"/>
          <w:sz w:val="24"/>
          <w:szCs w:val="24"/>
        </w:rPr>
        <w:t>nese</w:t>
      </w:r>
      <w:proofErr w:type="spellEnd"/>
      <w:r w:rsidRPr="003B32A0">
        <w:rPr>
          <w:rFonts w:eastAsia="Times New Roman"/>
          <w:bCs/>
          <w:color w:val="262626"/>
          <w:sz w:val="24"/>
          <w:szCs w:val="24"/>
        </w:rPr>
        <w:t xml:space="preserve">). </w:t>
      </w:r>
      <w:hyperlink r:id="rId25" w:history="1">
        <w:r w:rsidRPr="003B32A0">
          <w:rPr>
            <w:rStyle w:val="a5"/>
            <w:rFonts w:eastAsia="Times New Roman"/>
            <w:bCs/>
            <w:sz w:val="24"/>
            <w:szCs w:val="24"/>
          </w:rPr>
          <w:t>https://doi.org/CNKI:SUN:YYQX.0.1994-02-012</w:t>
        </w:r>
      </w:hyperlink>
    </w:p>
    <w:p w14:paraId="46B111AA" w14:textId="46BD8704" w:rsidR="000F6D8D" w:rsidRDefault="000F6D8D" w:rsidP="00052F48">
      <w:pPr>
        <w:ind w:left="240" w:hangingChars="100" w:hanging="240"/>
        <w:jc w:val="both"/>
        <w:outlineLvl w:val="0"/>
        <w:rPr>
          <w:rFonts w:eastAsia="Times New Roman"/>
          <w:bCs/>
          <w:color w:val="262626"/>
          <w:sz w:val="24"/>
          <w:szCs w:val="24"/>
        </w:rPr>
      </w:pPr>
      <w:r w:rsidRPr="000F6D8D">
        <w:rPr>
          <w:rFonts w:eastAsia="Times New Roman"/>
          <w:bCs/>
          <w:color w:val="262626"/>
          <w:sz w:val="24"/>
          <w:szCs w:val="24"/>
        </w:rPr>
        <w:t xml:space="preserve">Hanley, D. E., Bourassa, M. A., O’Brien, J. J., Smith, S. R., &amp; Spade, E. R. (2003). A </w:t>
      </w:r>
      <w:proofErr w:type="spellStart"/>
      <w:r w:rsidRPr="000F6D8D">
        <w:rPr>
          <w:rFonts w:eastAsia="Times New Roman"/>
          <w:bCs/>
          <w:color w:val="262626"/>
          <w:sz w:val="24"/>
          <w:szCs w:val="24"/>
        </w:rPr>
        <w:t>Quantitati</w:t>
      </w:r>
      <w:r w:rsidR="008A0E63">
        <w:rPr>
          <w:rFonts w:eastAsia="Times New Roman"/>
          <w:bCs/>
          <w:color w:val="262626"/>
          <w:sz w:val="24"/>
          <w:szCs w:val="24"/>
        </w:rPr>
        <w:t>-</w:t>
      </w:r>
      <w:r w:rsidRPr="000F6D8D">
        <w:rPr>
          <w:rFonts w:eastAsia="Times New Roman"/>
          <w:bCs/>
          <w:color w:val="262626"/>
          <w:sz w:val="24"/>
          <w:szCs w:val="24"/>
        </w:rPr>
        <w:t>ve</w:t>
      </w:r>
      <w:proofErr w:type="spellEnd"/>
      <w:r w:rsidRPr="000F6D8D">
        <w:rPr>
          <w:rFonts w:eastAsia="Times New Roman"/>
          <w:bCs/>
          <w:color w:val="262626"/>
          <w:sz w:val="24"/>
          <w:szCs w:val="24"/>
        </w:rPr>
        <w:t xml:space="preserve"> Evaluation of ENSO Indices.</w:t>
      </w:r>
      <w:r w:rsidRPr="000F6D8D">
        <w:rPr>
          <w:rFonts w:eastAsia="Times New Roman"/>
          <w:bCs/>
          <w:i/>
          <w:iCs/>
          <w:color w:val="262626"/>
          <w:sz w:val="24"/>
          <w:szCs w:val="24"/>
        </w:rPr>
        <w:t xml:space="preserve"> Journal of Climate</w:t>
      </w:r>
      <w:r w:rsidRPr="000F6D8D">
        <w:rPr>
          <w:rFonts w:eastAsia="Times New Roman"/>
          <w:bCs/>
          <w:color w:val="262626"/>
          <w:sz w:val="24"/>
          <w:szCs w:val="24"/>
        </w:rPr>
        <w:t xml:space="preserve">, </w:t>
      </w:r>
      <w:r w:rsidRPr="000F6D8D">
        <w:rPr>
          <w:rFonts w:eastAsia="Times New Roman"/>
          <w:bCs/>
          <w:i/>
          <w:iCs/>
          <w:color w:val="262626"/>
          <w:sz w:val="24"/>
          <w:szCs w:val="24"/>
        </w:rPr>
        <w:t>16</w:t>
      </w:r>
      <w:r w:rsidRPr="000F6D8D">
        <w:rPr>
          <w:rFonts w:eastAsia="Times New Roman"/>
          <w:bCs/>
          <w:color w:val="262626"/>
          <w:sz w:val="24"/>
          <w:szCs w:val="24"/>
        </w:rPr>
        <w:t>(8), 1249–1258.</w:t>
      </w:r>
      <w:r>
        <w:rPr>
          <w:rFonts w:eastAsia="Times New Roman"/>
          <w:bCs/>
          <w:color w:val="262626"/>
          <w:sz w:val="24"/>
          <w:szCs w:val="24"/>
        </w:rPr>
        <w:t xml:space="preserve"> </w:t>
      </w:r>
      <w:hyperlink r:id="rId26" w:history="1">
        <w:r w:rsidRPr="00577F88">
          <w:rPr>
            <w:rStyle w:val="a5"/>
            <w:rFonts w:eastAsia="Times New Roman"/>
            <w:bCs/>
            <w:sz w:val="24"/>
            <w:szCs w:val="24"/>
          </w:rPr>
          <w:t>https://doi.org/10.1175/1520-0442(2003)16&lt;1249:AQEOEI&gt;2.0.CO;2</w:t>
        </w:r>
      </w:hyperlink>
    </w:p>
    <w:p w14:paraId="6A36FC63" w14:textId="77B24C5C" w:rsidR="000F6D8D" w:rsidRDefault="00115A38" w:rsidP="00052F48">
      <w:pPr>
        <w:ind w:left="240" w:hangingChars="100" w:hanging="240"/>
        <w:jc w:val="both"/>
        <w:outlineLvl w:val="0"/>
        <w:rPr>
          <w:rFonts w:eastAsia="Times New Roman"/>
          <w:bCs/>
          <w:color w:val="262626"/>
          <w:sz w:val="24"/>
          <w:szCs w:val="24"/>
        </w:rPr>
      </w:pPr>
      <w:r>
        <w:rPr>
          <w:rFonts w:eastAsia="Times New Roman"/>
          <w:bCs/>
          <w:color w:val="262626"/>
          <w:sz w:val="24"/>
          <w:szCs w:val="24"/>
        </w:rPr>
        <w:t>Hu, Z.-</w:t>
      </w:r>
      <w:r w:rsidR="000F6D8D" w:rsidRPr="000F6D8D">
        <w:rPr>
          <w:rFonts w:eastAsia="Times New Roman"/>
          <w:bCs/>
          <w:color w:val="262626"/>
          <w:sz w:val="24"/>
          <w:szCs w:val="24"/>
        </w:rPr>
        <w:t xml:space="preserve">Z., Bengtsson, I. L., &amp; </w:t>
      </w:r>
      <w:proofErr w:type="spellStart"/>
      <w:r w:rsidR="000F6D8D" w:rsidRPr="000F6D8D">
        <w:rPr>
          <w:rFonts w:eastAsia="Times New Roman"/>
          <w:bCs/>
          <w:color w:val="262626"/>
          <w:sz w:val="24"/>
          <w:szCs w:val="24"/>
        </w:rPr>
        <w:t>Arpe</w:t>
      </w:r>
      <w:proofErr w:type="spellEnd"/>
      <w:r w:rsidR="000F6D8D" w:rsidRPr="000F6D8D">
        <w:rPr>
          <w:rFonts w:eastAsia="Times New Roman"/>
          <w:bCs/>
          <w:color w:val="262626"/>
          <w:sz w:val="24"/>
          <w:szCs w:val="24"/>
        </w:rPr>
        <w:t>, K. (2000). Impact of global warming on the Asian w</w:t>
      </w:r>
      <w:r w:rsidR="00F64377">
        <w:rPr>
          <w:rFonts w:eastAsia="Times New Roman"/>
          <w:bCs/>
          <w:color w:val="262626"/>
          <w:sz w:val="24"/>
          <w:szCs w:val="24"/>
        </w:rPr>
        <w:t>inter m</w:t>
      </w:r>
      <w:r w:rsidR="002E2FA8">
        <w:rPr>
          <w:rFonts w:eastAsia="Times New Roman"/>
          <w:bCs/>
          <w:color w:val="262626"/>
          <w:sz w:val="24"/>
          <w:szCs w:val="24"/>
        </w:rPr>
        <w:t>-</w:t>
      </w:r>
      <w:proofErr w:type="spellStart"/>
      <w:r w:rsidR="000F6D8D" w:rsidRPr="000F6D8D">
        <w:rPr>
          <w:rFonts w:eastAsia="Times New Roman"/>
          <w:bCs/>
          <w:color w:val="262626"/>
          <w:sz w:val="24"/>
          <w:szCs w:val="24"/>
        </w:rPr>
        <w:t>onsoon</w:t>
      </w:r>
      <w:proofErr w:type="spellEnd"/>
      <w:r w:rsidR="000F6D8D" w:rsidRPr="000F6D8D">
        <w:rPr>
          <w:rFonts w:eastAsia="Times New Roman"/>
          <w:bCs/>
          <w:color w:val="262626"/>
          <w:sz w:val="24"/>
          <w:szCs w:val="24"/>
        </w:rPr>
        <w:t xml:space="preserve"> in a coupled GCM. </w:t>
      </w:r>
      <w:r w:rsidR="000F6D8D" w:rsidRPr="000F6D8D">
        <w:rPr>
          <w:rFonts w:eastAsia="Times New Roman"/>
          <w:bCs/>
          <w:i/>
          <w:iCs/>
          <w:color w:val="262626"/>
          <w:sz w:val="24"/>
          <w:szCs w:val="24"/>
        </w:rPr>
        <w:t>Journal of Geophysical Research</w:t>
      </w:r>
      <w:r w:rsidR="000F6D8D" w:rsidRPr="000F6D8D">
        <w:rPr>
          <w:rFonts w:eastAsia="Times New Roman"/>
          <w:bCs/>
          <w:color w:val="262626"/>
          <w:sz w:val="24"/>
          <w:szCs w:val="24"/>
        </w:rPr>
        <w:t xml:space="preserve">, </w:t>
      </w:r>
      <w:r w:rsidR="000F6D8D" w:rsidRPr="000F6D8D">
        <w:rPr>
          <w:rFonts w:eastAsia="Times New Roman"/>
          <w:bCs/>
          <w:i/>
          <w:iCs/>
          <w:color w:val="262626"/>
          <w:sz w:val="24"/>
          <w:szCs w:val="24"/>
        </w:rPr>
        <w:t>105</w:t>
      </w:r>
      <w:r w:rsidR="000F6D8D" w:rsidRPr="000F6D8D">
        <w:rPr>
          <w:rFonts w:eastAsia="Times New Roman"/>
          <w:bCs/>
          <w:color w:val="262626"/>
          <w:sz w:val="24"/>
          <w:szCs w:val="24"/>
        </w:rPr>
        <w:t xml:space="preserve">, 4607–4624. </w:t>
      </w:r>
      <w:hyperlink r:id="rId27" w:history="1">
        <w:r w:rsidR="000F6D8D" w:rsidRPr="00577F88">
          <w:rPr>
            <w:rStyle w:val="a5"/>
            <w:rFonts w:eastAsia="Times New Roman"/>
            <w:bCs/>
            <w:sz w:val="24"/>
            <w:szCs w:val="24"/>
          </w:rPr>
          <w:t>https://doi.org/10.1029/1999JD901031</w:t>
        </w:r>
      </w:hyperlink>
    </w:p>
    <w:p w14:paraId="7B124FC9" w14:textId="0086E517" w:rsidR="00417947" w:rsidRDefault="00417947" w:rsidP="00052F48">
      <w:pPr>
        <w:ind w:left="240" w:hangingChars="100" w:hanging="240"/>
        <w:jc w:val="both"/>
        <w:outlineLvl w:val="0"/>
        <w:rPr>
          <w:rFonts w:eastAsia="Times New Roman"/>
          <w:bCs/>
          <w:color w:val="262626"/>
          <w:sz w:val="24"/>
          <w:szCs w:val="24"/>
        </w:rPr>
      </w:pPr>
      <w:r>
        <w:rPr>
          <w:rFonts w:eastAsia="Times New Roman"/>
          <w:bCs/>
          <w:color w:val="262626"/>
          <w:sz w:val="24"/>
          <w:szCs w:val="24"/>
        </w:rPr>
        <w:t xml:space="preserve">Ji, L., Sun, S., </w:t>
      </w:r>
      <w:proofErr w:type="spellStart"/>
      <w:r>
        <w:rPr>
          <w:rFonts w:eastAsia="Times New Roman"/>
          <w:bCs/>
          <w:color w:val="262626"/>
          <w:sz w:val="24"/>
          <w:szCs w:val="24"/>
        </w:rPr>
        <w:t>Arpe</w:t>
      </w:r>
      <w:proofErr w:type="spellEnd"/>
      <w:r>
        <w:rPr>
          <w:rFonts w:eastAsia="Times New Roman"/>
          <w:bCs/>
          <w:color w:val="262626"/>
          <w:sz w:val="24"/>
          <w:szCs w:val="24"/>
        </w:rPr>
        <w:t xml:space="preserve">, </w:t>
      </w:r>
      <w:r w:rsidRPr="00417947">
        <w:rPr>
          <w:rFonts w:eastAsia="Times New Roman"/>
          <w:bCs/>
          <w:color w:val="262626"/>
          <w:sz w:val="24"/>
          <w:szCs w:val="24"/>
        </w:rPr>
        <w:t xml:space="preserve">K., &amp; Bengtsson, L. (1997). Model Study on the Interannual Variability of Asian Winter Monsoon and Its Influence. </w:t>
      </w:r>
      <w:r w:rsidRPr="00417947">
        <w:rPr>
          <w:rFonts w:eastAsia="Times New Roman"/>
          <w:bCs/>
          <w:i/>
          <w:iCs/>
          <w:color w:val="262626"/>
          <w:sz w:val="24"/>
          <w:szCs w:val="24"/>
        </w:rPr>
        <w:t>Advances in Atmospheric Sciences</w:t>
      </w:r>
      <w:r w:rsidRPr="00417947">
        <w:rPr>
          <w:rFonts w:eastAsia="Times New Roman"/>
          <w:bCs/>
          <w:color w:val="262626"/>
          <w:sz w:val="24"/>
          <w:szCs w:val="24"/>
        </w:rPr>
        <w:t>,</w:t>
      </w:r>
      <w:r w:rsidRPr="00417947">
        <w:rPr>
          <w:rFonts w:eastAsia="Times New Roman"/>
          <w:bCs/>
          <w:i/>
          <w:iCs/>
          <w:color w:val="262626"/>
          <w:sz w:val="24"/>
          <w:szCs w:val="24"/>
        </w:rPr>
        <w:t xml:space="preserve"> 14</w:t>
      </w:r>
      <w:r w:rsidRPr="00417947">
        <w:rPr>
          <w:rFonts w:eastAsia="Times New Roman"/>
          <w:bCs/>
          <w:color w:val="262626"/>
          <w:sz w:val="24"/>
          <w:szCs w:val="24"/>
        </w:rPr>
        <w:t xml:space="preserve">(1), 1–22. </w:t>
      </w:r>
      <w:hyperlink r:id="rId28" w:history="1">
        <w:r w:rsidRPr="00577F88">
          <w:rPr>
            <w:rStyle w:val="a5"/>
            <w:rFonts w:eastAsia="Times New Roman"/>
            <w:bCs/>
            <w:sz w:val="24"/>
            <w:szCs w:val="24"/>
          </w:rPr>
          <w:t>https://doi.org/10.1007/S00376-997-0039-4</w:t>
        </w:r>
      </w:hyperlink>
    </w:p>
    <w:p w14:paraId="18F24EC2" w14:textId="2472568D" w:rsidR="001E2683" w:rsidRDefault="001E2683" w:rsidP="00052F48">
      <w:pPr>
        <w:ind w:left="240" w:hangingChars="100" w:hanging="240"/>
        <w:jc w:val="both"/>
        <w:outlineLvl w:val="0"/>
        <w:rPr>
          <w:rFonts w:eastAsia="Times New Roman"/>
          <w:bCs/>
          <w:color w:val="262626"/>
          <w:sz w:val="24"/>
          <w:szCs w:val="24"/>
        </w:rPr>
      </w:pPr>
      <w:proofErr w:type="spellStart"/>
      <w:r w:rsidRPr="001E2683">
        <w:rPr>
          <w:rFonts w:eastAsia="Times New Roman"/>
          <w:bCs/>
          <w:color w:val="262626"/>
          <w:sz w:val="24"/>
          <w:szCs w:val="24"/>
        </w:rPr>
        <w:t>Jhun</w:t>
      </w:r>
      <w:proofErr w:type="spellEnd"/>
      <w:r w:rsidRPr="001E2683">
        <w:rPr>
          <w:rFonts w:eastAsia="Times New Roman"/>
          <w:bCs/>
          <w:color w:val="262626"/>
          <w:sz w:val="24"/>
          <w:szCs w:val="24"/>
        </w:rPr>
        <w:t xml:space="preserve">, J. </w:t>
      </w:r>
      <w:r w:rsidR="00043CCF">
        <w:rPr>
          <w:rFonts w:eastAsia="Times New Roman"/>
          <w:bCs/>
          <w:color w:val="262626"/>
          <w:sz w:val="24"/>
          <w:szCs w:val="24"/>
        </w:rPr>
        <w:t>G., &amp; Lee, E. J. (2004). A New East Asian Winter Monsoon Index and Associated Char</w:t>
      </w:r>
      <w:r w:rsidR="003340E3">
        <w:rPr>
          <w:rFonts w:eastAsia="Times New Roman"/>
          <w:bCs/>
          <w:color w:val="262626"/>
          <w:sz w:val="24"/>
          <w:szCs w:val="24"/>
        </w:rPr>
        <w:t>-</w:t>
      </w:r>
      <w:proofErr w:type="spellStart"/>
      <w:r w:rsidR="00043CCF">
        <w:rPr>
          <w:rFonts w:eastAsia="Times New Roman"/>
          <w:bCs/>
          <w:color w:val="262626"/>
          <w:sz w:val="24"/>
          <w:szCs w:val="24"/>
        </w:rPr>
        <w:t>acteristics</w:t>
      </w:r>
      <w:proofErr w:type="spellEnd"/>
      <w:r w:rsidR="00043CCF">
        <w:rPr>
          <w:rFonts w:eastAsia="Times New Roman"/>
          <w:bCs/>
          <w:color w:val="262626"/>
          <w:sz w:val="24"/>
          <w:szCs w:val="24"/>
        </w:rPr>
        <w:t xml:space="preserve"> of the Winter M</w:t>
      </w:r>
      <w:r w:rsidRPr="001E2683">
        <w:rPr>
          <w:rFonts w:eastAsia="Times New Roman"/>
          <w:bCs/>
          <w:color w:val="262626"/>
          <w:sz w:val="24"/>
          <w:szCs w:val="24"/>
        </w:rPr>
        <w:t xml:space="preserve">onsoon. </w:t>
      </w:r>
      <w:r w:rsidRPr="001E2683">
        <w:rPr>
          <w:rFonts w:eastAsia="Times New Roman"/>
          <w:bCs/>
          <w:i/>
          <w:iCs/>
          <w:color w:val="262626"/>
          <w:sz w:val="24"/>
          <w:szCs w:val="24"/>
        </w:rPr>
        <w:t>Journal of Climate</w:t>
      </w:r>
      <w:r w:rsidRPr="001E2683">
        <w:rPr>
          <w:rFonts w:eastAsia="Times New Roman"/>
          <w:bCs/>
          <w:color w:val="262626"/>
          <w:sz w:val="24"/>
          <w:szCs w:val="24"/>
        </w:rPr>
        <w:t xml:space="preserve">, </w:t>
      </w:r>
      <w:r w:rsidRPr="001E2683">
        <w:rPr>
          <w:rFonts w:eastAsia="Times New Roman"/>
          <w:bCs/>
          <w:i/>
          <w:iCs/>
          <w:color w:val="262626"/>
          <w:sz w:val="24"/>
          <w:szCs w:val="24"/>
        </w:rPr>
        <w:t>17</w:t>
      </w:r>
      <w:r w:rsidRPr="001E2683">
        <w:rPr>
          <w:rFonts w:eastAsia="Times New Roman"/>
          <w:bCs/>
          <w:color w:val="262626"/>
          <w:sz w:val="24"/>
          <w:szCs w:val="24"/>
        </w:rPr>
        <w:t xml:space="preserve">(4), 711–726. </w:t>
      </w:r>
      <w:hyperlink r:id="rId29" w:history="1">
        <w:r w:rsidRPr="00577F88">
          <w:rPr>
            <w:rStyle w:val="a5"/>
            <w:rFonts w:eastAsia="Times New Roman"/>
            <w:bCs/>
            <w:sz w:val="24"/>
            <w:szCs w:val="24"/>
          </w:rPr>
          <w:t>https://doi.org/10.1175/1520-0442(2004)017&lt;0711:ANEAWM&gt;2.0.CO;2</w:t>
        </w:r>
      </w:hyperlink>
    </w:p>
    <w:p w14:paraId="70F97060" w14:textId="00DB114D" w:rsidR="0014122C" w:rsidRDefault="003832B7" w:rsidP="00052F48">
      <w:pPr>
        <w:ind w:left="240" w:hangingChars="100" w:hanging="240"/>
        <w:jc w:val="both"/>
        <w:outlineLvl w:val="0"/>
        <w:rPr>
          <w:rFonts w:eastAsia="Times New Roman"/>
          <w:bCs/>
          <w:color w:val="262626"/>
          <w:sz w:val="24"/>
          <w:szCs w:val="24"/>
        </w:rPr>
      </w:pPr>
      <w:proofErr w:type="spellStart"/>
      <w:r w:rsidRPr="003832B7">
        <w:rPr>
          <w:rFonts w:eastAsia="Times New Roman"/>
          <w:bCs/>
          <w:color w:val="262626"/>
          <w:sz w:val="24"/>
          <w:szCs w:val="24"/>
        </w:rPr>
        <w:t>Kalnay</w:t>
      </w:r>
      <w:proofErr w:type="spellEnd"/>
      <w:r w:rsidRPr="003832B7">
        <w:rPr>
          <w:rFonts w:eastAsia="Times New Roman"/>
          <w:bCs/>
          <w:color w:val="262626"/>
          <w:sz w:val="24"/>
          <w:szCs w:val="24"/>
        </w:rPr>
        <w:t xml:space="preserve">, E., </w:t>
      </w:r>
      <w:proofErr w:type="spellStart"/>
      <w:r w:rsidRPr="003832B7">
        <w:rPr>
          <w:rFonts w:eastAsia="Times New Roman"/>
          <w:bCs/>
          <w:color w:val="262626"/>
          <w:sz w:val="24"/>
          <w:szCs w:val="24"/>
        </w:rPr>
        <w:t>Kanamitsu</w:t>
      </w:r>
      <w:proofErr w:type="spellEnd"/>
      <w:r w:rsidRPr="003832B7">
        <w:rPr>
          <w:rFonts w:eastAsia="Times New Roman"/>
          <w:bCs/>
          <w:color w:val="262626"/>
          <w:sz w:val="24"/>
          <w:szCs w:val="24"/>
        </w:rPr>
        <w:t xml:space="preserve">, M., Kistler, R., Collins, W., </w:t>
      </w:r>
      <w:proofErr w:type="spellStart"/>
      <w:r w:rsidRPr="003832B7">
        <w:rPr>
          <w:rFonts w:eastAsia="Times New Roman"/>
          <w:bCs/>
          <w:color w:val="262626"/>
          <w:sz w:val="24"/>
          <w:szCs w:val="24"/>
        </w:rPr>
        <w:t>Deaven</w:t>
      </w:r>
      <w:proofErr w:type="spellEnd"/>
      <w:r w:rsidRPr="003832B7">
        <w:rPr>
          <w:rFonts w:eastAsia="Times New Roman"/>
          <w:bCs/>
          <w:color w:val="262626"/>
          <w:sz w:val="24"/>
          <w:szCs w:val="24"/>
        </w:rPr>
        <w:t xml:space="preserve">, D., </w:t>
      </w:r>
      <w:proofErr w:type="spellStart"/>
      <w:r w:rsidRPr="003832B7">
        <w:rPr>
          <w:rFonts w:eastAsia="Times New Roman"/>
          <w:bCs/>
          <w:color w:val="262626"/>
          <w:sz w:val="24"/>
          <w:szCs w:val="24"/>
        </w:rPr>
        <w:t>Gandin</w:t>
      </w:r>
      <w:proofErr w:type="spellEnd"/>
      <w:r w:rsidRPr="003832B7">
        <w:rPr>
          <w:rFonts w:eastAsia="Times New Roman"/>
          <w:bCs/>
          <w:color w:val="262626"/>
          <w:sz w:val="24"/>
          <w:szCs w:val="24"/>
        </w:rPr>
        <w:t>, L.,</w:t>
      </w:r>
      <w:r w:rsidR="00A20CAB">
        <w:rPr>
          <w:rFonts w:eastAsia="Times New Roman"/>
          <w:bCs/>
          <w:color w:val="262626"/>
          <w:sz w:val="24"/>
          <w:szCs w:val="24"/>
        </w:rPr>
        <w:t xml:space="preserve"> et al</w:t>
      </w:r>
      <w:r w:rsidRPr="003832B7">
        <w:rPr>
          <w:rFonts w:eastAsia="Times New Roman"/>
          <w:bCs/>
          <w:color w:val="262626"/>
          <w:sz w:val="24"/>
          <w:szCs w:val="24"/>
        </w:rPr>
        <w:t>. (1996</w:t>
      </w:r>
      <w:r w:rsidR="00A20CAB">
        <w:rPr>
          <w:rFonts w:eastAsia="Times New Roman"/>
          <w:bCs/>
          <w:color w:val="262626"/>
          <w:sz w:val="24"/>
          <w:szCs w:val="24"/>
        </w:rPr>
        <w:t>)</w:t>
      </w:r>
      <w:r w:rsidR="00844297" w:rsidRPr="00844297">
        <w:rPr>
          <w:rFonts w:eastAsia="Times New Roman"/>
          <w:bCs/>
          <w:color w:val="262626"/>
          <w:sz w:val="24"/>
          <w:szCs w:val="24"/>
        </w:rPr>
        <w:t>. The N</w:t>
      </w:r>
      <w:r w:rsidR="00F64377">
        <w:rPr>
          <w:rFonts w:eastAsia="Times New Roman"/>
          <w:bCs/>
          <w:color w:val="262626"/>
          <w:sz w:val="24"/>
          <w:szCs w:val="24"/>
        </w:rPr>
        <w:t>-</w:t>
      </w:r>
      <w:r w:rsidR="00844297" w:rsidRPr="00844297">
        <w:rPr>
          <w:rFonts w:eastAsia="Times New Roman"/>
          <w:bCs/>
          <w:color w:val="262626"/>
          <w:sz w:val="24"/>
          <w:szCs w:val="24"/>
        </w:rPr>
        <w:t xml:space="preserve">CEP/NCAR 40-Year Reanalysis Project. </w:t>
      </w:r>
      <w:r w:rsidR="00844297" w:rsidRPr="00844297">
        <w:rPr>
          <w:rFonts w:eastAsia="Times New Roman"/>
          <w:bCs/>
          <w:i/>
          <w:iCs/>
          <w:color w:val="262626"/>
          <w:sz w:val="24"/>
          <w:szCs w:val="24"/>
        </w:rPr>
        <w:t>Bulletin of the American Meteorological Society</w:t>
      </w:r>
      <w:r w:rsidR="00844297" w:rsidRPr="00844297">
        <w:rPr>
          <w:rFonts w:eastAsia="Times New Roman"/>
          <w:bCs/>
          <w:color w:val="262626"/>
          <w:sz w:val="24"/>
          <w:szCs w:val="24"/>
        </w:rPr>
        <w:t xml:space="preserve">, </w:t>
      </w:r>
      <w:r w:rsidR="00844297" w:rsidRPr="00844297">
        <w:rPr>
          <w:rFonts w:eastAsia="Times New Roman"/>
          <w:bCs/>
          <w:i/>
          <w:iCs/>
          <w:color w:val="262626"/>
          <w:sz w:val="24"/>
          <w:szCs w:val="24"/>
        </w:rPr>
        <w:t>77</w:t>
      </w:r>
      <w:r w:rsidR="00844297" w:rsidRPr="00844297">
        <w:rPr>
          <w:rFonts w:eastAsia="Times New Roman"/>
          <w:bCs/>
          <w:color w:val="262626"/>
          <w:sz w:val="24"/>
          <w:szCs w:val="24"/>
        </w:rPr>
        <w:t xml:space="preserve">(3), 437–471. </w:t>
      </w:r>
      <w:hyperlink r:id="rId30" w:history="1">
        <w:r w:rsidR="0014122C" w:rsidRPr="00577F88">
          <w:rPr>
            <w:rStyle w:val="a5"/>
            <w:rFonts w:eastAsia="Times New Roman"/>
            <w:bCs/>
            <w:sz w:val="24"/>
            <w:szCs w:val="24"/>
          </w:rPr>
          <w:t>https://doi.org/10.1175/1520-0477(1996)077&lt;0437:TNYRP&gt;2.0.CO;2</w:t>
        </w:r>
      </w:hyperlink>
    </w:p>
    <w:p w14:paraId="7D5D91C6" w14:textId="7C7C9E2A" w:rsidR="00766248" w:rsidRDefault="00766248" w:rsidP="00052F48">
      <w:pPr>
        <w:ind w:left="240" w:hangingChars="100" w:hanging="240"/>
        <w:jc w:val="both"/>
        <w:outlineLvl w:val="0"/>
        <w:rPr>
          <w:rFonts w:eastAsia="Times New Roman"/>
          <w:bCs/>
          <w:color w:val="262626"/>
          <w:sz w:val="24"/>
          <w:szCs w:val="24"/>
        </w:rPr>
      </w:pPr>
      <w:proofErr w:type="spellStart"/>
      <w:r w:rsidRPr="00766248">
        <w:rPr>
          <w:rFonts w:eastAsia="Times New Roman"/>
          <w:bCs/>
          <w:color w:val="262626"/>
          <w:sz w:val="24"/>
          <w:szCs w:val="24"/>
        </w:rPr>
        <w:t>Kug</w:t>
      </w:r>
      <w:proofErr w:type="spellEnd"/>
      <w:r w:rsidRPr="00766248">
        <w:rPr>
          <w:rFonts w:eastAsia="Times New Roman"/>
          <w:bCs/>
          <w:color w:val="262626"/>
          <w:sz w:val="24"/>
          <w:szCs w:val="24"/>
        </w:rPr>
        <w:t xml:space="preserve">, J. S., Jin, F. F., &amp; An, S. I. (2009). Two Types </w:t>
      </w:r>
      <w:proofErr w:type="gramStart"/>
      <w:r w:rsidRPr="00766248">
        <w:rPr>
          <w:rFonts w:eastAsia="Times New Roman"/>
          <w:bCs/>
          <w:color w:val="262626"/>
          <w:sz w:val="24"/>
          <w:szCs w:val="24"/>
        </w:rPr>
        <w:t xml:space="preserve">of </w:t>
      </w:r>
      <w:r w:rsidR="00E0606A">
        <w:rPr>
          <w:rFonts w:eastAsia="Times New Roman"/>
          <w:bCs/>
          <w:color w:val="262626"/>
          <w:sz w:val="24"/>
          <w:szCs w:val="24"/>
        </w:rPr>
        <w:t xml:space="preserve"> </w:t>
      </w:r>
      <w:r w:rsidRPr="00766248">
        <w:rPr>
          <w:rFonts w:eastAsia="Times New Roman"/>
          <w:bCs/>
          <w:color w:val="262626"/>
          <w:sz w:val="24"/>
          <w:szCs w:val="24"/>
        </w:rPr>
        <w:t>El</w:t>
      </w:r>
      <w:proofErr w:type="gramEnd"/>
      <w:r w:rsidRPr="00766248">
        <w:rPr>
          <w:rFonts w:eastAsia="Times New Roman"/>
          <w:bCs/>
          <w:color w:val="262626"/>
          <w:sz w:val="24"/>
          <w:szCs w:val="24"/>
        </w:rPr>
        <w:t xml:space="preserve"> Niño Events: Cold Tongue El Niño a</w:t>
      </w:r>
      <w:r w:rsidR="00E0606A">
        <w:rPr>
          <w:rFonts w:eastAsia="Times New Roman"/>
          <w:bCs/>
          <w:color w:val="262626"/>
          <w:sz w:val="24"/>
          <w:szCs w:val="24"/>
        </w:rPr>
        <w:t>-</w:t>
      </w:r>
      <w:proofErr w:type="spellStart"/>
      <w:r w:rsidRPr="00766248">
        <w:rPr>
          <w:rFonts w:eastAsia="Times New Roman"/>
          <w:bCs/>
          <w:color w:val="262626"/>
          <w:sz w:val="24"/>
          <w:szCs w:val="24"/>
        </w:rPr>
        <w:t>nd</w:t>
      </w:r>
      <w:proofErr w:type="spellEnd"/>
      <w:r w:rsidRPr="00766248">
        <w:rPr>
          <w:rFonts w:eastAsia="Times New Roman"/>
          <w:bCs/>
          <w:color w:val="262626"/>
          <w:sz w:val="24"/>
          <w:szCs w:val="24"/>
        </w:rPr>
        <w:t xml:space="preserve"> Warm Pool El Niño. </w:t>
      </w:r>
      <w:r w:rsidRPr="00766248">
        <w:rPr>
          <w:rFonts w:eastAsia="Times New Roman"/>
          <w:bCs/>
          <w:i/>
          <w:iCs/>
          <w:color w:val="262626"/>
          <w:sz w:val="24"/>
          <w:szCs w:val="24"/>
        </w:rPr>
        <w:t>Journal of Climate</w:t>
      </w:r>
      <w:r w:rsidRPr="00766248">
        <w:rPr>
          <w:rFonts w:eastAsia="Times New Roman"/>
          <w:bCs/>
          <w:color w:val="262626"/>
          <w:sz w:val="24"/>
          <w:szCs w:val="24"/>
        </w:rPr>
        <w:t xml:space="preserve">, </w:t>
      </w:r>
      <w:r w:rsidRPr="00766248">
        <w:rPr>
          <w:rFonts w:eastAsia="Times New Roman"/>
          <w:bCs/>
          <w:i/>
          <w:iCs/>
          <w:color w:val="262626"/>
          <w:sz w:val="24"/>
          <w:szCs w:val="24"/>
        </w:rPr>
        <w:t>22</w:t>
      </w:r>
      <w:r w:rsidRPr="00766248">
        <w:rPr>
          <w:rFonts w:eastAsia="Times New Roman"/>
          <w:bCs/>
          <w:color w:val="262626"/>
          <w:sz w:val="24"/>
          <w:szCs w:val="24"/>
        </w:rPr>
        <w:t>(6), 1499–1515.</w:t>
      </w:r>
      <w:r>
        <w:rPr>
          <w:rFonts w:eastAsia="Times New Roman"/>
          <w:bCs/>
          <w:color w:val="262626"/>
          <w:sz w:val="24"/>
          <w:szCs w:val="24"/>
        </w:rPr>
        <w:t xml:space="preserve"> </w:t>
      </w:r>
      <w:hyperlink r:id="rId31" w:history="1">
        <w:r w:rsidRPr="00577F88">
          <w:rPr>
            <w:rStyle w:val="a5"/>
            <w:rFonts w:eastAsia="Times New Roman"/>
            <w:bCs/>
            <w:sz w:val="24"/>
            <w:szCs w:val="24"/>
          </w:rPr>
          <w:t>https://doi.org/10.1175/2008JCLI2624.1</w:t>
        </w:r>
      </w:hyperlink>
    </w:p>
    <w:p w14:paraId="55316CB5" w14:textId="57898BD1" w:rsidR="00766248" w:rsidRDefault="001766C6" w:rsidP="00052F48">
      <w:pPr>
        <w:ind w:left="240" w:hangingChars="100" w:hanging="240"/>
        <w:jc w:val="both"/>
        <w:outlineLvl w:val="0"/>
        <w:rPr>
          <w:rFonts w:eastAsia="Times New Roman"/>
          <w:bCs/>
          <w:color w:val="262626"/>
          <w:sz w:val="24"/>
          <w:szCs w:val="24"/>
        </w:rPr>
      </w:pPr>
      <w:r w:rsidRPr="001766C6">
        <w:rPr>
          <w:rFonts w:eastAsia="Times New Roman"/>
          <w:bCs/>
          <w:color w:val="262626"/>
          <w:sz w:val="24"/>
          <w:szCs w:val="24"/>
        </w:rPr>
        <w:t xml:space="preserve">Larkin, N. K., &amp; Harrison, D. E. (2005). On the definition of El Niño and associated seasonal </w:t>
      </w:r>
      <w:proofErr w:type="spellStart"/>
      <w:r w:rsidRPr="001766C6">
        <w:rPr>
          <w:rFonts w:eastAsia="Times New Roman"/>
          <w:bCs/>
          <w:color w:val="262626"/>
          <w:sz w:val="24"/>
          <w:szCs w:val="24"/>
        </w:rPr>
        <w:t>av</w:t>
      </w:r>
      <w:r w:rsidR="00F64377">
        <w:rPr>
          <w:rFonts w:eastAsia="Times New Roman"/>
          <w:bCs/>
          <w:color w:val="262626"/>
          <w:sz w:val="24"/>
          <w:szCs w:val="24"/>
        </w:rPr>
        <w:t>-</w:t>
      </w:r>
      <w:r w:rsidRPr="001766C6">
        <w:rPr>
          <w:rFonts w:eastAsia="Times New Roman"/>
          <w:bCs/>
          <w:color w:val="262626"/>
          <w:sz w:val="24"/>
          <w:szCs w:val="24"/>
        </w:rPr>
        <w:t>erage</w:t>
      </w:r>
      <w:proofErr w:type="spellEnd"/>
      <w:r w:rsidRPr="001766C6">
        <w:rPr>
          <w:rFonts w:eastAsia="Times New Roman"/>
          <w:bCs/>
          <w:color w:val="262626"/>
          <w:sz w:val="24"/>
          <w:szCs w:val="24"/>
        </w:rPr>
        <w:t xml:space="preserve"> U. S. weather anomalies. </w:t>
      </w:r>
      <w:r w:rsidRPr="001766C6">
        <w:rPr>
          <w:rFonts w:eastAsia="Times New Roman"/>
          <w:bCs/>
          <w:i/>
          <w:iCs/>
          <w:color w:val="262626"/>
          <w:sz w:val="24"/>
          <w:szCs w:val="24"/>
        </w:rPr>
        <w:t>Geophysical Research Letters</w:t>
      </w:r>
      <w:r w:rsidRPr="001766C6">
        <w:rPr>
          <w:rFonts w:eastAsia="Times New Roman"/>
          <w:bCs/>
          <w:color w:val="262626"/>
          <w:sz w:val="24"/>
          <w:szCs w:val="24"/>
        </w:rPr>
        <w:t xml:space="preserve">, </w:t>
      </w:r>
      <w:r w:rsidRPr="001766C6">
        <w:rPr>
          <w:rFonts w:eastAsia="Times New Roman"/>
          <w:bCs/>
          <w:i/>
          <w:iCs/>
          <w:color w:val="262626"/>
          <w:sz w:val="24"/>
          <w:szCs w:val="24"/>
        </w:rPr>
        <w:t>32</w:t>
      </w:r>
      <w:r w:rsidRPr="001766C6">
        <w:rPr>
          <w:rFonts w:eastAsia="Times New Roman"/>
          <w:bCs/>
          <w:color w:val="262626"/>
          <w:sz w:val="24"/>
          <w:szCs w:val="24"/>
        </w:rPr>
        <w:t xml:space="preserve">(13). </w:t>
      </w:r>
      <w:hyperlink r:id="rId32" w:history="1">
        <w:r w:rsidRPr="00577F88">
          <w:rPr>
            <w:rStyle w:val="a5"/>
            <w:rFonts w:eastAsia="Times New Roman"/>
            <w:bCs/>
            <w:sz w:val="24"/>
            <w:szCs w:val="24"/>
          </w:rPr>
          <w:t>https://doi.org/10.1029/2005GL022738</w:t>
        </w:r>
      </w:hyperlink>
    </w:p>
    <w:p w14:paraId="53349677" w14:textId="7E1AD4EA" w:rsidR="001169C0" w:rsidRDefault="001169C0" w:rsidP="00052F48">
      <w:pPr>
        <w:ind w:left="240" w:hangingChars="100" w:hanging="240"/>
        <w:jc w:val="both"/>
        <w:outlineLvl w:val="0"/>
        <w:rPr>
          <w:rFonts w:eastAsia="Times New Roman"/>
          <w:bCs/>
          <w:color w:val="262626"/>
          <w:sz w:val="24"/>
          <w:szCs w:val="24"/>
        </w:rPr>
      </w:pPr>
      <w:r w:rsidRPr="001169C0">
        <w:rPr>
          <w:rFonts w:eastAsia="Times New Roman"/>
          <w:bCs/>
          <w:color w:val="262626"/>
          <w:sz w:val="24"/>
          <w:szCs w:val="24"/>
        </w:rPr>
        <w:t xml:space="preserve">Li, T., Wang, B., Wu, B., Zhou, T., Chang, C.-P., &amp; Zhang, R. (2017). Theories on formation of an anomalous anticyclone in western North Pacific during El Niño: A review. </w:t>
      </w:r>
      <w:r w:rsidRPr="001169C0">
        <w:rPr>
          <w:rFonts w:eastAsia="Times New Roman"/>
          <w:bCs/>
          <w:i/>
          <w:iCs/>
          <w:color w:val="262626"/>
          <w:sz w:val="24"/>
          <w:szCs w:val="24"/>
        </w:rPr>
        <w:t>Journal of Meteor</w:t>
      </w:r>
      <w:r w:rsidR="00984670">
        <w:rPr>
          <w:rFonts w:eastAsia="Times New Roman"/>
          <w:bCs/>
          <w:i/>
          <w:iCs/>
          <w:color w:val="262626"/>
          <w:sz w:val="24"/>
          <w:szCs w:val="24"/>
        </w:rPr>
        <w:t>-</w:t>
      </w:r>
      <w:proofErr w:type="spellStart"/>
      <w:r w:rsidRPr="001169C0">
        <w:rPr>
          <w:rFonts w:eastAsia="Times New Roman"/>
          <w:bCs/>
          <w:i/>
          <w:iCs/>
          <w:color w:val="262626"/>
          <w:sz w:val="24"/>
          <w:szCs w:val="24"/>
        </w:rPr>
        <w:t>ological</w:t>
      </w:r>
      <w:proofErr w:type="spellEnd"/>
      <w:r w:rsidRPr="001169C0">
        <w:rPr>
          <w:rFonts w:eastAsia="Times New Roman"/>
          <w:bCs/>
          <w:i/>
          <w:iCs/>
          <w:color w:val="262626"/>
          <w:sz w:val="24"/>
          <w:szCs w:val="24"/>
        </w:rPr>
        <w:t xml:space="preserve"> Research</w:t>
      </w:r>
      <w:r w:rsidRPr="001169C0">
        <w:rPr>
          <w:rFonts w:eastAsia="Times New Roman"/>
          <w:bCs/>
          <w:color w:val="262626"/>
          <w:sz w:val="24"/>
          <w:szCs w:val="24"/>
        </w:rPr>
        <w:t xml:space="preserve">, </w:t>
      </w:r>
      <w:r w:rsidRPr="001169C0">
        <w:rPr>
          <w:rFonts w:eastAsia="Times New Roman"/>
          <w:bCs/>
          <w:i/>
          <w:iCs/>
          <w:color w:val="262626"/>
          <w:sz w:val="24"/>
          <w:szCs w:val="24"/>
        </w:rPr>
        <w:t>31</w:t>
      </w:r>
      <w:r w:rsidRPr="001169C0">
        <w:rPr>
          <w:rFonts w:eastAsia="Times New Roman"/>
          <w:bCs/>
          <w:color w:val="262626"/>
          <w:sz w:val="24"/>
          <w:szCs w:val="24"/>
        </w:rPr>
        <w:t xml:space="preserve">(6), 987–1006. </w:t>
      </w:r>
      <w:hyperlink r:id="rId33" w:history="1">
        <w:r w:rsidRPr="00577F88">
          <w:rPr>
            <w:rStyle w:val="a5"/>
            <w:rFonts w:eastAsia="Times New Roman"/>
            <w:bCs/>
            <w:sz w:val="24"/>
            <w:szCs w:val="24"/>
          </w:rPr>
          <w:t>https://doi.org/10.1007/S13351-017-7147-6</w:t>
        </w:r>
      </w:hyperlink>
    </w:p>
    <w:p w14:paraId="610B2227" w14:textId="6F536DBF" w:rsidR="00F02A4F" w:rsidRDefault="00F02A4F" w:rsidP="00052F48">
      <w:pPr>
        <w:ind w:left="240" w:hangingChars="100" w:hanging="240"/>
        <w:jc w:val="both"/>
        <w:outlineLvl w:val="0"/>
        <w:rPr>
          <w:rFonts w:eastAsia="Times New Roman"/>
          <w:bCs/>
          <w:color w:val="262626"/>
          <w:sz w:val="24"/>
          <w:szCs w:val="24"/>
        </w:rPr>
      </w:pPr>
      <w:r w:rsidRPr="00F02A4F">
        <w:rPr>
          <w:rFonts w:eastAsia="Times New Roman"/>
          <w:bCs/>
          <w:color w:val="262626"/>
          <w:sz w:val="24"/>
          <w:szCs w:val="24"/>
        </w:rPr>
        <w:t xml:space="preserve">Li, X., &amp; </w:t>
      </w:r>
      <w:proofErr w:type="spellStart"/>
      <w:r w:rsidRPr="00F02A4F">
        <w:rPr>
          <w:rFonts w:eastAsia="Times New Roman"/>
          <w:bCs/>
          <w:color w:val="262626"/>
          <w:sz w:val="24"/>
          <w:szCs w:val="24"/>
        </w:rPr>
        <w:t>Zhai</w:t>
      </w:r>
      <w:proofErr w:type="spellEnd"/>
      <w:r w:rsidRPr="00F02A4F">
        <w:rPr>
          <w:rFonts w:eastAsia="Times New Roman"/>
          <w:bCs/>
          <w:color w:val="262626"/>
          <w:sz w:val="24"/>
          <w:szCs w:val="24"/>
        </w:rPr>
        <w:t xml:space="preserve">, P. (2000). On indices and indicators of ENSO </w:t>
      </w:r>
      <w:proofErr w:type="gramStart"/>
      <w:r w:rsidRPr="00F02A4F">
        <w:rPr>
          <w:rFonts w:eastAsia="Times New Roman"/>
          <w:bCs/>
          <w:color w:val="262626"/>
          <w:sz w:val="24"/>
          <w:szCs w:val="24"/>
        </w:rPr>
        <w:t>episodes(</w:t>
      </w:r>
      <w:proofErr w:type="gramEnd"/>
      <w:r w:rsidRPr="00F02A4F">
        <w:rPr>
          <w:rFonts w:eastAsia="Times New Roman"/>
          <w:bCs/>
          <w:color w:val="262626"/>
          <w:sz w:val="24"/>
          <w:szCs w:val="24"/>
        </w:rPr>
        <w:t xml:space="preserve">in Chinese).  </w:t>
      </w:r>
      <w:proofErr w:type="spellStart"/>
      <w:r w:rsidRPr="00F02A4F">
        <w:rPr>
          <w:rFonts w:eastAsia="Times New Roman"/>
          <w:bCs/>
          <w:i/>
          <w:iCs/>
          <w:color w:val="262626"/>
          <w:sz w:val="24"/>
          <w:szCs w:val="24"/>
        </w:rPr>
        <w:t>Acta</w:t>
      </w:r>
      <w:proofErr w:type="spellEnd"/>
      <w:r w:rsidRPr="00F02A4F">
        <w:rPr>
          <w:rFonts w:eastAsia="Times New Roman"/>
          <w:bCs/>
          <w:i/>
          <w:iCs/>
          <w:color w:val="262626"/>
          <w:sz w:val="24"/>
          <w:szCs w:val="24"/>
        </w:rPr>
        <w:t xml:space="preserve"> </w:t>
      </w:r>
      <w:proofErr w:type="spellStart"/>
      <w:r w:rsidRPr="00F02A4F">
        <w:rPr>
          <w:rFonts w:eastAsia="Times New Roman"/>
          <w:bCs/>
          <w:i/>
          <w:iCs/>
          <w:color w:val="262626"/>
          <w:sz w:val="24"/>
          <w:szCs w:val="24"/>
        </w:rPr>
        <w:t>Meteo</w:t>
      </w:r>
      <w:r w:rsidR="00984670">
        <w:rPr>
          <w:rFonts w:eastAsia="Times New Roman"/>
          <w:bCs/>
          <w:i/>
          <w:iCs/>
          <w:color w:val="262626"/>
          <w:sz w:val="24"/>
          <w:szCs w:val="24"/>
        </w:rPr>
        <w:t>-</w:t>
      </w:r>
      <w:r w:rsidRPr="00F02A4F">
        <w:rPr>
          <w:rFonts w:eastAsia="Times New Roman"/>
          <w:bCs/>
          <w:i/>
          <w:iCs/>
          <w:color w:val="262626"/>
          <w:sz w:val="24"/>
          <w:szCs w:val="24"/>
        </w:rPr>
        <w:t>rologica</w:t>
      </w:r>
      <w:proofErr w:type="spellEnd"/>
      <w:r w:rsidRPr="00F02A4F">
        <w:rPr>
          <w:rFonts w:eastAsia="Times New Roman"/>
          <w:bCs/>
          <w:i/>
          <w:iCs/>
          <w:color w:val="262626"/>
          <w:sz w:val="24"/>
          <w:szCs w:val="24"/>
        </w:rPr>
        <w:t xml:space="preserve"> Sinica</w:t>
      </w:r>
      <w:r>
        <w:rPr>
          <w:rFonts w:ascii="宋体" w:eastAsia="宋体" w:hAnsi="宋体" w:cs="宋体" w:hint="eastAsia"/>
          <w:bCs/>
          <w:color w:val="262626"/>
          <w:sz w:val="24"/>
          <w:szCs w:val="24"/>
          <w:lang w:eastAsia="zh-CN"/>
        </w:rPr>
        <w:t>,</w:t>
      </w:r>
      <w:r w:rsidRPr="00F02A4F">
        <w:rPr>
          <w:rFonts w:eastAsia="Times New Roman"/>
          <w:bCs/>
          <w:i/>
          <w:iCs/>
          <w:color w:val="262626"/>
          <w:sz w:val="24"/>
          <w:szCs w:val="24"/>
        </w:rPr>
        <w:t>58</w:t>
      </w:r>
      <w:r w:rsidRPr="00F02A4F">
        <w:rPr>
          <w:rFonts w:eastAsia="Times New Roman"/>
          <w:bCs/>
          <w:color w:val="262626"/>
          <w:sz w:val="24"/>
          <w:szCs w:val="24"/>
        </w:rPr>
        <w:t xml:space="preserve">(1), 102–102. </w:t>
      </w:r>
      <w:hyperlink r:id="rId34" w:history="1">
        <w:r w:rsidR="00B26DBD" w:rsidRPr="00577F88">
          <w:rPr>
            <w:rStyle w:val="a5"/>
            <w:rFonts w:eastAsia="Times New Roman"/>
            <w:bCs/>
            <w:sz w:val="24"/>
            <w:szCs w:val="24"/>
          </w:rPr>
          <w:t>https://doi.org/10.3321/j.issn:0577-6619.2000.01.010</w:t>
        </w:r>
      </w:hyperlink>
    </w:p>
    <w:p w14:paraId="2C728EFB" w14:textId="55B8E0D5" w:rsidR="00B26DBD" w:rsidRDefault="00B26DBD" w:rsidP="00052F48">
      <w:pPr>
        <w:ind w:left="240" w:hangingChars="100" w:hanging="240"/>
        <w:jc w:val="both"/>
        <w:outlineLvl w:val="0"/>
        <w:rPr>
          <w:rFonts w:eastAsia="Times New Roman"/>
          <w:bCs/>
          <w:color w:val="262626"/>
          <w:sz w:val="24"/>
          <w:szCs w:val="24"/>
        </w:rPr>
      </w:pPr>
      <w:r w:rsidRPr="00B26DBD">
        <w:rPr>
          <w:rFonts w:eastAsia="Times New Roman"/>
          <w:bCs/>
          <w:color w:val="262626"/>
          <w:sz w:val="24"/>
          <w:szCs w:val="24"/>
        </w:rPr>
        <w:t xml:space="preserve">Lu, E., &amp; Chan, J. C. L. (1999). A Unified Monsoon Index for South China. </w:t>
      </w:r>
      <w:r w:rsidRPr="00B26DBD">
        <w:rPr>
          <w:rFonts w:eastAsia="Times New Roman"/>
          <w:bCs/>
          <w:i/>
          <w:iCs/>
          <w:color w:val="262626"/>
          <w:sz w:val="24"/>
          <w:szCs w:val="24"/>
        </w:rPr>
        <w:t>Journal of Climate</w:t>
      </w:r>
      <w:r w:rsidRPr="00B26DBD">
        <w:rPr>
          <w:rFonts w:eastAsia="Times New Roman"/>
          <w:bCs/>
          <w:color w:val="262626"/>
          <w:sz w:val="24"/>
          <w:szCs w:val="24"/>
        </w:rPr>
        <w:t xml:space="preserve">, </w:t>
      </w:r>
      <w:r w:rsidRPr="00B26DBD">
        <w:rPr>
          <w:rFonts w:eastAsia="Times New Roman"/>
          <w:bCs/>
          <w:i/>
          <w:iCs/>
          <w:color w:val="262626"/>
          <w:sz w:val="24"/>
          <w:szCs w:val="24"/>
        </w:rPr>
        <w:t>12</w:t>
      </w:r>
      <w:r w:rsidRPr="00B26DBD">
        <w:rPr>
          <w:rFonts w:eastAsia="Times New Roman"/>
          <w:bCs/>
          <w:color w:val="262626"/>
          <w:sz w:val="24"/>
          <w:szCs w:val="24"/>
        </w:rPr>
        <w:t xml:space="preserve">(8), 2375–2385. </w:t>
      </w:r>
      <w:hyperlink r:id="rId35" w:history="1">
        <w:r w:rsidRPr="00577F88">
          <w:rPr>
            <w:rStyle w:val="a5"/>
            <w:rFonts w:eastAsia="Times New Roman"/>
            <w:bCs/>
            <w:sz w:val="24"/>
            <w:szCs w:val="24"/>
          </w:rPr>
          <w:t>https://doi.org/10.1175/1520-0442(1999)012&lt;2375:AUMIFS&gt;2.0.CO;2</w:t>
        </w:r>
      </w:hyperlink>
    </w:p>
    <w:p w14:paraId="480F5763" w14:textId="77777777" w:rsidR="003A5C7F" w:rsidRDefault="00B26DBD" w:rsidP="00052F48">
      <w:pPr>
        <w:jc w:val="both"/>
        <w:outlineLvl w:val="0"/>
        <w:rPr>
          <w:rFonts w:eastAsia="Times New Roman"/>
          <w:bCs/>
          <w:color w:val="262626"/>
          <w:sz w:val="24"/>
          <w:szCs w:val="24"/>
        </w:rPr>
      </w:pPr>
      <w:r w:rsidRPr="00B26DBD">
        <w:rPr>
          <w:rFonts w:eastAsia="Times New Roman"/>
          <w:bCs/>
          <w:color w:val="262626"/>
          <w:sz w:val="24"/>
          <w:szCs w:val="24"/>
        </w:rPr>
        <w:t>Ren, H., &amp; Jin, F. (2011). Niño indices for two types of ENSO.</w:t>
      </w:r>
      <w:r w:rsidRPr="00B26DBD">
        <w:rPr>
          <w:rFonts w:eastAsia="Times New Roman"/>
          <w:bCs/>
          <w:i/>
          <w:iCs/>
          <w:color w:val="262626"/>
          <w:sz w:val="24"/>
          <w:szCs w:val="24"/>
        </w:rPr>
        <w:t xml:space="preserve"> Geophysical Research Letters</w:t>
      </w:r>
      <w:r w:rsidRPr="00B26DBD">
        <w:rPr>
          <w:rFonts w:eastAsia="Times New Roman"/>
          <w:bCs/>
          <w:color w:val="262626"/>
          <w:sz w:val="24"/>
          <w:szCs w:val="24"/>
        </w:rPr>
        <w:t xml:space="preserve">, </w:t>
      </w:r>
    </w:p>
    <w:p w14:paraId="60879304" w14:textId="214D2E0E" w:rsidR="00B26DBD" w:rsidRDefault="00B26DBD" w:rsidP="00052F48">
      <w:pPr>
        <w:ind w:leftChars="100" w:left="440" w:hangingChars="100" w:hanging="240"/>
        <w:jc w:val="both"/>
        <w:outlineLvl w:val="0"/>
        <w:rPr>
          <w:rFonts w:eastAsia="Times New Roman"/>
          <w:bCs/>
          <w:color w:val="262626"/>
          <w:sz w:val="24"/>
          <w:szCs w:val="24"/>
        </w:rPr>
      </w:pPr>
      <w:r w:rsidRPr="00B26DBD">
        <w:rPr>
          <w:rFonts w:eastAsia="Times New Roman"/>
          <w:bCs/>
          <w:i/>
          <w:iCs/>
          <w:color w:val="262626"/>
          <w:sz w:val="24"/>
          <w:szCs w:val="24"/>
        </w:rPr>
        <w:t>38</w:t>
      </w:r>
      <w:r w:rsidRPr="00B26DBD">
        <w:rPr>
          <w:rFonts w:eastAsia="Times New Roman"/>
          <w:bCs/>
          <w:color w:val="262626"/>
          <w:sz w:val="24"/>
          <w:szCs w:val="24"/>
        </w:rPr>
        <w:t xml:space="preserve">(4). </w:t>
      </w:r>
      <w:hyperlink r:id="rId36" w:history="1">
        <w:r w:rsidRPr="00577F88">
          <w:rPr>
            <w:rStyle w:val="a5"/>
            <w:rFonts w:eastAsia="Times New Roman"/>
            <w:bCs/>
            <w:sz w:val="24"/>
            <w:szCs w:val="24"/>
          </w:rPr>
          <w:t>https://doi.org/10.1029/2010GL046031</w:t>
        </w:r>
      </w:hyperlink>
    </w:p>
    <w:p w14:paraId="6AD1AAAF" w14:textId="73C86DED" w:rsidR="00B26DBD" w:rsidRDefault="00C64FAC" w:rsidP="00052F48">
      <w:pPr>
        <w:ind w:left="240" w:hangingChars="100" w:hanging="240"/>
        <w:jc w:val="both"/>
        <w:outlineLvl w:val="0"/>
        <w:rPr>
          <w:rFonts w:eastAsia="Times New Roman"/>
          <w:bCs/>
          <w:color w:val="262626"/>
          <w:sz w:val="24"/>
          <w:szCs w:val="24"/>
        </w:rPr>
      </w:pPr>
      <w:r w:rsidRPr="00C64FAC">
        <w:rPr>
          <w:rFonts w:eastAsia="Times New Roman"/>
          <w:bCs/>
          <w:color w:val="262626"/>
          <w:sz w:val="24"/>
          <w:szCs w:val="24"/>
        </w:rPr>
        <w:t xml:space="preserve">Rong, X., Zhang, R., &amp; Li, T. (2010). Impacts of Atlantic sea surface temperature anomalies on Indo-East Asian summer monsoon-ENSO relationship. </w:t>
      </w:r>
      <w:r w:rsidRPr="00C64FAC">
        <w:rPr>
          <w:rFonts w:eastAsia="Times New Roman"/>
          <w:bCs/>
          <w:i/>
          <w:iCs/>
          <w:color w:val="262626"/>
          <w:sz w:val="24"/>
          <w:szCs w:val="24"/>
        </w:rPr>
        <w:t>Chinese Science Bulletin</w:t>
      </w:r>
      <w:r w:rsidRPr="00C64FAC">
        <w:rPr>
          <w:rFonts w:eastAsia="Times New Roman"/>
          <w:bCs/>
          <w:color w:val="262626"/>
          <w:sz w:val="24"/>
          <w:szCs w:val="24"/>
        </w:rPr>
        <w:t xml:space="preserve">, </w:t>
      </w:r>
      <w:r w:rsidRPr="00C64FAC">
        <w:rPr>
          <w:rFonts w:eastAsia="Times New Roman"/>
          <w:bCs/>
          <w:i/>
          <w:iCs/>
          <w:color w:val="262626"/>
          <w:sz w:val="24"/>
          <w:szCs w:val="24"/>
        </w:rPr>
        <w:t>55</w:t>
      </w:r>
      <w:r w:rsidRPr="00C64FAC">
        <w:rPr>
          <w:rFonts w:eastAsia="Times New Roman"/>
          <w:bCs/>
          <w:color w:val="262626"/>
          <w:sz w:val="24"/>
          <w:szCs w:val="24"/>
        </w:rPr>
        <w:t xml:space="preserve">(22), 2458–2468. </w:t>
      </w:r>
      <w:hyperlink r:id="rId37" w:history="1">
        <w:r w:rsidRPr="00577F88">
          <w:rPr>
            <w:rStyle w:val="a5"/>
            <w:rFonts w:eastAsia="Times New Roman"/>
            <w:bCs/>
            <w:sz w:val="24"/>
            <w:szCs w:val="24"/>
          </w:rPr>
          <w:t>https://doi.org/10.1007/S11434-010-3098-3</w:t>
        </w:r>
      </w:hyperlink>
    </w:p>
    <w:p w14:paraId="4B82E692" w14:textId="36A5ED10" w:rsidR="008C7F41" w:rsidRDefault="00AD1545" w:rsidP="00052F48">
      <w:pPr>
        <w:ind w:left="240" w:hangingChars="100" w:hanging="240"/>
        <w:jc w:val="both"/>
        <w:outlineLvl w:val="0"/>
        <w:rPr>
          <w:rStyle w:val="a5"/>
          <w:rFonts w:eastAsia="Times New Roman"/>
          <w:bCs/>
          <w:sz w:val="24"/>
          <w:szCs w:val="24"/>
        </w:rPr>
      </w:pPr>
      <w:r w:rsidRPr="003B32A0">
        <w:rPr>
          <w:rFonts w:eastAsia="Times New Roman"/>
          <w:bCs/>
          <w:color w:val="262626"/>
          <w:sz w:val="24"/>
          <w:szCs w:val="24"/>
        </w:rPr>
        <w:t>Shi, N. (1996). Features of the East Asian winter monsoon intensity on multiple time scale in re</w:t>
      </w:r>
      <w:r w:rsidR="003A5C7F">
        <w:rPr>
          <w:rFonts w:eastAsia="Times New Roman"/>
          <w:bCs/>
          <w:color w:val="262626"/>
          <w:sz w:val="24"/>
          <w:szCs w:val="24"/>
        </w:rPr>
        <w:t>-</w:t>
      </w:r>
      <w:r w:rsidRPr="003B32A0">
        <w:rPr>
          <w:rFonts w:eastAsia="Times New Roman"/>
          <w:bCs/>
          <w:color w:val="262626"/>
          <w:sz w:val="24"/>
          <w:szCs w:val="24"/>
        </w:rPr>
        <w:t>cent 40 years and their relation to climate.</w:t>
      </w:r>
      <w:r w:rsidRPr="003B32A0">
        <w:rPr>
          <w:rFonts w:eastAsia="Times New Roman"/>
          <w:bCs/>
          <w:i/>
          <w:color w:val="262626"/>
          <w:sz w:val="24"/>
          <w:szCs w:val="24"/>
        </w:rPr>
        <w:t xml:space="preserve"> Quarterly Journal of Applied Meteorology</w:t>
      </w:r>
      <w:r w:rsidRPr="003B32A0">
        <w:rPr>
          <w:rFonts w:eastAsia="Times New Roman"/>
          <w:bCs/>
          <w:color w:val="262626"/>
          <w:sz w:val="24"/>
          <w:szCs w:val="24"/>
        </w:rPr>
        <w:t xml:space="preserve">, </w:t>
      </w:r>
      <w:r w:rsidRPr="003B32A0">
        <w:rPr>
          <w:rFonts w:eastAsia="Times New Roman"/>
          <w:bCs/>
          <w:i/>
          <w:color w:val="262626"/>
          <w:sz w:val="24"/>
          <w:szCs w:val="24"/>
        </w:rPr>
        <w:t>7</w:t>
      </w:r>
      <w:r w:rsidRPr="003B32A0">
        <w:rPr>
          <w:rFonts w:eastAsia="Times New Roman"/>
          <w:bCs/>
          <w:color w:val="262626"/>
          <w:sz w:val="24"/>
          <w:szCs w:val="24"/>
        </w:rPr>
        <w:t>(2), 175–182. (in Chinese).</w:t>
      </w:r>
      <w:r w:rsidRPr="003B32A0">
        <w:rPr>
          <w:rStyle w:val="a5"/>
        </w:rPr>
        <w:t xml:space="preserve"> </w:t>
      </w:r>
      <w:r w:rsidRPr="003B32A0">
        <w:rPr>
          <w:rStyle w:val="a5"/>
          <w:rFonts w:eastAsia="Times New Roman"/>
          <w:bCs/>
          <w:sz w:val="24"/>
          <w:szCs w:val="24"/>
        </w:rPr>
        <w:t>https://doi.org/CNKI:SUN:YYQX.0.1996-02-006</w:t>
      </w:r>
    </w:p>
    <w:p w14:paraId="02FBCAB6" w14:textId="5D9976D6" w:rsidR="0073514E" w:rsidRDefault="008C7F41" w:rsidP="00052F48">
      <w:pPr>
        <w:ind w:left="240" w:hangingChars="100" w:hanging="240"/>
        <w:jc w:val="both"/>
        <w:outlineLvl w:val="0"/>
        <w:rPr>
          <w:rFonts w:eastAsia="Times New Roman"/>
          <w:bCs/>
          <w:color w:val="262626"/>
          <w:sz w:val="24"/>
          <w:szCs w:val="24"/>
        </w:rPr>
      </w:pPr>
      <w:r w:rsidRPr="008C7F41">
        <w:rPr>
          <w:rFonts w:eastAsia="Times New Roman" w:hint="eastAsia"/>
          <w:bCs/>
          <w:color w:val="262626"/>
          <w:sz w:val="24"/>
          <w:szCs w:val="24"/>
        </w:rPr>
        <w:t>Song, X, Zhang R</w:t>
      </w:r>
      <w:r w:rsidRPr="008C7F41">
        <w:rPr>
          <w:rFonts w:eastAsia="Times New Roman"/>
          <w:bCs/>
          <w:color w:val="262626"/>
          <w:sz w:val="24"/>
          <w:szCs w:val="24"/>
        </w:rPr>
        <w:t>.</w:t>
      </w:r>
      <w:r w:rsidRPr="008C7F41">
        <w:rPr>
          <w:rFonts w:eastAsia="Times New Roman" w:hint="eastAsia"/>
          <w:bCs/>
          <w:color w:val="262626"/>
          <w:sz w:val="24"/>
          <w:szCs w:val="24"/>
        </w:rPr>
        <w:t xml:space="preserve">, </w:t>
      </w:r>
      <w:r w:rsidRPr="008C7F41">
        <w:rPr>
          <w:rFonts w:eastAsia="Times New Roman"/>
          <w:bCs/>
          <w:color w:val="262626"/>
          <w:sz w:val="24"/>
          <w:szCs w:val="24"/>
        </w:rPr>
        <w:t>&amp;</w:t>
      </w:r>
      <w:r w:rsidRPr="008C7F41">
        <w:rPr>
          <w:rFonts w:eastAsia="Times New Roman" w:hint="eastAsia"/>
          <w:bCs/>
          <w:color w:val="262626"/>
          <w:sz w:val="24"/>
          <w:szCs w:val="24"/>
        </w:rPr>
        <w:t xml:space="preserve"> Rong X</w:t>
      </w:r>
      <w:r w:rsidRPr="008C7F41">
        <w:rPr>
          <w:rFonts w:eastAsia="Times New Roman"/>
          <w:bCs/>
          <w:color w:val="262626"/>
          <w:sz w:val="24"/>
          <w:szCs w:val="24"/>
        </w:rPr>
        <w:t>. (</w:t>
      </w:r>
      <w:r w:rsidRPr="008C7F41">
        <w:rPr>
          <w:rFonts w:eastAsia="Times New Roman" w:hint="eastAsia"/>
          <w:bCs/>
          <w:color w:val="262626"/>
          <w:sz w:val="24"/>
          <w:szCs w:val="24"/>
        </w:rPr>
        <w:t>2019</w:t>
      </w:r>
      <w:r w:rsidRPr="008C7F41">
        <w:rPr>
          <w:rFonts w:eastAsia="Times New Roman"/>
          <w:bCs/>
          <w:color w:val="262626"/>
          <w:sz w:val="24"/>
          <w:szCs w:val="24"/>
        </w:rPr>
        <w:t>)</w:t>
      </w:r>
      <w:r w:rsidRPr="008C7F41">
        <w:rPr>
          <w:rFonts w:eastAsia="Times New Roman" w:hint="eastAsia"/>
          <w:bCs/>
          <w:color w:val="262626"/>
          <w:sz w:val="24"/>
          <w:szCs w:val="24"/>
        </w:rPr>
        <w:t xml:space="preserve"> </w:t>
      </w:r>
      <w:r w:rsidRPr="008C7F41">
        <w:rPr>
          <w:rFonts w:eastAsia="Times New Roman"/>
          <w:bCs/>
          <w:color w:val="262626"/>
          <w:sz w:val="24"/>
          <w:szCs w:val="24"/>
        </w:rPr>
        <w:t xml:space="preserve">Influence of </w:t>
      </w:r>
      <w:proofErr w:type="spellStart"/>
      <w:r w:rsidRPr="008C7F41">
        <w:rPr>
          <w:rFonts w:eastAsia="Times New Roman" w:hint="eastAsia"/>
          <w:bCs/>
          <w:color w:val="262626"/>
          <w:sz w:val="24"/>
          <w:szCs w:val="24"/>
        </w:rPr>
        <w:t>i</w:t>
      </w:r>
      <w:r w:rsidRPr="008C7F41">
        <w:rPr>
          <w:rFonts w:eastAsia="Times New Roman"/>
          <w:bCs/>
          <w:color w:val="262626"/>
          <w:sz w:val="24"/>
          <w:szCs w:val="24"/>
        </w:rPr>
        <w:t>ntraseasonal</w:t>
      </w:r>
      <w:proofErr w:type="spellEnd"/>
      <w:r w:rsidRPr="008C7F41">
        <w:rPr>
          <w:rFonts w:eastAsia="Times New Roman"/>
          <w:bCs/>
          <w:color w:val="262626"/>
          <w:sz w:val="24"/>
          <w:szCs w:val="24"/>
        </w:rPr>
        <w:t xml:space="preserve"> </w:t>
      </w:r>
      <w:r w:rsidRPr="008C7F41">
        <w:rPr>
          <w:rFonts w:eastAsia="Times New Roman" w:hint="eastAsia"/>
          <w:bCs/>
          <w:color w:val="262626"/>
          <w:sz w:val="24"/>
          <w:szCs w:val="24"/>
        </w:rPr>
        <w:t>o</w:t>
      </w:r>
      <w:r w:rsidRPr="008C7F41">
        <w:rPr>
          <w:rFonts w:eastAsia="Times New Roman"/>
          <w:bCs/>
          <w:color w:val="262626"/>
          <w:sz w:val="24"/>
          <w:szCs w:val="24"/>
        </w:rPr>
        <w:t xml:space="preserve">scillation on the </w:t>
      </w:r>
      <w:r w:rsidRPr="008C7F41">
        <w:rPr>
          <w:rFonts w:eastAsia="Times New Roman" w:hint="eastAsia"/>
          <w:bCs/>
          <w:color w:val="262626"/>
          <w:sz w:val="24"/>
          <w:szCs w:val="24"/>
        </w:rPr>
        <w:t>a</w:t>
      </w:r>
      <w:r w:rsidRPr="008C7F41">
        <w:rPr>
          <w:rFonts w:eastAsia="Times New Roman"/>
          <w:bCs/>
          <w:color w:val="262626"/>
          <w:sz w:val="24"/>
          <w:szCs w:val="24"/>
        </w:rPr>
        <w:t xml:space="preserve">symmetric </w:t>
      </w:r>
      <w:r w:rsidR="003A5C7F">
        <w:rPr>
          <w:rFonts w:eastAsia="Times New Roman" w:hint="eastAsia"/>
          <w:bCs/>
          <w:color w:val="262626"/>
          <w:sz w:val="24"/>
          <w:szCs w:val="24"/>
        </w:rPr>
        <w:t>d</w:t>
      </w:r>
      <w:r w:rsidR="003A5C7F">
        <w:rPr>
          <w:rFonts w:eastAsia="Times New Roman"/>
          <w:bCs/>
          <w:color w:val="262626"/>
          <w:sz w:val="24"/>
          <w:szCs w:val="24"/>
        </w:rPr>
        <w:t>-</w:t>
      </w:r>
      <w:proofErr w:type="spellStart"/>
      <w:r w:rsidRPr="008C7F41">
        <w:rPr>
          <w:rFonts w:eastAsia="Times New Roman"/>
          <w:bCs/>
          <w:color w:val="262626"/>
          <w:sz w:val="24"/>
          <w:szCs w:val="24"/>
        </w:rPr>
        <w:t>ecays</w:t>
      </w:r>
      <w:proofErr w:type="spellEnd"/>
      <w:r w:rsidRPr="008C7F41">
        <w:rPr>
          <w:rFonts w:eastAsia="Times New Roman"/>
          <w:bCs/>
          <w:color w:val="262626"/>
          <w:sz w:val="24"/>
          <w:szCs w:val="24"/>
        </w:rPr>
        <w:t xml:space="preserve"> of El Niño and La Niña</w:t>
      </w:r>
      <w:r w:rsidRPr="008C7F41">
        <w:rPr>
          <w:rFonts w:eastAsia="Times New Roman" w:hint="eastAsia"/>
          <w:bCs/>
          <w:color w:val="262626"/>
          <w:sz w:val="24"/>
          <w:szCs w:val="24"/>
        </w:rPr>
        <w:t xml:space="preserve">. </w:t>
      </w:r>
      <w:r w:rsidRPr="008C7F41">
        <w:rPr>
          <w:rFonts w:eastAsia="Times New Roman" w:hint="eastAsia"/>
          <w:bCs/>
          <w:i/>
          <w:color w:val="262626"/>
          <w:sz w:val="24"/>
          <w:szCs w:val="24"/>
        </w:rPr>
        <w:t>Advances in Atmospheric Sciences</w:t>
      </w:r>
      <w:r w:rsidRPr="008C7F41">
        <w:rPr>
          <w:rFonts w:eastAsia="Times New Roman" w:hint="eastAsia"/>
          <w:bCs/>
          <w:color w:val="262626"/>
          <w:sz w:val="24"/>
          <w:szCs w:val="24"/>
        </w:rPr>
        <w:t xml:space="preserve">, </w:t>
      </w:r>
      <w:r w:rsidRPr="008C7F41">
        <w:rPr>
          <w:rFonts w:eastAsia="Times New Roman" w:hint="eastAsia"/>
          <w:bCs/>
          <w:i/>
          <w:color w:val="262626"/>
          <w:sz w:val="24"/>
          <w:szCs w:val="24"/>
        </w:rPr>
        <w:t>36</w:t>
      </w:r>
      <w:r w:rsidRPr="008C7F41">
        <w:rPr>
          <w:rFonts w:eastAsia="Times New Roman" w:hint="eastAsia"/>
          <w:bCs/>
          <w:color w:val="262626"/>
          <w:sz w:val="24"/>
          <w:szCs w:val="24"/>
        </w:rPr>
        <w:t xml:space="preserve"> (8), 779</w:t>
      </w:r>
      <w:r w:rsidRPr="008C7F41">
        <w:rPr>
          <w:rFonts w:eastAsia="Times New Roman"/>
          <w:bCs/>
          <w:color w:val="262626"/>
          <w:sz w:val="24"/>
          <w:szCs w:val="24"/>
        </w:rPr>
        <w:t>–</w:t>
      </w:r>
      <w:r w:rsidRPr="008C7F41">
        <w:rPr>
          <w:rFonts w:eastAsia="Times New Roman" w:hint="eastAsia"/>
          <w:bCs/>
          <w:color w:val="262626"/>
          <w:sz w:val="24"/>
          <w:szCs w:val="24"/>
        </w:rPr>
        <w:t>792</w:t>
      </w:r>
      <w:r w:rsidRPr="008C7F41">
        <w:rPr>
          <w:rFonts w:eastAsia="Times New Roman"/>
          <w:bCs/>
          <w:color w:val="262626"/>
          <w:sz w:val="24"/>
          <w:szCs w:val="24"/>
        </w:rPr>
        <w:t>.</w:t>
      </w:r>
      <w:r w:rsidRPr="008C7F41">
        <w:rPr>
          <w:rFonts w:eastAsia="Times New Roman" w:hint="eastAsia"/>
          <w:bCs/>
          <w:color w:val="262626"/>
          <w:sz w:val="24"/>
          <w:szCs w:val="24"/>
        </w:rPr>
        <w:t xml:space="preserve"> </w:t>
      </w:r>
      <w:hyperlink r:id="rId38" w:history="1">
        <w:r w:rsidRPr="00577F88">
          <w:rPr>
            <w:rStyle w:val="a5"/>
            <w:rFonts w:eastAsia="Times New Roman"/>
            <w:bCs/>
            <w:sz w:val="24"/>
            <w:szCs w:val="24"/>
          </w:rPr>
          <w:t>https://doi.org/10.1007/s00376-019-9029-6</w:t>
        </w:r>
      </w:hyperlink>
    </w:p>
    <w:p w14:paraId="445CC968" w14:textId="3CCFDEEF" w:rsidR="001E63FA" w:rsidRDefault="001E63FA" w:rsidP="00052F48">
      <w:pPr>
        <w:ind w:left="240" w:hangingChars="100" w:hanging="240"/>
        <w:jc w:val="both"/>
        <w:outlineLvl w:val="0"/>
        <w:rPr>
          <w:rFonts w:eastAsia="Times New Roman"/>
          <w:bCs/>
          <w:color w:val="262626"/>
          <w:sz w:val="24"/>
          <w:szCs w:val="24"/>
        </w:rPr>
      </w:pPr>
      <w:r w:rsidRPr="001E63FA">
        <w:rPr>
          <w:rFonts w:eastAsia="Times New Roman"/>
          <w:bCs/>
          <w:color w:val="262626"/>
          <w:sz w:val="24"/>
          <w:szCs w:val="24"/>
        </w:rPr>
        <w:lastRenderedPageBreak/>
        <w:t>S</w:t>
      </w:r>
      <w:r w:rsidRPr="001E63FA">
        <w:rPr>
          <w:rFonts w:eastAsia="Times New Roman" w:hint="eastAsia"/>
          <w:bCs/>
          <w:color w:val="262626"/>
          <w:sz w:val="24"/>
          <w:szCs w:val="24"/>
        </w:rPr>
        <w:t>u</w:t>
      </w:r>
      <w:r w:rsidRPr="001E63FA">
        <w:rPr>
          <w:rFonts w:eastAsia="Times New Roman"/>
          <w:bCs/>
          <w:color w:val="262626"/>
          <w:sz w:val="24"/>
          <w:szCs w:val="24"/>
        </w:rPr>
        <w:t>, J., Z</w:t>
      </w:r>
      <w:r w:rsidRPr="001E63FA">
        <w:rPr>
          <w:rFonts w:eastAsia="Times New Roman" w:hint="eastAsia"/>
          <w:bCs/>
          <w:color w:val="262626"/>
          <w:sz w:val="24"/>
          <w:szCs w:val="24"/>
        </w:rPr>
        <w:t>hang</w:t>
      </w:r>
      <w:r w:rsidRPr="001E63FA">
        <w:rPr>
          <w:rFonts w:eastAsia="Times New Roman"/>
          <w:bCs/>
          <w:color w:val="262626"/>
          <w:sz w:val="24"/>
          <w:szCs w:val="24"/>
        </w:rPr>
        <w:t>, R., &amp; Z</w:t>
      </w:r>
      <w:r w:rsidRPr="001E63FA">
        <w:rPr>
          <w:rFonts w:eastAsia="Times New Roman" w:hint="eastAsia"/>
          <w:bCs/>
          <w:color w:val="262626"/>
          <w:sz w:val="24"/>
          <w:szCs w:val="24"/>
        </w:rPr>
        <w:t>hu</w:t>
      </w:r>
      <w:r w:rsidR="00D61FD5">
        <w:rPr>
          <w:rFonts w:eastAsia="Times New Roman"/>
          <w:bCs/>
          <w:color w:val="262626"/>
          <w:sz w:val="24"/>
          <w:szCs w:val="24"/>
        </w:rPr>
        <w:t>, C. (2013) ECHAM5-simulated impacts of two types of El Niño on the winter precipitation a</w:t>
      </w:r>
      <w:r w:rsidRPr="001E63FA">
        <w:rPr>
          <w:rFonts w:eastAsia="Times New Roman"/>
          <w:bCs/>
          <w:color w:val="262626"/>
          <w:sz w:val="24"/>
          <w:szCs w:val="24"/>
        </w:rPr>
        <w:t>nomalies in South China</w:t>
      </w:r>
      <w:r w:rsidRPr="001E63FA">
        <w:rPr>
          <w:rFonts w:eastAsia="Times New Roman" w:hint="eastAsia"/>
          <w:bCs/>
          <w:color w:val="262626"/>
          <w:sz w:val="24"/>
          <w:szCs w:val="24"/>
        </w:rPr>
        <w:t>.</w:t>
      </w:r>
      <w:r w:rsidRPr="001E63FA">
        <w:rPr>
          <w:rFonts w:eastAsia="Times New Roman"/>
          <w:bCs/>
          <w:color w:val="262626"/>
          <w:sz w:val="24"/>
          <w:szCs w:val="24"/>
        </w:rPr>
        <w:t xml:space="preserve"> </w:t>
      </w:r>
      <w:r w:rsidRPr="001E63FA">
        <w:rPr>
          <w:rFonts w:eastAsia="Times New Roman"/>
          <w:bCs/>
          <w:i/>
          <w:color w:val="262626"/>
          <w:sz w:val="24"/>
          <w:szCs w:val="24"/>
        </w:rPr>
        <w:t>Atmos</w:t>
      </w:r>
      <w:r w:rsidRPr="001E63FA">
        <w:rPr>
          <w:rFonts w:eastAsia="Times New Roman" w:hint="eastAsia"/>
          <w:bCs/>
          <w:i/>
          <w:color w:val="262626"/>
          <w:sz w:val="24"/>
          <w:szCs w:val="24"/>
        </w:rPr>
        <w:t>pheric and</w:t>
      </w:r>
      <w:r w:rsidRPr="001E63FA">
        <w:rPr>
          <w:rFonts w:eastAsia="Times New Roman"/>
          <w:bCs/>
          <w:i/>
          <w:color w:val="262626"/>
          <w:sz w:val="24"/>
          <w:szCs w:val="24"/>
        </w:rPr>
        <w:t xml:space="preserve"> Oceanic Sci</w:t>
      </w:r>
      <w:r w:rsidRPr="001E63FA">
        <w:rPr>
          <w:rFonts w:eastAsia="Times New Roman" w:hint="eastAsia"/>
          <w:bCs/>
          <w:i/>
          <w:color w:val="262626"/>
          <w:sz w:val="24"/>
          <w:szCs w:val="24"/>
        </w:rPr>
        <w:t>ence</w:t>
      </w:r>
      <w:r w:rsidRPr="001E63FA">
        <w:rPr>
          <w:rFonts w:eastAsia="Times New Roman"/>
          <w:bCs/>
          <w:i/>
          <w:color w:val="262626"/>
          <w:sz w:val="24"/>
          <w:szCs w:val="24"/>
        </w:rPr>
        <w:t xml:space="preserve"> Lett</w:t>
      </w:r>
      <w:r w:rsidRPr="001E63FA">
        <w:rPr>
          <w:rFonts w:eastAsia="Times New Roman" w:hint="eastAsia"/>
          <w:bCs/>
          <w:i/>
          <w:color w:val="262626"/>
          <w:sz w:val="24"/>
          <w:szCs w:val="24"/>
        </w:rPr>
        <w:t>ers</w:t>
      </w:r>
      <w:r w:rsidRPr="001E63FA">
        <w:rPr>
          <w:rFonts w:eastAsia="Times New Roman"/>
          <w:bCs/>
          <w:color w:val="262626"/>
          <w:sz w:val="24"/>
          <w:szCs w:val="24"/>
        </w:rPr>
        <w:t xml:space="preserve">, </w:t>
      </w:r>
      <w:r w:rsidRPr="001E63FA">
        <w:rPr>
          <w:rFonts w:eastAsia="Times New Roman"/>
          <w:bCs/>
          <w:i/>
          <w:color w:val="262626"/>
          <w:sz w:val="24"/>
          <w:szCs w:val="24"/>
        </w:rPr>
        <w:t>6</w:t>
      </w:r>
      <w:r w:rsidRPr="001E63FA">
        <w:rPr>
          <w:rFonts w:eastAsia="Times New Roman" w:hint="eastAsia"/>
          <w:bCs/>
          <w:i/>
          <w:color w:val="262626"/>
          <w:sz w:val="24"/>
          <w:szCs w:val="24"/>
        </w:rPr>
        <w:t xml:space="preserve"> </w:t>
      </w:r>
      <w:r w:rsidRPr="001E63FA">
        <w:rPr>
          <w:rFonts w:eastAsia="Times New Roman" w:hint="eastAsia"/>
          <w:bCs/>
          <w:color w:val="262626"/>
          <w:sz w:val="24"/>
          <w:szCs w:val="24"/>
        </w:rPr>
        <w:t>(5)</w:t>
      </w:r>
      <w:r w:rsidRPr="001E63FA">
        <w:rPr>
          <w:rFonts w:eastAsia="Times New Roman"/>
          <w:bCs/>
          <w:color w:val="262626"/>
          <w:sz w:val="24"/>
          <w:szCs w:val="24"/>
        </w:rPr>
        <w:t xml:space="preserve">, 360–364. </w:t>
      </w:r>
      <w:hyperlink r:id="rId39" w:history="1">
        <w:r w:rsidRPr="00577F88">
          <w:rPr>
            <w:rStyle w:val="a5"/>
            <w:rFonts w:eastAsia="Times New Roman"/>
            <w:bCs/>
            <w:sz w:val="24"/>
            <w:szCs w:val="24"/>
          </w:rPr>
          <w:t>https://doi.org/10.3878/j.issn.1674-2834.13.0013</w:t>
        </w:r>
      </w:hyperlink>
    </w:p>
    <w:p w14:paraId="76AAA620" w14:textId="6034A31A" w:rsidR="00C43B53" w:rsidRDefault="00D61FD5" w:rsidP="00052F48">
      <w:pPr>
        <w:ind w:left="240" w:hangingChars="100" w:hanging="240"/>
        <w:jc w:val="both"/>
        <w:outlineLvl w:val="0"/>
        <w:rPr>
          <w:rFonts w:eastAsia="Times New Roman"/>
          <w:bCs/>
          <w:color w:val="262626"/>
          <w:sz w:val="24"/>
          <w:szCs w:val="24"/>
        </w:rPr>
      </w:pPr>
      <w:r w:rsidRPr="003B32A0">
        <w:rPr>
          <w:rFonts w:eastAsia="Times New Roman"/>
          <w:bCs/>
          <w:color w:val="262626"/>
          <w:sz w:val="24"/>
          <w:szCs w:val="24"/>
        </w:rPr>
        <w:t xml:space="preserve">Sun, B., &amp; Li, C. Y. (1997). Relationship between the disturbances of East Asian trough and </w:t>
      </w:r>
      <w:proofErr w:type="spellStart"/>
      <w:r w:rsidRPr="003B32A0">
        <w:rPr>
          <w:rFonts w:eastAsia="Times New Roman"/>
          <w:bCs/>
          <w:color w:val="262626"/>
          <w:sz w:val="24"/>
          <w:szCs w:val="24"/>
        </w:rPr>
        <w:t>tro</w:t>
      </w:r>
      <w:r w:rsidR="003A5C7F">
        <w:rPr>
          <w:rFonts w:eastAsia="Times New Roman"/>
          <w:bCs/>
          <w:color w:val="262626"/>
          <w:sz w:val="24"/>
          <w:szCs w:val="24"/>
        </w:rPr>
        <w:t>-</w:t>
      </w:r>
      <w:r w:rsidRPr="003B32A0">
        <w:rPr>
          <w:rFonts w:eastAsia="Times New Roman"/>
          <w:bCs/>
          <w:color w:val="262626"/>
          <w:sz w:val="24"/>
          <w:szCs w:val="24"/>
        </w:rPr>
        <w:t>pical</w:t>
      </w:r>
      <w:proofErr w:type="spellEnd"/>
      <w:r w:rsidRPr="003B32A0">
        <w:rPr>
          <w:rFonts w:eastAsia="Times New Roman"/>
          <w:bCs/>
          <w:color w:val="262626"/>
          <w:sz w:val="24"/>
          <w:szCs w:val="24"/>
        </w:rPr>
        <w:t xml:space="preserve"> con</w:t>
      </w:r>
      <w:r w:rsidRPr="003B32A0">
        <w:rPr>
          <w:rFonts w:eastAsia="Times New Roman"/>
          <w:bCs/>
          <w:color w:val="262626"/>
          <w:sz w:val="24"/>
          <w:szCs w:val="24"/>
        </w:rPr>
        <w:softHyphen/>
        <w:t xml:space="preserve">vective activities in boreal winter. </w:t>
      </w:r>
      <w:r w:rsidRPr="003B32A0">
        <w:rPr>
          <w:rFonts w:eastAsia="Times New Roman"/>
          <w:bCs/>
          <w:i/>
          <w:color w:val="262626"/>
          <w:sz w:val="24"/>
          <w:szCs w:val="24"/>
        </w:rPr>
        <w:t>Chinese Science Bulletin</w:t>
      </w:r>
      <w:r w:rsidRPr="003B32A0">
        <w:rPr>
          <w:rFonts w:eastAsia="Times New Roman"/>
          <w:bCs/>
          <w:color w:val="262626"/>
          <w:sz w:val="24"/>
          <w:szCs w:val="24"/>
        </w:rPr>
        <w:t>, (5), 54–</w:t>
      </w:r>
      <w:r w:rsidR="008D5185">
        <w:rPr>
          <w:rFonts w:eastAsia="Times New Roman"/>
          <w:bCs/>
          <w:color w:val="262626"/>
          <w:sz w:val="24"/>
          <w:szCs w:val="24"/>
        </w:rPr>
        <w:t xml:space="preserve">58. (in Chinese). </w:t>
      </w:r>
      <w:hyperlink r:id="rId40" w:history="1">
        <w:r w:rsidR="004902A4" w:rsidRPr="003B32A0">
          <w:rPr>
            <w:rStyle w:val="a5"/>
            <w:rFonts w:eastAsia="Times New Roman"/>
            <w:bCs/>
            <w:sz w:val="24"/>
            <w:szCs w:val="24"/>
          </w:rPr>
          <w:t>https://doi.org/10.3321/j.issn:0023-074X.1997.05.015</w:t>
        </w:r>
      </w:hyperlink>
    </w:p>
    <w:p w14:paraId="6A082EB3" w14:textId="7EB282CA" w:rsidR="00623A1B" w:rsidRDefault="00623A1B" w:rsidP="00052F48">
      <w:pPr>
        <w:ind w:left="240" w:hangingChars="100" w:hanging="240"/>
        <w:jc w:val="both"/>
        <w:outlineLvl w:val="0"/>
        <w:rPr>
          <w:rFonts w:eastAsia="Times New Roman"/>
          <w:bCs/>
          <w:color w:val="262626"/>
          <w:sz w:val="24"/>
          <w:szCs w:val="24"/>
        </w:rPr>
      </w:pPr>
      <w:r w:rsidRPr="00623A1B">
        <w:rPr>
          <w:rFonts w:eastAsia="Times New Roman"/>
          <w:bCs/>
          <w:color w:val="262626"/>
          <w:sz w:val="24"/>
          <w:szCs w:val="24"/>
        </w:rPr>
        <w:t xml:space="preserve">Trenberth, K. E. (1997). The definition of El Niño. </w:t>
      </w:r>
      <w:r w:rsidRPr="00623A1B">
        <w:rPr>
          <w:rFonts w:eastAsia="Times New Roman"/>
          <w:bCs/>
          <w:i/>
          <w:iCs/>
          <w:color w:val="262626"/>
          <w:sz w:val="24"/>
          <w:szCs w:val="24"/>
          <w:lang w:val="en"/>
        </w:rPr>
        <w:t xml:space="preserve">Bulletin of the American Meteorological </w:t>
      </w:r>
      <w:proofErr w:type="spellStart"/>
      <w:r w:rsidRPr="00623A1B">
        <w:rPr>
          <w:rFonts w:eastAsia="Times New Roman"/>
          <w:bCs/>
          <w:i/>
          <w:iCs/>
          <w:color w:val="262626"/>
          <w:sz w:val="24"/>
          <w:szCs w:val="24"/>
          <w:lang w:val="en"/>
        </w:rPr>
        <w:t>Soc</w:t>
      </w:r>
      <w:r w:rsidR="009F6267">
        <w:rPr>
          <w:rFonts w:eastAsia="Times New Roman"/>
          <w:bCs/>
          <w:i/>
          <w:iCs/>
          <w:color w:val="262626"/>
          <w:sz w:val="24"/>
          <w:szCs w:val="24"/>
          <w:lang w:val="en"/>
        </w:rPr>
        <w:t>-</w:t>
      </w:r>
      <w:r w:rsidRPr="00623A1B">
        <w:rPr>
          <w:rFonts w:eastAsia="Times New Roman"/>
          <w:bCs/>
          <w:i/>
          <w:iCs/>
          <w:color w:val="262626"/>
          <w:sz w:val="24"/>
          <w:szCs w:val="24"/>
          <w:lang w:val="en"/>
        </w:rPr>
        <w:t>iety</w:t>
      </w:r>
      <w:proofErr w:type="spellEnd"/>
      <w:r w:rsidRPr="00623A1B">
        <w:rPr>
          <w:rFonts w:eastAsia="Times New Roman"/>
          <w:bCs/>
          <w:i/>
          <w:iCs/>
          <w:color w:val="262626"/>
          <w:sz w:val="24"/>
          <w:szCs w:val="24"/>
          <w:lang w:val="en"/>
        </w:rPr>
        <w:t>,</w:t>
      </w:r>
      <w:r w:rsidRPr="00623A1B">
        <w:rPr>
          <w:rFonts w:eastAsia="Times New Roman"/>
          <w:bCs/>
          <w:color w:val="262626"/>
          <w:sz w:val="24"/>
          <w:szCs w:val="24"/>
        </w:rPr>
        <w:t xml:space="preserve"> </w:t>
      </w:r>
      <w:r w:rsidRPr="00623A1B">
        <w:rPr>
          <w:rFonts w:eastAsia="Times New Roman"/>
          <w:bCs/>
          <w:i/>
          <w:color w:val="262626"/>
          <w:sz w:val="24"/>
          <w:szCs w:val="24"/>
        </w:rPr>
        <w:t>78</w:t>
      </w:r>
      <w:r>
        <w:rPr>
          <w:rFonts w:eastAsia="Times New Roman"/>
          <w:bCs/>
          <w:color w:val="262626"/>
          <w:sz w:val="24"/>
          <w:szCs w:val="24"/>
        </w:rPr>
        <w:t>(12), 2771–2778.</w:t>
      </w:r>
      <w:r w:rsidR="008A7C0E">
        <w:rPr>
          <w:rFonts w:eastAsia="Times New Roman"/>
          <w:bCs/>
          <w:color w:val="262626"/>
          <w:sz w:val="24"/>
          <w:szCs w:val="24"/>
        </w:rPr>
        <w:t xml:space="preserve"> </w:t>
      </w:r>
      <w:hyperlink r:id="rId41" w:history="1">
        <w:r w:rsidRPr="00577F88">
          <w:rPr>
            <w:rStyle w:val="a5"/>
            <w:rFonts w:eastAsia="Times New Roman"/>
            <w:bCs/>
            <w:sz w:val="24"/>
            <w:szCs w:val="24"/>
          </w:rPr>
          <w:t>https://doi.org/10.1175/1520-0477(1997)078&lt;2771:TDOENO&gt;2.0.CO;2</w:t>
        </w:r>
      </w:hyperlink>
    </w:p>
    <w:p w14:paraId="6BACC4CE" w14:textId="1C453176" w:rsidR="00623A1B" w:rsidRDefault="0034073B" w:rsidP="00052F48">
      <w:pPr>
        <w:ind w:left="240" w:hangingChars="100" w:hanging="240"/>
        <w:jc w:val="both"/>
        <w:outlineLvl w:val="0"/>
        <w:rPr>
          <w:rFonts w:eastAsia="Times New Roman"/>
          <w:bCs/>
          <w:color w:val="262626"/>
          <w:sz w:val="24"/>
          <w:szCs w:val="24"/>
        </w:rPr>
      </w:pPr>
      <w:r w:rsidRPr="0034073B">
        <w:rPr>
          <w:rFonts w:eastAsia="Times New Roman"/>
          <w:bCs/>
          <w:color w:val="262626"/>
          <w:sz w:val="24"/>
          <w:szCs w:val="24"/>
        </w:rPr>
        <w:t xml:space="preserve">Trenberth, K. E., &amp; </w:t>
      </w:r>
      <w:proofErr w:type="spellStart"/>
      <w:r w:rsidRPr="0034073B">
        <w:rPr>
          <w:rFonts w:eastAsia="Times New Roman"/>
          <w:bCs/>
          <w:color w:val="262626"/>
          <w:sz w:val="24"/>
          <w:szCs w:val="24"/>
        </w:rPr>
        <w:t>Stepaniak</w:t>
      </w:r>
      <w:proofErr w:type="spellEnd"/>
      <w:r w:rsidRPr="0034073B">
        <w:rPr>
          <w:rFonts w:eastAsia="Times New Roman"/>
          <w:bCs/>
          <w:color w:val="262626"/>
          <w:sz w:val="24"/>
          <w:szCs w:val="24"/>
        </w:rPr>
        <w:t xml:space="preserve">, D. P. (2001). Indices of El Niño Evolution. </w:t>
      </w:r>
      <w:r w:rsidRPr="0034073B">
        <w:rPr>
          <w:rFonts w:eastAsia="Times New Roman"/>
          <w:bCs/>
          <w:i/>
          <w:iCs/>
          <w:color w:val="262626"/>
          <w:sz w:val="24"/>
          <w:szCs w:val="24"/>
        </w:rPr>
        <w:t>Journal of Climate</w:t>
      </w:r>
      <w:r w:rsidRPr="0034073B">
        <w:rPr>
          <w:rFonts w:eastAsia="Times New Roman"/>
          <w:bCs/>
          <w:color w:val="262626"/>
          <w:sz w:val="24"/>
          <w:szCs w:val="24"/>
        </w:rPr>
        <w:t xml:space="preserve">, </w:t>
      </w:r>
      <w:r w:rsidRPr="0034073B">
        <w:rPr>
          <w:rFonts w:eastAsia="Times New Roman"/>
          <w:bCs/>
          <w:i/>
          <w:iCs/>
          <w:color w:val="262626"/>
          <w:sz w:val="24"/>
          <w:szCs w:val="24"/>
        </w:rPr>
        <w:t>14</w:t>
      </w:r>
      <w:r w:rsidRPr="0034073B">
        <w:rPr>
          <w:rFonts w:eastAsia="Times New Roman"/>
          <w:bCs/>
          <w:color w:val="262626"/>
          <w:sz w:val="24"/>
          <w:szCs w:val="24"/>
        </w:rPr>
        <w:t xml:space="preserve">(8), 1697–1701. </w:t>
      </w:r>
      <w:hyperlink r:id="rId42" w:history="1">
        <w:r w:rsidR="00F743EA" w:rsidRPr="00577F88">
          <w:rPr>
            <w:rStyle w:val="a5"/>
            <w:rFonts w:eastAsia="Times New Roman"/>
            <w:bCs/>
            <w:sz w:val="24"/>
            <w:szCs w:val="24"/>
          </w:rPr>
          <w:t>https://doi.org/10.1175/1520-0442(2001)014&lt;1697:LIOENO&gt;2.0.CO;2</w:t>
        </w:r>
      </w:hyperlink>
    </w:p>
    <w:p w14:paraId="490668FC" w14:textId="23BD5EA8" w:rsidR="00F743EA" w:rsidRDefault="00F743EA" w:rsidP="00052F48">
      <w:pPr>
        <w:ind w:left="240" w:hangingChars="100" w:hanging="240"/>
        <w:jc w:val="both"/>
        <w:outlineLvl w:val="0"/>
        <w:rPr>
          <w:rFonts w:eastAsia="Times New Roman"/>
          <w:bCs/>
          <w:color w:val="262626"/>
          <w:sz w:val="24"/>
          <w:szCs w:val="24"/>
        </w:rPr>
      </w:pPr>
      <w:r w:rsidRPr="00F743EA">
        <w:rPr>
          <w:rFonts w:eastAsia="Times New Roman"/>
          <w:bCs/>
          <w:color w:val="262626"/>
          <w:sz w:val="24"/>
          <w:szCs w:val="24"/>
        </w:rPr>
        <w:t>Wang, B., W</w:t>
      </w:r>
      <w:r w:rsidR="00CA7573">
        <w:rPr>
          <w:rFonts w:eastAsia="Times New Roman"/>
          <w:bCs/>
          <w:color w:val="262626"/>
          <w:sz w:val="24"/>
          <w:szCs w:val="24"/>
        </w:rPr>
        <w:t>u, R., &amp; Fu, X. (2000). Pacific-</w:t>
      </w:r>
      <w:r w:rsidRPr="00F743EA">
        <w:rPr>
          <w:rFonts w:eastAsia="Times New Roman"/>
          <w:bCs/>
          <w:color w:val="262626"/>
          <w:sz w:val="24"/>
          <w:szCs w:val="24"/>
        </w:rPr>
        <w:t xml:space="preserve">East Asian </w:t>
      </w:r>
      <w:proofErr w:type="spellStart"/>
      <w:r w:rsidRPr="00F743EA">
        <w:rPr>
          <w:rFonts w:eastAsia="Times New Roman"/>
          <w:bCs/>
          <w:color w:val="262626"/>
          <w:sz w:val="24"/>
          <w:szCs w:val="24"/>
        </w:rPr>
        <w:t>teleco</w:t>
      </w:r>
      <w:r w:rsidR="00CA7573">
        <w:rPr>
          <w:rFonts w:eastAsia="Times New Roman"/>
          <w:bCs/>
          <w:color w:val="262626"/>
          <w:sz w:val="24"/>
          <w:szCs w:val="24"/>
        </w:rPr>
        <w:t>nnection</w:t>
      </w:r>
      <w:proofErr w:type="gramStart"/>
      <w:r w:rsidR="00CA7573">
        <w:rPr>
          <w:rFonts w:eastAsia="Times New Roman"/>
          <w:bCs/>
          <w:color w:val="262626"/>
          <w:sz w:val="24"/>
          <w:szCs w:val="24"/>
        </w:rPr>
        <w:t>:</w:t>
      </w:r>
      <w:r w:rsidRPr="00F743EA">
        <w:rPr>
          <w:rFonts w:eastAsia="Times New Roman"/>
          <w:bCs/>
          <w:color w:val="262626"/>
          <w:sz w:val="24"/>
          <w:szCs w:val="24"/>
        </w:rPr>
        <w:t>How</w:t>
      </w:r>
      <w:proofErr w:type="spellEnd"/>
      <w:proofErr w:type="gramEnd"/>
      <w:r w:rsidRPr="00F743EA">
        <w:rPr>
          <w:rFonts w:eastAsia="Times New Roman"/>
          <w:bCs/>
          <w:color w:val="262626"/>
          <w:sz w:val="24"/>
          <w:szCs w:val="24"/>
        </w:rPr>
        <w:t xml:space="preserve"> does ENSO affect E</w:t>
      </w:r>
      <w:r w:rsidR="00CA7573">
        <w:rPr>
          <w:rFonts w:eastAsia="Times New Roman"/>
          <w:bCs/>
          <w:color w:val="262626"/>
          <w:sz w:val="24"/>
          <w:szCs w:val="24"/>
        </w:rPr>
        <w:t>-</w:t>
      </w:r>
      <w:proofErr w:type="spellStart"/>
      <w:r w:rsidRPr="00F743EA">
        <w:rPr>
          <w:rFonts w:eastAsia="Times New Roman"/>
          <w:bCs/>
          <w:color w:val="262626"/>
          <w:sz w:val="24"/>
          <w:szCs w:val="24"/>
        </w:rPr>
        <w:t>ast</w:t>
      </w:r>
      <w:proofErr w:type="spellEnd"/>
      <w:r w:rsidRPr="00F743EA">
        <w:rPr>
          <w:rFonts w:eastAsia="Times New Roman"/>
          <w:bCs/>
          <w:color w:val="262626"/>
          <w:sz w:val="24"/>
          <w:szCs w:val="24"/>
        </w:rPr>
        <w:t xml:space="preserve"> Asian climate? </w:t>
      </w:r>
      <w:r w:rsidRPr="00F743EA">
        <w:rPr>
          <w:rFonts w:eastAsia="Times New Roman"/>
          <w:bCs/>
          <w:i/>
          <w:iCs/>
          <w:color w:val="262626"/>
          <w:sz w:val="24"/>
          <w:szCs w:val="24"/>
        </w:rPr>
        <w:t>Journal of Climate</w:t>
      </w:r>
      <w:r w:rsidRPr="00F743EA">
        <w:rPr>
          <w:rFonts w:eastAsia="Times New Roman"/>
          <w:bCs/>
          <w:color w:val="262626"/>
          <w:sz w:val="24"/>
          <w:szCs w:val="24"/>
        </w:rPr>
        <w:t xml:space="preserve">, </w:t>
      </w:r>
      <w:r w:rsidRPr="00F743EA">
        <w:rPr>
          <w:rFonts w:eastAsia="Times New Roman"/>
          <w:bCs/>
          <w:i/>
          <w:iCs/>
          <w:color w:val="262626"/>
          <w:sz w:val="24"/>
          <w:szCs w:val="24"/>
        </w:rPr>
        <w:t>13</w:t>
      </w:r>
      <w:r w:rsidRPr="00F743EA">
        <w:rPr>
          <w:rFonts w:eastAsia="Times New Roman"/>
          <w:bCs/>
          <w:color w:val="262626"/>
          <w:sz w:val="24"/>
          <w:szCs w:val="24"/>
        </w:rPr>
        <w:t>(9), 1517</w:t>
      </w:r>
      <w:bookmarkStart w:id="1" w:name="OLE_LINK2"/>
      <w:r w:rsidRPr="00F743EA">
        <w:rPr>
          <w:rFonts w:eastAsia="Times New Roman"/>
          <w:bCs/>
          <w:color w:val="262626"/>
          <w:sz w:val="24"/>
          <w:szCs w:val="24"/>
        </w:rPr>
        <w:t>–</w:t>
      </w:r>
      <w:bookmarkEnd w:id="1"/>
      <w:r w:rsidRPr="00F743EA">
        <w:rPr>
          <w:rFonts w:eastAsia="Times New Roman"/>
          <w:bCs/>
          <w:color w:val="262626"/>
          <w:sz w:val="24"/>
          <w:szCs w:val="24"/>
        </w:rPr>
        <w:t xml:space="preserve">1536. </w:t>
      </w:r>
      <w:hyperlink r:id="rId43" w:history="1">
        <w:r w:rsidRPr="00577F88">
          <w:rPr>
            <w:rStyle w:val="a5"/>
            <w:rFonts w:eastAsia="Times New Roman"/>
            <w:bCs/>
            <w:sz w:val="24"/>
            <w:szCs w:val="24"/>
          </w:rPr>
          <w:t>https://doi.org/10.1175/1520-0442(2000)013&lt;1517:PEATHD&gt;2.0.CO;2</w:t>
        </w:r>
      </w:hyperlink>
    </w:p>
    <w:p w14:paraId="2B08752A" w14:textId="566DCF73" w:rsidR="00F743EA" w:rsidRDefault="00150641" w:rsidP="00052F48">
      <w:pPr>
        <w:ind w:left="240" w:hangingChars="100" w:hanging="240"/>
        <w:jc w:val="both"/>
        <w:outlineLvl w:val="0"/>
        <w:rPr>
          <w:rFonts w:eastAsia="Times New Roman"/>
          <w:bCs/>
          <w:color w:val="262626"/>
          <w:sz w:val="24"/>
          <w:szCs w:val="24"/>
        </w:rPr>
      </w:pPr>
      <w:r w:rsidRPr="00150641">
        <w:rPr>
          <w:rFonts w:eastAsia="Times New Roman"/>
          <w:bCs/>
          <w:color w:val="262626"/>
          <w:sz w:val="24"/>
          <w:szCs w:val="24"/>
        </w:rPr>
        <w:t xml:space="preserve">Wang. H. J., &amp; D. B. Jiang. (2004). A new East Asian winter monsoon intensity index and </w:t>
      </w:r>
      <w:proofErr w:type="spellStart"/>
      <w:r w:rsidRPr="00150641">
        <w:rPr>
          <w:rFonts w:eastAsia="Times New Roman"/>
          <w:bCs/>
          <w:color w:val="262626"/>
          <w:sz w:val="24"/>
          <w:szCs w:val="24"/>
        </w:rPr>
        <w:t>atmo</w:t>
      </w:r>
      <w:r w:rsidR="00846723">
        <w:rPr>
          <w:rFonts w:eastAsia="Times New Roman"/>
          <w:bCs/>
          <w:color w:val="262626"/>
          <w:sz w:val="24"/>
          <w:szCs w:val="24"/>
        </w:rPr>
        <w:t>-</w:t>
      </w:r>
      <w:r w:rsidRPr="00150641">
        <w:rPr>
          <w:rFonts w:eastAsia="Times New Roman"/>
          <w:bCs/>
          <w:color w:val="262626"/>
          <w:sz w:val="24"/>
          <w:szCs w:val="24"/>
        </w:rPr>
        <w:t>spheric</w:t>
      </w:r>
      <w:proofErr w:type="spellEnd"/>
      <w:r w:rsidRPr="00150641">
        <w:rPr>
          <w:rFonts w:eastAsia="Times New Roman"/>
          <w:bCs/>
          <w:color w:val="262626"/>
          <w:sz w:val="24"/>
          <w:szCs w:val="24"/>
        </w:rPr>
        <w:t xml:space="preserve"> cir</w:t>
      </w:r>
      <w:r w:rsidRPr="00150641">
        <w:rPr>
          <w:rFonts w:eastAsia="Times New Roman"/>
          <w:bCs/>
          <w:color w:val="262626"/>
          <w:sz w:val="24"/>
          <w:szCs w:val="24"/>
        </w:rPr>
        <w:softHyphen/>
        <w:t>culation comparison between strong and weak com</w:t>
      </w:r>
      <w:r w:rsidRPr="00150641">
        <w:rPr>
          <w:rFonts w:eastAsia="Times New Roman"/>
          <w:bCs/>
          <w:color w:val="262626"/>
          <w:sz w:val="24"/>
          <w:szCs w:val="24"/>
        </w:rPr>
        <w:softHyphen/>
        <w:t xml:space="preserve">posite. </w:t>
      </w:r>
      <w:r w:rsidRPr="00150641">
        <w:rPr>
          <w:rFonts w:eastAsia="Times New Roman"/>
          <w:bCs/>
          <w:i/>
          <w:color w:val="262626"/>
          <w:sz w:val="24"/>
          <w:szCs w:val="24"/>
        </w:rPr>
        <w:t>Quaternary Sciences</w:t>
      </w:r>
      <w:r w:rsidRPr="00150641">
        <w:rPr>
          <w:rFonts w:eastAsia="Times New Roman"/>
          <w:bCs/>
          <w:color w:val="262626"/>
          <w:sz w:val="24"/>
          <w:szCs w:val="24"/>
        </w:rPr>
        <w:t xml:space="preserve">, </w:t>
      </w:r>
      <w:r w:rsidRPr="00150641">
        <w:rPr>
          <w:rFonts w:eastAsia="Times New Roman"/>
          <w:bCs/>
          <w:i/>
          <w:color w:val="262626"/>
          <w:sz w:val="24"/>
          <w:szCs w:val="24"/>
        </w:rPr>
        <w:t>24</w:t>
      </w:r>
      <w:r w:rsidRPr="00150641">
        <w:rPr>
          <w:rFonts w:eastAsia="Times New Roman"/>
          <w:bCs/>
          <w:color w:val="262626"/>
          <w:sz w:val="24"/>
          <w:szCs w:val="24"/>
        </w:rPr>
        <w:t xml:space="preserve">, 19–27. (in Chinese). </w:t>
      </w:r>
      <w:hyperlink r:id="rId44" w:history="1">
        <w:r w:rsidRPr="00577F88">
          <w:rPr>
            <w:rStyle w:val="a5"/>
            <w:rFonts w:eastAsia="Times New Roman"/>
            <w:bCs/>
            <w:sz w:val="24"/>
            <w:szCs w:val="24"/>
          </w:rPr>
          <w:t>https://doi.org/10.3321/j.issn:1001-7410.2004.01.003</w:t>
        </w:r>
      </w:hyperlink>
    </w:p>
    <w:p w14:paraId="4F47943F" w14:textId="278BDAEF" w:rsidR="006E1508" w:rsidRDefault="006E1508" w:rsidP="00052F48">
      <w:pPr>
        <w:ind w:left="240" w:hangingChars="100" w:hanging="240"/>
        <w:jc w:val="both"/>
        <w:outlineLvl w:val="0"/>
        <w:rPr>
          <w:rFonts w:eastAsia="Times New Roman"/>
          <w:bCs/>
          <w:color w:val="262626"/>
          <w:sz w:val="24"/>
          <w:szCs w:val="24"/>
        </w:rPr>
      </w:pPr>
      <w:r w:rsidRPr="006E1508">
        <w:rPr>
          <w:rFonts w:eastAsia="Times New Roman"/>
          <w:bCs/>
          <w:color w:val="262626"/>
          <w:sz w:val="24"/>
          <w:szCs w:val="24"/>
        </w:rPr>
        <w:t xml:space="preserve">Wang, L., Chen, W., Zhou, W., &amp; Huang, R. (2009a). Interannual Variations of East Asian </w:t>
      </w:r>
      <w:proofErr w:type="spellStart"/>
      <w:r w:rsidRPr="006E1508">
        <w:rPr>
          <w:rFonts w:eastAsia="Times New Roman"/>
          <w:bCs/>
          <w:color w:val="262626"/>
          <w:sz w:val="24"/>
          <w:szCs w:val="24"/>
        </w:rPr>
        <w:t>Trou</w:t>
      </w:r>
      <w:r w:rsidR="00846723">
        <w:rPr>
          <w:rFonts w:eastAsia="Times New Roman"/>
          <w:bCs/>
          <w:color w:val="262626"/>
          <w:sz w:val="24"/>
          <w:szCs w:val="24"/>
        </w:rPr>
        <w:t>-</w:t>
      </w:r>
      <w:r w:rsidRPr="006E1508">
        <w:rPr>
          <w:rFonts w:eastAsia="Times New Roman"/>
          <w:bCs/>
          <w:color w:val="262626"/>
          <w:sz w:val="24"/>
          <w:szCs w:val="24"/>
        </w:rPr>
        <w:t>gh</w:t>
      </w:r>
      <w:proofErr w:type="spellEnd"/>
      <w:r w:rsidRPr="006E1508">
        <w:rPr>
          <w:rFonts w:eastAsia="Times New Roman"/>
          <w:bCs/>
          <w:color w:val="262626"/>
          <w:sz w:val="24"/>
          <w:szCs w:val="24"/>
        </w:rPr>
        <w:t xml:space="preserve"> Axis at 500 </w:t>
      </w:r>
      <w:proofErr w:type="spellStart"/>
      <w:r w:rsidRPr="006E1508">
        <w:rPr>
          <w:rFonts w:eastAsia="Times New Roman"/>
          <w:bCs/>
          <w:color w:val="262626"/>
          <w:sz w:val="24"/>
          <w:szCs w:val="24"/>
        </w:rPr>
        <w:t>hPa</w:t>
      </w:r>
      <w:proofErr w:type="spellEnd"/>
      <w:r w:rsidRPr="006E1508">
        <w:rPr>
          <w:rFonts w:eastAsia="Times New Roman"/>
          <w:bCs/>
          <w:color w:val="262626"/>
          <w:sz w:val="24"/>
          <w:szCs w:val="24"/>
        </w:rPr>
        <w:t xml:space="preserve"> and its Association with the East Asian Winter Monsoon Pathway. </w:t>
      </w:r>
      <w:r w:rsidRPr="006E1508">
        <w:rPr>
          <w:rFonts w:eastAsia="Times New Roman"/>
          <w:bCs/>
          <w:i/>
          <w:color w:val="262626"/>
          <w:sz w:val="24"/>
          <w:szCs w:val="24"/>
        </w:rPr>
        <w:t>Journal of Climate</w:t>
      </w:r>
      <w:r w:rsidRPr="006E1508">
        <w:rPr>
          <w:rFonts w:eastAsia="Times New Roman"/>
          <w:bCs/>
          <w:color w:val="262626"/>
          <w:sz w:val="24"/>
          <w:szCs w:val="24"/>
        </w:rPr>
        <w:t xml:space="preserve">, </w:t>
      </w:r>
      <w:r w:rsidRPr="006E1508">
        <w:rPr>
          <w:rFonts w:eastAsia="Times New Roman"/>
          <w:bCs/>
          <w:i/>
          <w:color w:val="262626"/>
          <w:sz w:val="24"/>
          <w:szCs w:val="24"/>
        </w:rPr>
        <w:t>22</w:t>
      </w:r>
      <w:r w:rsidRPr="006E1508">
        <w:rPr>
          <w:rFonts w:eastAsia="Times New Roman"/>
          <w:bCs/>
          <w:color w:val="262626"/>
          <w:sz w:val="24"/>
          <w:szCs w:val="24"/>
        </w:rPr>
        <w:t xml:space="preserve">(3), 600–614. </w:t>
      </w:r>
      <w:hyperlink r:id="rId45" w:history="1">
        <w:r w:rsidR="00E23E58" w:rsidRPr="00577F88">
          <w:rPr>
            <w:rStyle w:val="a5"/>
            <w:rFonts w:eastAsia="Times New Roman"/>
            <w:bCs/>
            <w:sz w:val="24"/>
            <w:szCs w:val="24"/>
          </w:rPr>
          <w:t>https://doi.org/10.1175/2008JCLI2295.1</w:t>
        </w:r>
      </w:hyperlink>
    </w:p>
    <w:p w14:paraId="4F935FB9" w14:textId="2453527B" w:rsidR="00E23E58" w:rsidRDefault="0040471C" w:rsidP="00052F48">
      <w:pPr>
        <w:ind w:left="240" w:hangingChars="100" w:hanging="240"/>
        <w:jc w:val="both"/>
        <w:outlineLvl w:val="0"/>
        <w:rPr>
          <w:rFonts w:eastAsia="Times New Roman"/>
          <w:bCs/>
          <w:color w:val="262626"/>
          <w:sz w:val="24"/>
          <w:szCs w:val="24"/>
        </w:rPr>
      </w:pPr>
      <w:r w:rsidRPr="0040471C">
        <w:rPr>
          <w:rFonts w:eastAsia="Times New Roman"/>
          <w:bCs/>
          <w:color w:val="262626"/>
          <w:sz w:val="24"/>
          <w:szCs w:val="24"/>
        </w:rPr>
        <w:t xml:space="preserve">Wang, L., Huang, R., Gu, L., Chen, W., &amp; Kang, L. (2009b). Interdecadal variations of the East Asian winter monsoon and their association with quasi-stationary planetary wave activity. </w:t>
      </w:r>
      <w:proofErr w:type="spellStart"/>
      <w:r w:rsidRPr="0040471C">
        <w:rPr>
          <w:rFonts w:eastAsia="Times New Roman"/>
          <w:bCs/>
          <w:color w:val="262626"/>
          <w:sz w:val="24"/>
          <w:szCs w:val="24"/>
        </w:rPr>
        <w:t>Journ</w:t>
      </w:r>
      <w:proofErr w:type="spellEnd"/>
      <w:r w:rsidR="00846723">
        <w:rPr>
          <w:rFonts w:eastAsia="Times New Roman"/>
          <w:bCs/>
          <w:color w:val="262626"/>
          <w:sz w:val="24"/>
          <w:szCs w:val="24"/>
        </w:rPr>
        <w:t>-</w:t>
      </w:r>
      <w:r w:rsidRPr="0040471C">
        <w:rPr>
          <w:rFonts w:eastAsia="Times New Roman"/>
          <w:bCs/>
          <w:color w:val="262626"/>
          <w:sz w:val="24"/>
          <w:szCs w:val="24"/>
        </w:rPr>
        <w:t xml:space="preserve">al of Climate, </w:t>
      </w:r>
      <w:r w:rsidRPr="0040471C">
        <w:rPr>
          <w:rFonts w:eastAsia="Times New Roman"/>
          <w:bCs/>
          <w:i/>
          <w:color w:val="262626"/>
          <w:sz w:val="24"/>
          <w:szCs w:val="24"/>
        </w:rPr>
        <w:t>22</w:t>
      </w:r>
      <w:r w:rsidRPr="0040471C">
        <w:rPr>
          <w:rFonts w:eastAsia="Times New Roman"/>
          <w:bCs/>
          <w:color w:val="262626"/>
          <w:sz w:val="24"/>
          <w:szCs w:val="24"/>
        </w:rPr>
        <w:t xml:space="preserve">(18), 4860–4872. </w:t>
      </w:r>
      <w:hyperlink r:id="rId46" w:history="1">
        <w:r w:rsidRPr="00577F88">
          <w:rPr>
            <w:rStyle w:val="a5"/>
            <w:rFonts w:eastAsia="Times New Roman"/>
            <w:bCs/>
            <w:sz w:val="24"/>
            <w:szCs w:val="24"/>
          </w:rPr>
          <w:t>https://doi.org/10.1175/2009JCLI2973.1</w:t>
        </w:r>
      </w:hyperlink>
    </w:p>
    <w:p w14:paraId="4BF7B939" w14:textId="63E72951" w:rsidR="0040471C" w:rsidRDefault="00F05472" w:rsidP="00052F48">
      <w:pPr>
        <w:ind w:left="240" w:hangingChars="100" w:hanging="240"/>
        <w:jc w:val="both"/>
        <w:outlineLvl w:val="0"/>
        <w:rPr>
          <w:rFonts w:eastAsia="Times New Roman"/>
          <w:bCs/>
          <w:color w:val="262626"/>
          <w:sz w:val="24"/>
          <w:szCs w:val="24"/>
        </w:rPr>
      </w:pPr>
      <w:r w:rsidRPr="00F05472">
        <w:rPr>
          <w:rFonts w:eastAsia="Times New Roman"/>
          <w:bCs/>
          <w:color w:val="262626"/>
          <w:sz w:val="24"/>
          <w:szCs w:val="24"/>
        </w:rPr>
        <w:t>Wang, L., &amp; Chen, W. (2010). How well do existing indices measure the strength of the East As</w:t>
      </w:r>
      <w:r w:rsidR="002D561D">
        <w:rPr>
          <w:rFonts w:eastAsia="Times New Roman"/>
          <w:bCs/>
          <w:color w:val="262626"/>
          <w:sz w:val="24"/>
          <w:szCs w:val="24"/>
        </w:rPr>
        <w:t>-</w:t>
      </w:r>
      <w:proofErr w:type="spellStart"/>
      <w:r w:rsidRPr="00F05472">
        <w:rPr>
          <w:rFonts w:eastAsia="Times New Roman"/>
          <w:bCs/>
          <w:color w:val="262626"/>
          <w:sz w:val="24"/>
          <w:szCs w:val="24"/>
        </w:rPr>
        <w:t>ian</w:t>
      </w:r>
      <w:proofErr w:type="spellEnd"/>
      <w:r w:rsidRPr="00F05472">
        <w:rPr>
          <w:rFonts w:eastAsia="Times New Roman"/>
          <w:bCs/>
          <w:color w:val="262626"/>
          <w:sz w:val="24"/>
          <w:szCs w:val="24"/>
        </w:rPr>
        <w:t xml:space="preserve"> winter monsoon. </w:t>
      </w:r>
      <w:r w:rsidRPr="00F05472">
        <w:rPr>
          <w:rFonts w:eastAsia="Times New Roman"/>
          <w:bCs/>
          <w:i/>
          <w:iCs/>
          <w:color w:val="262626"/>
          <w:sz w:val="24"/>
          <w:szCs w:val="24"/>
        </w:rPr>
        <w:t>Advances in Atmospheric Sciences</w:t>
      </w:r>
      <w:r w:rsidRPr="00F05472">
        <w:rPr>
          <w:rFonts w:eastAsia="Times New Roman"/>
          <w:bCs/>
          <w:color w:val="262626"/>
          <w:sz w:val="24"/>
          <w:szCs w:val="24"/>
        </w:rPr>
        <w:t xml:space="preserve">, </w:t>
      </w:r>
      <w:r w:rsidRPr="00F05472">
        <w:rPr>
          <w:rFonts w:eastAsia="Times New Roman"/>
          <w:bCs/>
          <w:i/>
          <w:iCs/>
          <w:color w:val="262626"/>
          <w:sz w:val="24"/>
          <w:szCs w:val="24"/>
        </w:rPr>
        <w:t>27</w:t>
      </w:r>
      <w:r w:rsidRPr="00F05472">
        <w:rPr>
          <w:rFonts w:eastAsia="Times New Roman"/>
          <w:bCs/>
          <w:color w:val="262626"/>
          <w:sz w:val="24"/>
          <w:szCs w:val="24"/>
        </w:rPr>
        <w:t xml:space="preserve">(4), 855–870. </w:t>
      </w:r>
      <w:hyperlink r:id="rId47" w:history="1">
        <w:r w:rsidRPr="00577F88">
          <w:rPr>
            <w:rStyle w:val="a5"/>
            <w:rFonts w:eastAsia="Times New Roman"/>
            <w:bCs/>
            <w:sz w:val="24"/>
            <w:szCs w:val="24"/>
          </w:rPr>
          <w:t>https://doi.org/10.1007/S00376-009-9094-3</w:t>
        </w:r>
      </w:hyperlink>
    </w:p>
    <w:p w14:paraId="0439A8C4" w14:textId="637F4166" w:rsidR="00F05472" w:rsidRDefault="00657ACE" w:rsidP="00052F48">
      <w:pPr>
        <w:ind w:left="240" w:hangingChars="100" w:hanging="240"/>
        <w:jc w:val="both"/>
        <w:outlineLvl w:val="0"/>
        <w:rPr>
          <w:rFonts w:eastAsia="Times New Roman"/>
          <w:bCs/>
          <w:color w:val="262626"/>
          <w:sz w:val="24"/>
          <w:szCs w:val="24"/>
        </w:rPr>
      </w:pPr>
      <w:r w:rsidRPr="00657ACE">
        <w:rPr>
          <w:rFonts w:eastAsia="Times New Roman"/>
          <w:bCs/>
          <w:color w:val="262626"/>
          <w:sz w:val="24"/>
          <w:szCs w:val="24"/>
        </w:rPr>
        <w:t>Wu, B, Y.,</w:t>
      </w:r>
      <w:r>
        <w:rPr>
          <w:rFonts w:eastAsia="Times New Roman"/>
          <w:bCs/>
          <w:color w:val="262626"/>
          <w:sz w:val="24"/>
          <w:szCs w:val="24"/>
        </w:rPr>
        <w:t xml:space="preserve"> &amp; J. </w:t>
      </w:r>
      <w:r w:rsidRPr="00657ACE">
        <w:rPr>
          <w:rFonts w:eastAsia="Times New Roman"/>
          <w:bCs/>
          <w:color w:val="262626"/>
          <w:sz w:val="24"/>
          <w:szCs w:val="24"/>
        </w:rPr>
        <w:t>Wang. (2002). Winter Arc</w:t>
      </w:r>
      <w:r w:rsidRPr="00657ACE">
        <w:rPr>
          <w:rFonts w:eastAsia="Times New Roman"/>
          <w:bCs/>
          <w:color w:val="262626"/>
          <w:sz w:val="24"/>
          <w:szCs w:val="24"/>
        </w:rPr>
        <w:softHyphen/>
        <w:t xml:space="preserve">tic Oscillation, Siberian High and East Asian winter monsoon. </w:t>
      </w:r>
      <w:r w:rsidRPr="00657ACE">
        <w:rPr>
          <w:rFonts w:eastAsia="Times New Roman"/>
          <w:bCs/>
          <w:i/>
          <w:color w:val="262626"/>
          <w:sz w:val="24"/>
          <w:szCs w:val="24"/>
        </w:rPr>
        <w:t>Geophysical Research Letters</w:t>
      </w:r>
      <w:r w:rsidRPr="00657ACE">
        <w:rPr>
          <w:rFonts w:eastAsia="Times New Roman"/>
          <w:bCs/>
          <w:color w:val="262626"/>
          <w:sz w:val="24"/>
          <w:szCs w:val="24"/>
        </w:rPr>
        <w:t xml:space="preserve">. </w:t>
      </w:r>
      <w:r w:rsidRPr="00657ACE">
        <w:rPr>
          <w:rFonts w:eastAsia="Times New Roman"/>
          <w:bCs/>
          <w:i/>
          <w:color w:val="262626"/>
          <w:sz w:val="24"/>
          <w:szCs w:val="24"/>
        </w:rPr>
        <w:t>29</w:t>
      </w:r>
      <w:r w:rsidRPr="00657ACE">
        <w:rPr>
          <w:rFonts w:eastAsia="Times New Roman"/>
          <w:bCs/>
          <w:color w:val="262626"/>
          <w:sz w:val="24"/>
          <w:szCs w:val="24"/>
        </w:rPr>
        <w:t xml:space="preserve">. </w:t>
      </w:r>
      <w:hyperlink r:id="rId48" w:history="1">
        <w:r w:rsidRPr="00577F88">
          <w:rPr>
            <w:rStyle w:val="a5"/>
            <w:rFonts w:eastAsia="Times New Roman"/>
            <w:bCs/>
            <w:sz w:val="24"/>
            <w:szCs w:val="24"/>
          </w:rPr>
          <w:t>https://doi.org/10.1029/2002GL015373</w:t>
        </w:r>
      </w:hyperlink>
    </w:p>
    <w:p w14:paraId="0CDC19BA" w14:textId="5CF5A121" w:rsidR="00657ACE" w:rsidRDefault="00657ACE" w:rsidP="00052F48">
      <w:pPr>
        <w:ind w:left="240" w:hangingChars="100" w:hanging="240"/>
        <w:jc w:val="both"/>
        <w:outlineLvl w:val="0"/>
        <w:rPr>
          <w:rFonts w:eastAsia="Times New Roman"/>
          <w:bCs/>
          <w:color w:val="262626"/>
          <w:sz w:val="24"/>
          <w:szCs w:val="24"/>
        </w:rPr>
      </w:pPr>
      <w:proofErr w:type="spellStart"/>
      <w:r w:rsidRPr="00657ACE">
        <w:rPr>
          <w:rFonts w:eastAsia="Times New Roman"/>
          <w:bCs/>
          <w:color w:val="262626"/>
          <w:sz w:val="24"/>
          <w:szCs w:val="24"/>
        </w:rPr>
        <w:t>Xie</w:t>
      </w:r>
      <w:proofErr w:type="spellEnd"/>
      <w:r w:rsidRPr="00657ACE">
        <w:rPr>
          <w:rFonts w:eastAsia="Times New Roman"/>
          <w:bCs/>
          <w:color w:val="262626"/>
          <w:sz w:val="24"/>
          <w:szCs w:val="24"/>
        </w:rPr>
        <w:t xml:space="preserve">, S. P., Hu, K., Hafner, J., </w:t>
      </w:r>
      <w:proofErr w:type="spellStart"/>
      <w:r w:rsidR="002F0A10">
        <w:rPr>
          <w:rFonts w:eastAsia="Times New Roman"/>
          <w:bCs/>
          <w:color w:val="262626"/>
          <w:sz w:val="24"/>
          <w:szCs w:val="24"/>
        </w:rPr>
        <w:t>Tokinaga</w:t>
      </w:r>
      <w:proofErr w:type="spellEnd"/>
      <w:r w:rsidR="002F0A10">
        <w:rPr>
          <w:rFonts w:eastAsia="Times New Roman"/>
          <w:bCs/>
          <w:color w:val="262626"/>
          <w:sz w:val="24"/>
          <w:szCs w:val="24"/>
        </w:rPr>
        <w:t>, H., Du, Y., Huang, G.</w:t>
      </w:r>
      <w:r w:rsidR="0003030C">
        <w:rPr>
          <w:rFonts w:eastAsia="Times New Roman"/>
          <w:bCs/>
          <w:color w:val="262626"/>
          <w:sz w:val="24"/>
          <w:szCs w:val="24"/>
        </w:rPr>
        <w:t xml:space="preserve">, </w:t>
      </w:r>
      <w:r w:rsidR="002F0A10">
        <w:rPr>
          <w:rFonts w:eastAsia="Times New Roman"/>
          <w:bCs/>
          <w:color w:val="262626"/>
          <w:sz w:val="24"/>
          <w:szCs w:val="24"/>
        </w:rPr>
        <w:t>et al</w:t>
      </w:r>
      <w:r w:rsidRPr="00657ACE">
        <w:rPr>
          <w:rFonts w:eastAsia="Times New Roman"/>
          <w:bCs/>
          <w:color w:val="262626"/>
          <w:sz w:val="24"/>
          <w:szCs w:val="24"/>
        </w:rPr>
        <w:t xml:space="preserve">. (2009). Indian Ocean </w:t>
      </w:r>
      <w:proofErr w:type="spellStart"/>
      <w:r w:rsidRPr="00657ACE">
        <w:rPr>
          <w:rFonts w:eastAsia="Times New Roman"/>
          <w:bCs/>
          <w:color w:val="262626"/>
          <w:sz w:val="24"/>
          <w:szCs w:val="24"/>
        </w:rPr>
        <w:t>capa</w:t>
      </w:r>
      <w:r w:rsidR="00A84D1E">
        <w:rPr>
          <w:rFonts w:eastAsia="Times New Roman"/>
          <w:bCs/>
          <w:color w:val="262626"/>
          <w:sz w:val="24"/>
          <w:szCs w:val="24"/>
        </w:rPr>
        <w:t>-</w:t>
      </w:r>
      <w:r w:rsidRPr="00657ACE">
        <w:rPr>
          <w:rFonts w:eastAsia="Times New Roman"/>
          <w:bCs/>
          <w:color w:val="262626"/>
          <w:sz w:val="24"/>
          <w:szCs w:val="24"/>
        </w:rPr>
        <w:t>citor</w:t>
      </w:r>
      <w:proofErr w:type="spellEnd"/>
      <w:r w:rsidRPr="00657ACE">
        <w:rPr>
          <w:rFonts w:eastAsia="Times New Roman"/>
          <w:bCs/>
          <w:color w:val="262626"/>
          <w:sz w:val="24"/>
          <w:szCs w:val="24"/>
        </w:rPr>
        <w:t xml:space="preserve"> effect on Indo–Western Pacific climate during the summer following El Niño. </w:t>
      </w:r>
      <w:r w:rsidRPr="0003030C">
        <w:rPr>
          <w:rFonts w:eastAsia="Times New Roman"/>
          <w:bCs/>
          <w:i/>
          <w:color w:val="262626"/>
          <w:sz w:val="24"/>
          <w:szCs w:val="24"/>
        </w:rPr>
        <w:t>Journal of Climate</w:t>
      </w:r>
      <w:r w:rsidRPr="00657ACE">
        <w:rPr>
          <w:rFonts w:eastAsia="Times New Roman"/>
          <w:bCs/>
          <w:color w:val="262626"/>
          <w:sz w:val="24"/>
          <w:szCs w:val="24"/>
        </w:rPr>
        <w:t xml:space="preserve">, </w:t>
      </w:r>
      <w:r w:rsidRPr="0003030C">
        <w:rPr>
          <w:rFonts w:eastAsia="Times New Roman"/>
          <w:bCs/>
          <w:i/>
          <w:color w:val="262626"/>
          <w:sz w:val="24"/>
          <w:szCs w:val="24"/>
        </w:rPr>
        <w:t>22</w:t>
      </w:r>
      <w:r w:rsidRPr="00657ACE">
        <w:rPr>
          <w:rFonts w:eastAsia="Times New Roman"/>
          <w:bCs/>
          <w:color w:val="262626"/>
          <w:sz w:val="24"/>
          <w:szCs w:val="24"/>
        </w:rPr>
        <w:t xml:space="preserve">(3), 730–747. </w:t>
      </w:r>
      <w:hyperlink r:id="rId49" w:history="1">
        <w:r w:rsidR="0003030C" w:rsidRPr="00577F88">
          <w:rPr>
            <w:rStyle w:val="a5"/>
            <w:rFonts w:eastAsia="Times New Roman"/>
            <w:bCs/>
            <w:sz w:val="24"/>
            <w:szCs w:val="24"/>
          </w:rPr>
          <w:t>https://doi.org/10.1175/2008JCLI2544.1</w:t>
        </w:r>
      </w:hyperlink>
    </w:p>
    <w:p w14:paraId="010E2330" w14:textId="0AC68FB4" w:rsidR="00C736D3" w:rsidRDefault="0066106C" w:rsidP="00052F48">
      <w:pPr>
        <w:ind w:left="240" w:hangingChars="100" w:hanging="240"/>
        <w:jc w:val="both"/>
        <w:outlineLvl w:val="0"/>
        <w:rPr>
          <w:rFonts w:eastAsia="Times New Roman"/>
          <w:bCs/>
          <w:color w:val="262626"/>
          <w:sz w:val="24"/>
          <w:szCs w:val="24"/>
        </w:rPr>
      </w:pPr>
      <w:r w:rsidRPr="003B32A0">
        <w:rPr>
          <w:rFonts w:eastAsia="Times New Roman"/>
          <w:bCs/>
          <w:color w:val="262626"/>
          <w:sz w:val="24"/>
          <w:szCs w:val="24"/>
        </w:rPr>
        <w:t>Xu, S. Y., &amp; J. J. Ji. (1965) The climate and weather features during the outbreak period of Chin</w:t>
      </w:r>
      <w:r w:rsidR="00A84D1E">
        <w:rPr>
          <w:rFonts w:eastAsia="Times New Roman"/>
          <w:bCs/>
          <w:color w:val="262626"/>
          <w:sz w:val="24"/>
          <w:szCs w:val="24"/>
        </w:rPr>
        <w:t>-</w:t>
      </w:r>
      <w:r w:rsidRPr="003B32A0">
        <w:rPr>
          <w:rFonts w:eastAsia="Times New Roman"/>
          <w:bCs/>
          <w:color w:val="262626"/>
          <w:sz w:val="24"/>
          <w:szCs w:val="24"/>
        </w:rPr>
        <w:t>a's win</w:t>
      </w:r>
      <w:r w:rsidRPr="003B32A0">
        <w:rPr>
          <w:rFonts w:eastAsia="Times New Roman"/>
          <w:bCs/>
          <w:color w:val="262626"/>
          <w:sz w:val="24"/>
          <w:szCs w:val="24"/>
        </w:rPr>
        <w:softHyphen/>
        <w:t>ter monsoon.</w:t>
      </w:r>
      <w:r w:rsidRPr="003B32A0">
        <w:rPr>
          <w:rFonts w:eastAsia="Times New Roman"/>
          <w:bCs/>
          <w:i/>
          <w:color w:val="262626"/>
          <w:sz w:val="24"/>
          <w:szCs w:val="24"/>
        </w:rPr>
        <w:t xml:space="preserve"> Geographical Symposium</w:t>
      </w:r>
      <w:r w:rsidRPr="003B32A0">
        <w:rPr>
          <w:rFonts w:eastAsia="Times New Roman"/>
          <w:bCs/>
          <w:color w:val="262626"/>
          <w:sz w:val="24"/>
          <w:szCs w:val="24"/>
        </w:rPr>
        <w:t xml:space="preserve">, </w:t>
      </w:r>
      <w:r w:rsidRPr="003B32A0">
        <w:rPr>
          <w:rFonts w:eastAsia="Times New Roman"/>
          <w:bCs/>
          <w:i/>
          <w:color w:val="262626"/>
          <w:sz w:val="24"/>
          <w:szCs w:val="24"/>
        </w:rPr>
        <w:t>9</w:t>
      </w:r>
      <w:r w:rsidRPr="003B32A0">
        <w:rPr>
          <w:rFonts w:eastAsia="Times New Roman"/>
          <w:bCs/>
          <w:color w:val="262626"/>
          <w:sz w:val="24"/>
          <w:szCs w:val="24"/>
        </w:rPr>
        <w:t>. 85–101. (in Chinese).</w:t>
      </w:r>
    </w:p>
    <w:p w14:paraId="3FBF0A7B" w14:textId="19DB6DDB" w:rsidR="00461DFF" w:rsidRDefault="00461DFF" w:rsidP="00052F48">
      <w:pPr>
        <w:ind w:left="240" w:hangingChars="100" w:hanging="240"/>
        <w:jc w:val="both"/>
        <w:outlineLvl w:val="0"/>
        <w:rPr>
          <w:rFonts w:eastAsia="Times New Roman"/>
          <w:bCs/>
          <w:color w:val="262626"/>
          <w:sz w:val="24"/>
          <w:szCs w:val="24"/>
        </w:rPr>
      </w:pPr>
      <w:r w:rsidRPr="00461DFF">
        <w:rPr>
          <w:rFonts w:eastAsia="Times New Roman"/>
          <w:bCs/>
          <w:color w:val="262626"/>
          <w:sz w:val="24"/>
          <w:szCs w:val="24"/>
        </w:rPr>
        <w:t xml:space="preserve">Yang, J., Liu, Q., </w:t>
      </w:r>
      <w:proofErr w:type="spellStart"/>
      <w:r w:rsidRPr="00461DFF">
        <w:rPr>
          <w:rFonts w:eastAsia="Times New Roman"/>
          <w:bCs/>
          <w:color w:val="262626"/>
          <w:sz w:val="24"/>
          <w:szCs w:val="24"/>
        </w:rPr>
        <w:t>Xie</w:t>
      </w:r>
      <w:proofErr w:type="spellEnd"/>
      <w:r w:rsidRPr="00461DFF">
        <w:rPr>
          <w:rFonts w:eastAsia="Times New Roman"/>
          <w:bCs/>
          <w:color w:val="262626"/>
          <w:sz w:val="24"/>
          <w:szCs w:val="24"/>
        </w:rPr>
        <w:t>, S.-P., Liu, Z., &amp; Wu, L. (2007). Impact of the Indian Ocean SST basin m</w:t>
      </w:r>
      <w:r w:rsidR="008D5185">
        <w:rPr>
          <w:rFonts w:eastAsia="Times New Roman"/>
          <w:bCs/>
          <w:color w:val="262626"/>
          <w:sz w:val="24"/>
          <w:szCs w:val="24"/>
        </w:rPr>
        <w:t>-</w:t>
      </w:r>
      <w:r w:rsidRPr="00461DFF">
        <w:rPr>
          <w:rFonts w:eastAsia="Times New Roman"/>
          <w:bCs/>
          <w:color w:val="262626"/>
          <w:sz w:val="24"/>
          <w:szCs w:val="24"/>
        </w:rPr>
        <w:t xml:space="preserve">ode on the Asian summer monsoon. </w:t>
      </w:r>
      <w:r w:rsidRPr="00461DFF">
        <w:rPr>
          <w:rFonts w:eastAsia="Times New Roman"/>
          <w:bCs/>
          <w:i/>
          <w:iCs/>
          <w:color w:val="262626"/>
          <w:sz w:val="24"/>
          <w:szCs w:val="24"/>
        </w:rPr>
        <w:t>Geophysical Research Letters</w:t>
      </w:r>
      <w:r w:rsidRPr="00461DFF">
        <w:rPr>
          <w:rFonts w:eastAsia="Times New Roman"/>
          <w:bCs/>
          <w:color w:val="262626"/>
          <w:sz w:val="24"/>
          <w:szCs w:val="24"/>
        </w:rPr>
        <w:t xml:space="preserve">, </w:t>
      </w:r>
      <w:r w:rsidRPr="00461DFF">
        <w:rPr>
          <w:rFonts w:eastAsia="Times New Roman"/>
          <w:bCs/>
          <w:i/>
          <w:iCs/>
          <w:color w:val="262626"/>
          <w:sz w:val="24"/>
          <w:szCs w:val="24"/>
        </w:rPr>
        <w:t>34</w:t>
      </w:r>
      <w:r w:rsidRPr="00461DFF">
        <w:rPr>
          <w:rFonts w:eastAsia="Times New Roman"/>
          <w:bCs/>
          <w:color w:val="262626"/>
          <w:sz w:val="24"/>
          <w:szCs w:val="24"/>
        </w:rPr>
        <w:t xml:space="preserve">(2). </w:t>
      </w:r>
      <w:hyperlink r:id="rId50" w:history="1">
        <w:r w:rsidRPr="00577F88">
          <w:rPr>
            <w:rStyle w:val="a5"/>
            <w:rFonts w:eastAsia="Times New Roman"/>
            <w:bCs/>
            <w:sz w:val="24"/>
            <w:szCs w:val="24"/>
          </w:rPr>
          <w:t>https://doi.org/10.1029/2006GL028571</w:t>
        </w:r>
      </w:hyperlink>
    </w:p>
    <w:p w14:paraId="422A92E7" w14:textId="6978A8A3" w:rsidR="007071D8" w:rsidRDefault="00E23F32" w:rsidP="00052F48">
      <w:pPr>
        <w:ind w:left="240" w:hangingChars="100" w:hanging="240"/>
        <w:jc w:val="both"/>
        <w:outlineLvl w:val="0"/>
        <w:rPr>
          <w:rFonts w:eastAsia="Times New Roman"/>
          <w:bCs/>
          <w:color w:val="262626"/>
          <w:sz w:val="24"/>
          <w:szCs w:val="24"/>
        </w:rPr>
      </w:pPr>
      <w:r w:rsidRPr="00E23F32">
        <w:rPr>
          <w:rFonts w:eastAsia="Times New Roman"/>
          <w:bCs/>
          <w:color w:val="262626"/>
          <w:sz w:val="24"/>
          <w:szCs w:val="24"/>
        </w:rPr>
        <w:t>Yang, S., L</w:t>
      </w:r>
      <w:r>
        <w:rPr>
          <w:rFonts w:eastAsia="Times New Roman"/>
          <w:bCs/>
          <w:color w:val="262626"/>
          <w:sz w:val="24"/>
          <w:szCs w:val="24"/>
        </w:rPr>
        <w:t xml:space="preserve">au, K. M., &amp; Kim, K. M. (2002). </w:t>
      </w:r>
      <w:r w:rsidRPr="00E23F32">
        <w:rPr>
          <w:rFonts w:eastAsia="Times New Roman"/>
          <w:bCs/>
          <w:color w:val="262626"/>
          <w:sz w:val="24"/>
          <w:szCs w:val="24"/>
        </w:rPr>
        <w:t>Variations of the East Asian jet stream and Asian-P</w:t>
      </w:r>
      <w:r w:rsidR="007071D8">
        <w:rPr>
          <w:rFonts w:eastAsia="Times New Roman"/>
          <w:bCs/>
          <w:color w:val="262626"/>
          <w:sz w:val="24"/>
          <w:szCs w:val="24"/>
        </w:rPr>
        <w:t>-</w:t>
      </w:r>
    </w:p>
    <w:p w14:paraId="45A67193" w14:textId="0DE22297" w:rsidR="00461DFF" w:rsidRDefault="00E23F32" w:rsidP="00052F48">
      <w:pPr>
        <w:ind w:leftChars="150" w:left="300"/>
        <w:jc w:val="both"/>
        <w:outlineLvl w:val="0"/>
        <w:rPr>
          <w:rFonts w:eastAsia="Times New Roman"/>
          <w:bCs/>
          <w:color w:val="262626"/>
          <w:sz w:val="24"/>
          <w:szCs w:val="24"/>
        </w:rPr>
      </w:pPr>
      <w:proofErr w:type="spellStart"/>
      <w:r w:rsidRPr="00E23F32">
        <w:rPr>
          <w:rFonts w:eastAsia="Times New Roman"/>
          <w:bCs/>
          <w:color w:val="262626"/>
          <w:sz w:val="24"/>
          <w:szCs w:val="24"/>
        </w:rPr>
        <w:t>acific</w:t>
      </w:r>
      <w:proofErr w:type="spellEnd"/>
      <w:r w:rsidRPr="00E23F32">
        <w:rPr>
          <w:rFonts w:eastAsia="Times New Roman"/>
          <w:bCs/>
          <w:color w:val="262626"/>
          <w:sz w:val="24"/>
          <w:szCs w:val="24"/>
        </w:rPr>
        <w:t>-American winter climate anomalies.</w:t>
      </w:r>
      <w:r w:rsidRPr="00E23F32">
        <w:rPr>
          <w:rFonts w:eastAsia="Times New Roman"/>
          <w:bCs/>
          <w:i/>
          <w:iCs/>
          <w:color w:val="262626"/>
          <w:sz w:val="24"/>
          <w:szCs w:val="24"/>
        </w:rPr>
        <w:t xml:space="preserve"> Journal of Climate</w:t>
      </w:r>
      <w:r w:rsidRPr="00E23F32">
        <w:rPr>
          <w:rFonts w:eastAsia="Times New Roman"/>
          <w:bCs/>
          <w:color w:val="262626"/>
          <w:sz w:val="24"/>
          <w:szCs w:val="24"/>
        </w:rPr>
        <w:t xml:space="preserve">, </w:t>
      </w:r>
      <w:r w:rsidRPr="00E23F32">
        <w:rPr>
          <w:rFonts w:eastAsia="Times New Roman"/>
          <w:bCs/>
          <w:i/>
          <w:iCs/>
          <w:color w:val="262626"/>
          <w:sz w:val="24"/>
          <w:szCs w:val="24"/>
        </w:rPr>
        <w:t>15</w:t>
      </w:r>
      <w:r w:rsidRPr="00E23F32">
        <w:rPr>
          <w:rFonts w:eastAsia="Times New Roman"/>
          <w:bCs/>
          <w:color w:val="262626"/>
          <w:sz w:val="24"/>
          <w:szCs w:val="24"/>
        </w:rPr>
        <w:t xml:space="preserve">(3), 306–325. </w:t>
      </w:r>
      <w:hyperlink r:id="rId51" w:history="1">
        <w:r w:rsidR="000550AE" w:rsidRPr="00577F88">
          <w:rPr>
            <w:rStyle w:val="a5"/>
            <w:rFonts w:eastAsia="Times New Roman"/>
            <w:bCs/>
            <w:sz w:val="24"/>
            <w:szCs w:val="24"/>
          </w:rPr>
          <w:t>https://doi.org/10.1175/1520-0442(2002)015&lt;0306:VOTEAJ&gt;2.0.CO;2</w:t>
        </w:r>
      </w:hyperlink>
    </w:p>
    <w:p w14:paraId="4CFC83A8" w14:textId="5B04B426" w:rsidR="00E23F32" w:rsidRDefault="00F544C6" w:rsidP="00052F48">
      <w:pPr>
        <w:ind w:left="240" w:hangingChars="100" w:hanging="240"/>
        <w:jc w:val="both"/>
        <w:outlineLvl w:val="0"/>
        <w:rPr>
          <w:rFonts w:eastAsia="Times New Roman"/>
          <w:bCs/>
          <w:color w:val="262626"/>
          <w:sz w:val="24"/>
          <w:szCs w:val="24"/>
        </w:rPr>
      </w:pPr>
      <w:r w:rsidRPr="00F544C6">
        <w:rPr>
          <w:rFonts w:eastAsia="Times New Roman"/>
          <w:bCs/>
          <w:color w:val="262626"/>
          <w:sz w:val="24"/>
          <w:szCs w:val="24"/>
        </w:rPr>
        <w:t xml:space="preserve">Zhang, R., Sumi, A., &amp; Kimoto, M. (1996). Impact of El Niño on the East Asian </w:t>
      </w:r>
      <w:proofErr w:type="gramStart"/>
      <w:r w:rsidRPr="00F544C6">
        <w:rPr>
          <w:rFonts w:eastAsia="Times New Roman"/>
          <w:bCs/>
          <w:color w:val="262626"/>
          <w:sz w:val="24"/>
          <w:szCs w:val="24"/>
        </w:rPr>
        <w:t>Monsoon :</w:t>
      </w:r>
      <w:proofErr w:type="gramEnd"/>
      <w:r w:rsidRPr="00F544C6">
        <w:rPr>
          <w:rFonts w:eastAsia="Times New Roman"/>
          <w:bCs/>
          <w:color w:val="262626"/>
          <w:sz w:val="24"/>
          <w:szCs w:val="24"/>
        </w:rPr>
        <w:t xml:space="preserve"> A d</w:t>
      </w:r>
      <w:r w:rsidR="001E398F">
        <w:rPr>
          <w:rFonts w:eastAsia="Times New Roman"/>
          <w:bCs/>
          <w:color w:val="262626"/>
          <w:sz w:val="24"/>
          <w:szCs w:val="24"/>
        </w:rPr>
        <w:t>-</w:t>
      </w:r>
      <w:proofErr w:type="spellStart"/>
      <w:r w:rsidRPr="00F544C6">
        <w:rPr>
          <w:rFonts w:eastAsia="Times New Roman"/>
          <w:bCs/>
          <w:color w:val="262626"/>
          <w:sz w:val="24"/>
          <w:szCs w:val="24"/>
        </w:rPr>
        <w:t>iagnostic</w:t>
      </w:r>
      <w:proofErr w:type="spellEnd"/>
      <w:r w:rsidRPr="00F544C6">
        <w:rPr>
          <w:rFonts w:eastAsia="Times New Roman"/>
          <w:bCs/>
          <w:color w:val="262626"/>
          <w:sz w:val="24"/>
          <w:szCs w:val="24"/>
        </w:rPr>
        <w:t xml:space="preserve"> study of the '86/87 and '91/92 events. </w:t>
      </w:r>
      <w:r w:rsidRPr="00F544C6">
        <w:rPr>
          <w:rFonts w:eastAsia="Times New Roman"/>
          <w:bCs/>
          <w:i/>
          <w:iCs/>
          <w:color w:val="262626"/>
          <w:sz w:val="24"/>
          <w:szCs w:val="24"/>
        </w:rPr>
        <w:t>Journal of the Meteorological Society of Japan</w:t>
      </w:r>
      <w:r w:rsidRPr="00F544C6">
        <w:rPr>
          <w:rFonts w:eastAsia="Times New Roman"/>
          <w:bCs/>
          <w:color w:val="262626"/>
          <w:sz w:val="24"/>
          <w:szCs w:val="24"/>
        </w:rPr>
        <w:t xml:space="preserve">, </w:t>
      </w:r>
      <w:r w:rsidRPr="00F544C6">
        <w:rPr>
          <w:rFonts w:eastAsia="Times New Roman"/>
          <w:bCs/>
          <w:i/>
          <w:iCs/>
          <w:color w:val="262626"/>
          <w:sz w:val="24"/>
          <w:szCs w:val="24"/>
        </w:rPr>
        <w:t>74</w:t>
      </w:r>
      <w:r w:rsidRPr="00F544C6">
        <w:rPr>
          <w:rFonts w:eastAsia="Times New Roman"/>
          <w:bCs/>
          <w:color w:val="262626"/>
          <w:sz w:val="24"/>
          <w:szCs w:val="24"/>
        </w:rPr>
        <w:t xml:space="preserve">(1), 49–62. </w:t>
      </w:r>
      <w:hyperlink r:id="rId52" w:history="1">
        <w:r w:rsidRPr="00577F88">
          <w:rPr>
            <w:rStyle w:val="a5"/>
            <w:rFonts w:eastAsia="Times New Roman"/>
            <w:bCs/>
            <w:sz w:val="24"/>
            <w:szCs w:val="24"/>
          </w:rPr>
          <w:t>https://doi.org/10.2151/JMSJ1965.74.1_49</w:t>
        </w:r>
      </w:hyperlink>
    </w:p>
    <w:p w14:paraId="6BA6B684" w14:textId="3168B8B2" w:rsidR="00F544C6" w:rsidRDefault="00283C19" w:rsidP="00052F48">
      <w:pPr>
        <w:ind w:left="240" w:hangingChars="100" w:hanging="240"/>
        <w:jc w:val="both"/>
        <w:outlineLvl w:val="0"/>
        <w:rPr>
          <w:rFonts w:eastAsia="Times New Roman"/>
          <w:bCs/>
          <w:color w:val="262626"/>
          <w:sz w:val="24"/>
          <w:szCs w:val="24"/>
        </w:rPr>
      </w:pPr>
      <w:r w:rsidRPr="00283C19">
        <w:rPr>
          <w:rFonts w:eastAsia="Times New Roman"/>
          <w:bCs/>
          <w:color w:val="262626"/>
          <w:sz w:val="24"/>
          <w:szCs w:val="24"/>
        </w:rPr>
        <w:t>Zhang, R., Sumi, A., &amp; Kimoto, M. (1999). A diagnostic study of the impact of El Niño on the p</w:t>
      </w:r>
      <w:r w:rsidR="001E398F">
        <w:rPr>
          <w:rFonts w:eastAsia="Times New Roman"/>
          <w:bCs/>
          <w:color w:val="262626"/>
          <w:sz w:val="24"/>
          <w:szCs w:val="24"/>
        </w:rPr>
        <w:t>-</w:t>
      </w:r>
      <w:proofErr w:type="spellStart"/>
      <w:r w:rsidRPr="00283C19">
        <w:rPr>
          <w:rFonts w:eastAsia="Times New Roman"/>
          <w:bCs/>
          <w:color w:val="262626"/>
          <w:sz w:val="24"/>
          <w:szCs w:val="24"/>
        </w:rPr>
        <w:t>recipitation</w:t>
      </w:r>
      <w:proofErr w:type="spellEnd"/>
      <w:r w:rsidRPr="00283C19">
        <w:rPr>
          <w:rFonts w:eastAsia="Times New Roman"/>
          <w:bCs/>
          <w:color w:val="262626"/>
          <w:sz w:val="24"/>
          <w:szCs w:val="24"/>
        </w:rPr>
        <w:t xml:space="preserve"> in China. </w:t>
      </w:r>
      <w:r w:rsidRPr="00283C19">
        <w:rPr>
          <w:rFonts w:eastAsia="Times New Roman"/>
          <w:bCs/>
          <w:i/>
          <w:iCs/>
          <w:color w:val="262626"/>
          <w:sz w:val="24"/>
          <w:szCs w:val="24"/>
        </w:rPr>
        <w:t>Advances in Atmospheric Sciences</w:t>
      </w:r>
      <w:r w:rsidRPr="00283C19">
        <w:rPr>
          <w:rFonts w:eastAsia="Times New Roman"/>
          <w:bCs/>
          <w:color w:val="262626"/>
          <w:sz w:val="24"/>
          <w:szCs w:val="24"/>
        </w:rPr>
        <w:t xml:space="preserve">, </w:t>
      </w:r>
      <w:r w:rsidRPr="00283C19">
        <w:rPr>
          <w:rFonts w:eastAsia="Times New Roman"/>
          <w:bCs/>
          <w:i/>
          <w:iCs/>
          <w:color w:val="262626"/>
          <w:sz w:val="24"/>
          <w:szCs w:val="24"/>
        </w:rPr>
        <w:t>16</w:t>
      </w:r>
      <w:r w:rsidRPr="00283C19">
        <w:rPr>
          <w:rFonts w:eastAsia="Times New Roman"/>
          <w:bCs/>
          <w:color w:val="262626"/>
          <w:sz w:val="24"/>
          <w:szCs w:val="24"/>
        </w:rPr>
        <w:t xml:space="preserve">(2), 229–241. </w:t>
      </w:r>
      <w:hyperlink r:id="rId53" w:history="1">
        <w:r w:rsidRPr="00577F88">
          <w:rPr>
            <w:rStyle w:val="a5"/>
            <w:rFonts w:eastAsia="Times New Roman"/>
            <w:bCs/>
            <w:sz w:val="24"/>
            <w:szCs w:val="24"/>
          </w:rPr>
          <w:t>https://doi.org/10.1007/BF02973084</w:t>
        </w:r>
      </w:hyperlink>
    </w:p>
    <w:p w14:paraId="692DBA36" w14:textId="4792DE53" w:rsidR="00D61662" w:rsidRDefault="0079526A" w:rsidP="00052F48">
      <w:pPr>
        <w:ind w:left="240" w:hangingChars="100" w:hanging="240"/>
        <w:jc w:val="both"/>
        <w:outlineLvl w:val="0"/>
        <w:rPr>
          <w:rFonts w:eastAsia="Times New Roman"/>
          <w:bCs/>
          <w:color w:val="262626"/>
          <w:sz w:val="24"/>
          <w:szCs w:val="24"/>
        </w:rPr>
      </w:pPr>
      <w:r w:rsidRPr="0079526A">
        <w:rPr>
          <w:rFonts w:eastAsia="Times New Roman"/>
          <w:bCs/>
          <w:color w:val="262626"/>
          <w:sz w:val="24"/>
          <w:szCs w:val="24"/>
        </w:rPr>
        <w:lastRenderedPageBreak/>
        <w:t>Zhang, R., &amp; Sumi, A. (2002). Moisture circulation over East Asia during El Niño episode in no</w:t>
      </w:r>
      <w:r w:rsidR="00C02085">
        <w:rPr>
          <w:rFonts w:eastAsia="Times New Roman"/>
          <w:bCs/>
          <w:color w:val="262626"/>
          <w:sz w:val="24"/>
          <w:szCs w:val="24"/>
        </w:rPr>
        <w:t>-</w:t>
      </w:r>
      <w:proofErr w:type="spellStart"/>
      <w:r w:rsidRPr="0079526A">
        <w:rPr>
          <w:rFonts w:eastAsia="Times New Roman"/>
          <w:bCs/>
          <w:color w:val="262626"/>
          <w:sz w:val="24"/>
          <w:szCs w:val="24"/>
        </w:rPr>
        <w:t>rthern</w:t>
      </w:r>
      <w:proofErr w:type="spellEnd"/>
      <w:r w:rsidRPr="0079526A">
        <w:rPr>
          <w:rFonts w:eastAsia="Times New Roman"/>
          <w:bCs/>
          <w:color w:val="262626"/>
          <w:sz w:val="24"/>
          <w:szCs w:val="24"/>
        </w:rPr>
        <w:t xml:space="preserve"> winter, spring and autumn.</w:t>
      </w:r>
      <w:r w:rsidRPr="0079526A">
        <w:rPr>
          <w:rFonts w:eastAsia="Times New Roman"/>
          <w:bCs/>
          <w:i/>
          <w:color w:val="262626"/>
          <w:sz w:val="24"/>
          <w:szCs w:val="24"/>
        </w:rPr>
        <w:t xml:space="preserve"> J</w:t>
      </w:r>
      <w:r w:rsidRPr="0079526A">
        <w:rPr>
          <w:rFonts w:eastAsia="Times New Roman" w:hint="eastAsia"/>
          <w:bCs/>
          <w:i/>
          <w:color w:val="262626"/>
          <w:sz w:val="24"/>
          <w:szCs w:val="24"/>
        </w:rPr>
        <w:t>ournal of the</w:t>
      </w:r>
      <w:r w:rsidRPr="0079526A">
        <w:rPr>
          <w:rFonts w:eastAsia="Times New Roman"/>
          <w:bCs/>
          <w:i/>
          <w:color w:val="262626"/>
          <w:sz w:val="24"/>
          <w:szCs w:val="24"/>
        </w:rPr>
        <w:t xml:space="preserve"> Meteor</w:t>
      </w:r>
      <w:r w:rsidRPr="0079526A">
        <w:rPr>
          <w:rFonts w:eastAsia="Times New Roman" w:hint="eastAsia"/>
          <w:bCs/>
          <w:i/>
          <w:color w:val="262626"/>
          <w:sz w:val="24"/>
          <w:szCs w:val="24"/>
        </w:rPr>
        <w:t>ological</w:t>
      </w:r>
      <w:r w:rsidRPr="0079526A">
        <w:rPr>
          <w:rFonts w:eastAsia="Times New Roman"/>
          <w:bCs/>
          <w:i/>
          <w:color w:val="262626"/>
          <w:sz w:val="24"/>
          <w:szCs w:val="24"/>
        </w:rPr>
        <w:t xml:space="preserve"> Soc</w:t>
      </w:r>
      <w:r w:rsidRPr="0079526A">
        <w:rPr>
          <w:rFonts w:eastAsia="Times New Roman" w:hint="eastAsia"/>
          <w:bCs/>
          <w:i/>
          <w:color w:val="262626"/>
          <w:sz w:val="24"/>
          <w:szCs w:val="24"/>
        </w:rPr>
        <w:t>iety of</w:t>
      </w:r>
      <w:r w:rsidRPr="0079526A">
        <w:rPr>
          <w:rFonts w:eastAsia="Times New Roman"/>
          <w:bCs/>
          <w:i/>
          <w:color w:val="262626"/>
          <w:sz w:val="24"/>
          <w:szCs w:val="24"/>
        </w:rPr>
        <w:t xml:space="preserve"> Japan</w:t>
      </w:r>
      <w:r w:rsidRPr="0079526A">
        <w:rPr>
          <w:rFonts w:eastAsia="Times New Roman"/>
          <w:bCs/>
          <w:color w:val="262626"/>
          <w:sz w:val="24"/>
          <w:szCs w:val="24"/>
        </w:rPr>
        <w:t xml:space="preserve">, </w:t>
      </w:r>
      <w:r w:rsidRPr="0079526A">
        <w:rPr>
          <w:rFonts w:eastAsia="Times New Roman"/>
          <w:bCs/>
          <w:i/>
          <w:color w:val="262626"/>
          <w:sz w:val="24"/>
          <w:szCs w:val="24"/>
        </w:rPr>
        <w:t>80</w:t>
      </w:r>
      <w:r w:rsidRPr="0079526A">
        <w:rPr>
          <w:rFonts w:eastAsia="Times New Roman" w:hint="eastAsia"/>
          <w:bCs/>
          <w:color w:val="262626"/>
          <w:sz w:val="24"/>
          <w:szCs w:val="24"/>
        </w:rPr>
        <w:t xml:space="preserve"> (2)</w:t>
      </w:r>
      <w:r w:rsidRPr="0079526A">
        <w:rPr>
          <w:rFonts w:eastAsia="Times New Roman"/>
          <w:bCs/>
          <w:color w:val="262626"/>
          <w:sz w:val="24"/>
          <w:szCs w:val="24"/>
        </w:rPr>
        <w:t>, 213–227</w:t>
      </w:r>
      <w:bookmarkStart w:id="2" w:name="_Hlk71020535"/>
      <w:r w:rsidRPr="0079526A">
        <w:rPr>
          <w:rFonts w:eastAsia="Times New Roman" w:hint="eastAsia"/>
          <w:bCs/>
          <w:color w:val="262626"/>
          <w:sz w:val="24"/>
          <w:szCs w:val="24"/>
        </w:rPr>
        <w:t xml:space="preserve">, </w:t>
      </w:r>
      <w:hyperlink r:id="rId54" w:history="1">
        <w:r w:rsidRPr="00577F88">
          <w:rPr>
            <w:rStyle w:val="a5"/>
            <w:rFonts w:eastAsia="Times New Roman"/>
            <w:bCs/>
            <w:sz w:val="24"/>
            <w:szCs w:val="24"/>
          </w:rPr>
          <w:t>https://</w:t>
        </w:r>
        <w:r w:rsidRPr="00577F88">
          <w:rPr>
            <w:rStyle w:val="a5"/>
            <w:rFonts w:eastAsia="Times New Roman" w:hint="eastAsia"/>
            <w:bCs/>
            <w:sz w:val="24"/>
            <w:szCs w:val="24"/>
          </w:rPr>
          <w:t>doi</w:t>
        </w:r>
        <w:r w:rsidRPr="00577F88">
          <w:rPr>
            <w:rStyle w:val="a5"/>
            <w:rFonts w:eastAsia="Times New Roman"/>
            <w:bCs/>
            <w:sz w:val="24"/>
            <w:szCs w:val="24"/>
          </w:rPr>
          <w:t>.org/10.2151/jmsj.80.213</w:t>
        </w:r>
      </w:hyperlink>
      <w:bookmarkEnd w:id="2"/>
    </w:p>
    <w:p w14:paraId="022AACBB" w14:textId="16CBB23D" w:rsidR="0079526A" w:rsidRDefault="00607ED0" w:rsidP="00052F48">
      <w:pPr>
        <w:ind w:left="240" w:hangingChars="100" w:hanging="240"/>
        <w:jc w:val="both"/>
        <w:outlineLvl w:val="0"/>
        <w:rPr>
          <w:rFonts w:eastAsia="Times New Roman"/>
          <w:bCs/>
          <w:color w:val="262626"/>
          <w:sz w:val="24"/>
          <w:szCs w:val="24"/>
        </w:rPr>
      </w:pPr>
      <w:r w:rsidRPr="00607ED0">
        <w:rPr>
          <w:rFonts w:eastAsia="Times New Roman"/>
          <w:bCs/>
          <w:color w:val="262626"/>
          <w:sz w:val="24"/>
          <w:szCs w:val="24"/>
        </w:rPr>
        <w:t xml:space="preserve">Zhang, R., Li, T., Wen, M., &amp; Liu, L. (2015). Role of </w:t>
      </w:r>
      <w:proofErr w:type="spellStart"/>
      <w:r w:rsidRPr="00607ED0">
        <w:rPr>
          <w:rFonts w:eastAsia="Times New Roman"/>
          <w:bCs/>
          <w:color w:val="262626"/>
          <w:sz w:val="24"/>
          <w:szCs w:val="24"/>
        </w:rPr>
        <w:t>intraseasonal</w:t>
      </w:r>
      <w:proofErr w:type="spellEnd"/>
      <w:r w:rsidRPr="00607ED0">
        <w:rPr>
          <w:rFonts w:eastAsia="Times New Roman"/>
          <w:bCs/>
          <w:color w:val="262626"/>
          <w:sz w:val="24"/>
          <w:szCs w:val="24"/>
        </w:rPr>
        <w:t xml:space="preserve"> oscillation in asymmetric </w:t>
      </w:r>
      <w:proofErr w:type="spellStart"/>
      <w:r w:rsidRPr="00607ED0">
        <w:rPr>
          <w:rFonts w:eastAsia="Times New Roman"/>
          <w:bCs/>
          <w:color w:val="262626"/>
          <w:sz w:val="24"/>
          <w:szCs w:val="24"/>
        </w:rPr>
        <w:t>im</w:t>
      </w:r>
      <w:proofErr w:type="spellEnd"/>
      <w:r w:rsidR="00C02085">
        <w:rPr>
          <w:rFonts w:eastAsia="Times New Roman"/>
          <w:bCs/>
          <w:color w:val="262626"/>
          <w:sz w:val="24"/>
          <w:szCs w:val="24"/>
        </w:rPr>
        <w:t>-</w:t>
      </w:r>
      <w:r w:rsidRPr="00607ED0">
        <w:rPr>
          <w:rFonts w:eastAsia="Times New Roman"/>
          <w:bCs/>
          <w:color w:val="262626"/>
          <w:sz w:val="24"/>
          <w:szCs w:val="24"/>
        </w:rPr>
        <w:t xml:space="preserve">pacts of El Niño and La Niña on the rainfall over southern China in boreal winter. </w:t>
      </w:r>
      <w:r w:rsidRPr="00607ED0">
        <w:rPr>
          <w:rFonts w:eastAsia="Times New Roman"/>
          <w:bCs/>
          <w:i/>
          <w:iCs/>
          <w:color w:val="262626"/>
          <w:sz w:val="24"/>
          <w:szCs w:val="24"/>
        </w:rPr>
        <w:t>Climate Dyna</w:t>
      </w:r>
      <w:r w:rsidR="00C02085">
        <w:rPr>
          <w:rFonts w:eastAsia="Times New Roman"/>
          <w:bCs/>
          <w:i/>
          <w:iCs/>
          <w:color w:val="262626"/>
          <w:sz w:val="24"/>
          <w:szCs w:val="24"/>
        </w:rPr>
        <w:t>-</w:t>
      </w:r>
      <w:r w:rsidRPr="00607ED0">
        <w:rPr>
          <w:rFonts w:eastAsia="Times New Roman"/>
          <w:bCs/>
          <w:i/>
          <w:iCs/>
          <w:color w:val="262626"/>
          <w:sz w:val="24"/>
          <w:szCs w:val="24"/>
        </w:rPr>
        <w:t>mics</w:t>
      </w:r>
      <w:r w:rsidRPr="00607ED0">
        <w:rPr>
          <w:rFonts w:eastAsia="Times New Roman"/>
          <w:bCs/>
          <w:color w:val="262626"/>
          <w:sz w:val="24"/>
          <w:szCs w:val="24"/>
        </w:rPr>
        <w:t xml:space="preserve">, </w:t>
      </w:r>
      <w:r w:rsidRPr="00607ED0">
        <w:rPr>
          <w:rFonts w:eastAsia="Times New Roman"/>
          <w:bCs/>
          <w:i/>
          <w:iCs/>
          <w:color w:val="262626"/>
          <w:sz w:val="24"/>
          <w:szCs w:val="24"/>
        </w:rPr>
        <w:t>45</w:t>
      </w:r>
      <w:r w:rsidRPr="00607ED0">
        <w:rPr>
          <w:rFonts w:eastAsia="Times New Roman"/>
          <w:bCs/>
          <w:color w:val="262626"/>
          <w:sz w:val="24"/>
          <w:szCs w:val="24"/>
        </w:rPr>
        <w:t xml:space="preserve">(3), 559–567. </w:t>
      </w:r>
      <w:hyperlink r:id="rId55" w:history="1">
        <w:r w:rsidR="008D1D74" w:rsidRPr="00577F88">
          <w:rPr>
            <w:rStyle w:val="a5"/>
            <w:rFonts w:eastAsia="Times New Roman"/>
            <w:bCs/>
            <w:sz w:val="24"/>
            <w:szCs w:val="24"/>
          </w:rPr>
          <w:t>https://doi.org/10.1007/S00382-014-2207-4</w:t>
        </w:r>
      </w:hyperlink>
    </w:p>
    <w:p w14:paraId="5B4F7224" w14:textId="46DB8B19" w:rsidR="00B37350" w:rsidRPr="00B37350" w:rsidRDefault="00080257" w:rsidP="00052F48">
      <w:pPr>
        <w:ind w:left="240" w:hangingChars="100" w:hanging="240"/>
        <w:jc w:val="both"/>
        <w:outlineLvl w:val="0"/>
        <w:rPr>
          <w:rFonts w:eastAsia="Times New Roman"/>
          <w:bCs/>
          <w:color w:val="262626"/>
          <w:sz w:val="24"/>
          <w:szCs w:val="24"/>
        </w:rPr>
      </w:pPr>
      <w:r w:rsidRPr="00080257">
        <w:rPr>
          <w:rFonts w:eastAsia="Times New Roman"/>
          <w:bCs/>
          <w:color w:val="262626"/>
          <w:sz w:val="24"/>
          <w:szCs w:val="24"/>
        </w:rPr>
        <w:t xml:space="preserve">Zhang, R., Min, Q., &amp; Su, J. (2017). Impact of El Niño on atmospheric circulations over East Asia and rainfall in China: Role of the anomalous western North Pacific anticyclone. </w:t>
      </w:r>
      <w:r w:rsidRPr="00080257">
        <w:rPr>
          <w:rFonts w:eastAsia="Times New Roman"/>
          <w:bCs/>
          <w:i/>
          <w:iCs/>
          <w:color w:val="262626"/>
          <w:sz w:val="24"/>
          <w:szCs w:val="24"/>
        </w:rPr>
        <w:t>Science China-Earth Sciences</w:t>
      </w:r>
      <w:r w:rsidRPr="00080257">
        <w:rPr>
          <w:rFonts w:eastAsia="Times New Roman"/>
          <w:bCs/>
          <w:color w:val="262626"/>
          <w:sz w:val="24"/>
          <w:szCs w:val="24"/>
        </w:rPr>
        <w:t xml:space="preserve">, </w:t>
      </w:r>
      <w:r w:rsidRPr="00080257">
        <w:rPr>
          <w:rFonts w:eastAsia="Times New Roman"/>
          <w:bCs/>
          <w:i/>
          <w:iCs/>
          <w:color w:val="262626"/>
          <w:sz w:val="24"/>
          <w:szCs w:val="24"/>
        </w:rPr>
        <w:t>60</w:t>
      </w:r>
      <w:r w:rsidRPr="00080257">
        <w:rPr>
          <w:rFonts w:eastAsia="Times New Roman"/>
          <w:bCs/>
          <w:color w:val="262626"/>
          <w:sz w:val="24"/>
          <w:szCs w:val="24"/>
        </w:rPr>
        <w:t>(6), 11</w:t>
      </w:r>
      <w:r w:rsidRPr="00080257">
        <w:rPr>
          <w:rFonts w:eastAsia="Times New Roman" w:hint="eastAsia"/>
          <w:bCs/>
          <w:color w:val="262626"/>
          <w:sz w:val="24"/>
          <w:szCs w:val="24"/>
        </w:rPr>
        <w:t xml:space="preserve">24–1132. </w:t>
      </w:r>
      <w:hyperlink r:id="rId56" w:history="1">
        <w:r w:rsidRPr="00577F88">
          <w:rPr>
            <w:rStyle w:val="a5"/>
            <w:rFonts w:eastAsia="Times New Roman"/>
            <w:bCs/>
            <w:sz w:val="24"/>
            <w:szCs w:val="24"/>
          </w:rPr>
          <w:t>https://doi.org/</w:t>
        </w:r>
        <w:r w:rsidRPr="00577F88">
          <w:rPr>
            <w:rStyle w:val="a5"/>
            <w:rFonts w:eastAsia="Times New Roman" w:hint="eastAsia"/>
            <w:bCs/>
            <w:sz w:val="24"/>
            <w:szCs w:val="24"/>
          </w:rPr>
          <w:t>10.1007/S11430-016-9026-X</w:t>
        </w:r>
      </w:hyperlink>
    </w:p>
    <w:sectPr w:rsidR="00B37350" w:rsidRPr="00B37350" w:rsidSect="00BD47BB">
      <w:type w:val="continuous"/>
      <w:pgSz w:w="12240" w:h="15840"/>
      <w:pgMar w:top="1440" w:right="1440" w:bottom="1440" w:left="1440" w:header="432"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CE0472" w14:textId="77777777" w:rsidR="00A27548" w:rsidRDefault="00A27548" w:rsidP="000379AB">
      <w:r>
        <w:separator/>
      </w:r>
    </w:p>
  </w:endnote>
  <w:endnote w:type="continuationSeparator" w:id="0">
    <w:p w14:paraId="24EA028E" w14:textId="77777777" w:rsidR="00A27548" w:rsidRDefault="00A27548" w:rsidP="00037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altName w:val="苹方-简"/>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3528139"/>
      <w:docPartObj>
        <w:docPartGallery w:val="Page Numbers (Bottom of Page)"/>
        <w:docPartUnique/>
      </w:docPartObj>
    </w:sdtPr>
    <w:sdtEndPr/>
    <w:sdtContent>
      <w:p w14:paraId="1B6377AD" w14:textId="70A904B9" w:rsidR="00CE2BE7" w:rsidRDefault="00CE2BE7">
        <w:pPr>
          <w:pStyle w:val="a7"/>
          <w:jc w:val="center"/>
        </w:pPr>
        <w:r>
          <w:fldChar w:fldCharType="begin"/>
        </w:r>
        <w:r>
          <w:instrText>PAGE   \* MERGEFORMAT</w:instrText>
        </w:r>
        <w:r>
          <w:fldChar w:fldCharType="separate"/>
        </w:r>
        <w:r w:rsidR="00060504" w:rsidRPr="00060504">
          <w:rPr>
            <w:noProof/>
            <w:lang w:val="zh-CN" w:eastAsia="zh-CN"/>
          </w:rPr>
          <w:t>2</w:t>
        </w:r>
        <w:r>
          <w:fldChar w:fldCharType="end"/>
        </w:r>
      </w:p>
    </w:sdtContent>
  </w:sdt>
  <w:p w14:paraId="594ED28E" w14:textId="2FE9AD18" w:rsidR="00E43B6A" w:rsidRDefault="00E43B6A" w:rsidP="00B719C8">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34CB93" w14:textId="77777777" w:rsidR="00A27548" w:rsidRDefault="00A27548" w:rsidP="000379AB">
      <w:r>
        <w:separator/>
      </w:r>
    </w:p>
  </w:footnote>
  <w:footnote w:type="continuationSeparator" w:id="0">
    <w:p w14:paraId="4907415E" w14:textId="77777777" w:rsidR="00A27548" w:rsidRDefault="00A27548" w:rsidP="000379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5FE63" w14:textId="6A330506" w:rsidR="00E43B6A" w:rsidRDefault="00E43B6A" w:rsidP="007778ED">
    <w:pPr>
      <w:pStyle w:val="a4"/>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75CCC" w14:textId="2816AD77" w:rsidR="00E43B6A" w:rsidRDefault="00E43B6A" w:rsidP="00E31404">
    <w:pPr>
      <w:pStyle w:val="a4"/>
      <w:jc w:val="center"/>
    </w:pPr>
    <w:r>
      <w:t xml:space="preserve">Confidential manuscript submitted to </w:t>
    </w:r>
    <w:r>
      <w:rPr>
        <w:i/>
      </w:rPr>
      <w:t xml:space="preserve">replace this text with name of </w:t>
    </w:r>
    <w:r w:rsidRPr="007778ED">
      <w:rPr>
        <w:i/>
      </w:rPr>
      <w:t>AGU journal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D472D"/>
    <w:multiLevelType w:val="hybridMultilevel"/>
    <w:tmpl w:val="880A865A"/>
    <w:lvl w:ilvl="0" w:tplc="04090001">
      <w:start w:val="1"/>
      <w:numFmt w:val="bullet"/>
      <w:lvlText w:val=""/>
      <w:lvlJc w:val="left"/>
      <w:pPr>
        <w:ind w:left="1080" w:hanging="360"/>
      </w:pPr>
      <w:rPr>
        <w:rFonts w:ascii="Symbol" w:hAnsi="Symbol" w:hint="default"/>
        <w:color w:val="262626"/>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5E64BC"/>
    <w:multiLevelType w:val="hybridMultilevel"/>
    <w:tmpl w:val="A4B0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78067D"/>
    <w:multiLevelType w:val="hybridMultilevel"/>
    <w:tmpl w:val="9FB67F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4A61D63"/>
    <w:multiLevelType w:val="hybridMultilevel"/>
    <w:tmpl w:val="36769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047978"/>
    <w:multiLevelType w:val="hybridMultilevel"/>
    <w:tmpl w:val="7E889D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C9B5536"/>
    <w:multiLevelType w:val="hybridMultilevel"/>
    <w:tmpl w:val="CBCCF7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4E3973"/>
    <w:multiLevelType w:val="hybridMultilevel"/>
    <w:tmpl w:val="8C6689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FD43D8"/>
    <w:multiLevelType w:val="hybridMultilevel"/>
    <w:tmpl w:val="00E46F2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5C811597"/>
    <w:multiLevelType w:val="hybridMultilevel"/>
    <w:tmpl w:val="4E48B8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0D0A31"/>
    <w:multiLevelType w:val="multilevel"/>
    <w:tmpl w:val="65BEA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351C9F"/>
    <w:multiLevelType w:val="multilevel"/>
    <w:tmpl w:val="8196B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B5208B2"/>
    <w:multiLevelType w:val="hybridMultilevel"/>
    <w:tmpl w:val="EF94B784"/>
    <w:lvl w:ilvl="0" w:tplc="9B9AD5D6">
      <w:start w:val="1"/>
      <w:numFmt w:val="upperLetter"/>
      <w:lvlText w:val="%1t"/>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2">
    <w:nsid w:val="7B47206B"/>
    <w:multiLevelType w:val="hybridMultilevel"/>
    <w:tmpl w:val="058C0FC8"/>
    <w:lvl w:ilvl="0" w:tplc="EB9E9560">
      <w:numFmt w:val="bullet"/>
      <w:lvlText w:val="·"/>
      <w:lvlJc w:val="left"/>
      <w:pPr>
        <w:ind w:left="1080" w:hanging="360"/>
      </w:pPr>
      <w:rPr>
        <w:rFonts w:ascii="Times New Roman" w:eastAsia="Times New Roman" w:hAnsi="Times New Roman" w:cs="Times New Roman" w:hint="default"/>
        <w:color w:val="262626"/>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11"/>
  </w:num>
  <w:num w:numId="4">
    <w:abstractNumId w:val="5"/>
  </w:num>
  <w:num w:numId="5">
    <w:abstractNumId w:val="6"/>
  </w:num>
  <w:num w:numId="6">
    <w:abstractNumId w:val="8"/>
  </w:num>
  <w:num w:numId="7">
    <w:abstractNumId w:val="9"/>
  </w:num>
  <w:num w:numId="8">
    <w:abstractNumId w:val="10"/>
  </w:num>
  <w:num w:numId="9">
    <w:abstractNumId w:val="3"/>
  </w:num>
  <w:num w:numId="10">
    <w:abstractNumId w:val="7"/>
  </w:num>
  <w:num w:numId="11">
    <w:abstractNumId w:val="4"/>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077"/>
    <w:rsid w:val="0003030C"/>
    <w:rsid w:val="00031829"/>
    <w:rsid w:val="000379AB"/>
    <w:rsid w:val="000420A7"/>
    <w:rsid w:val="00043CCF"/>
    <w:rsid w:val="00052F48"/>
    <w:rsid w:val="000550AE"/>
    <w:rsid w:val="00057892"/>
    <w:rsid w:val="00060504"/>
    <w:rsid w:val="000605F0"/>
    <w:rsid w:val="000614D6"/>
    <w:rsid w:val="00061B19"/>
    <w:rsid w:val="00064412"/>
    <w:rsid w:val="0007414F"/>
    <w:rsid w:val="00080257"/>
    <w:rsid w:val="00082FE2"/>
    <w:rsid w:val="000E6105"/>
    <w:rsid w:val="000F6D8D"/>
    <w:rsid w:val="000F7D82"/>
    <w:rsid w:val="00102636"/>
    <w:rsid w:val="0010481F"/>
    <w:rsid w:val="00115A38"/>
    <w:rsid w:val="001169C0"/>
    <w:rsid w:val="00121437"/>
    <w:rsid w:val="0013185D"/>
    <w:rsid w:val="0014122C"/>
    <w:rsid w:val="00150641"/>
    <w:rsid w:val="00157FE4"/>
    <w:rsid w:val="001708E2"/>
    <w:rsid w:val="001766C6"/>
    <w:rsid w:val="00184F76"/>
    <w:rsid w:val="001B477F"/>
    <w:rsid w:val="001B73E0"/>
    <w:rsid w:val="001C2B0D"/>
    <w:rsid w:val="001D3756"/>
    <w:rsid w:val="001D542B"/>
    <w:rsid w:val="001E2683"/>
    <w:rsid w:val="001E33EF"/>
    <w:rsid w:val="001E398F"/>
    <w:rsid w:val="001E63FA"/>
    <w:rsid w:val="001F5F85"/>
    <w:rsid w:val="00205265"/>
    <w:rsid w:val="002112B8"/>
    <w:rsid w:val="00220A06"/>
    <w:rsid w:val="00222DE3"/>
    <w:rsid w:val="00224640"/>
    <w:rsid w:val="00240493"/>
    <w:rsid w:val="00250D8D"/>
    <w:rsid w:val="00283C19"/>
    <w:rsid w:val="00286436"/>
    <w:rsid w:val="002A084F"/>
    <w:rsid w:val="002B0BB1"/>
    <w:rsid w:val="002B6F74"/>
    <w:rsid w:val="002C3263"/>
    <w:rsid w:val="002D561D"/>
    <w:rsid w:val="002E2FA8"/>
    <w:rsid w:val="002E569F"/>
    <w:rsid w:val="002E7898"/>
    <w:rsid w:val="002F058E"/>
    <w:rsid w:val="002F0A10"/>
    <w:rsid w:val="002F2289"/>
    <w:rsid w:val="002F3B11"/>
    <w:rsid w:val="00305C77"/>
    <w:rsid w:val="00305D2E"/>
    <w:rsid w:val="00307B88"/>
    <w:rsid w:val="00310A6E"/>
    <w:rsid w:val="003137C3"/>
    <w:rsid w:val="00321596"/>
    <w:rsid w:val="003340E3"/>
    <w:rsid w:val="0034073B"/>
    <w:rsid w:val="00355894"/>
    <w:rsid w:val="003659F3"/>
    <w:rsid w:val="00370057"/>
    <w:rsid w:val="0037466A"/>
    <w:rsid w:val="003832B7"/>
    <w:rsid w:val="003A5C7F"/>
    <w:rsid w:val="003B32A0"/>
    <w:rsid w:val="003C73BE"/>
    <w:rsid w:val="003E660A"/>
    <w:rsid w:val="003F199B"/>
    <w:rsid w:val="003F265E"/>
    <w:rsid w:val="00400425"/>
    <w:rsid w:val="004009A6"/>
    <w:rsid w:val="0040471C"/>
    <w:rsid w:val="00417947"/>
    <w:rsid w:val="0042107F"/>
    <w:rsid w:val="00423DAF"/>
    <w:rsid w:val="00440A22"/>
    <w:rsid w:val="00461DFF"/>
    <w:rsid w:val="0046739F"/>
    <w:rsid w:val="004720C7"/>
    <w:rsid w:val="004876A2"/>
    <w:rsid w:val="004902A4"/>
    <w:rsid w:val="004A5EDF"/>
    <w:rsid w:val="004B03BD"/>
    <w:rsid w:val="004C491C"/>
    <w:rsid w:val="004E0F26"/>
    <w:rsid w:val="00514B45"/>
    <w:rsid w:val="005167EA"/>
    <w:rsid w:val="00532FC5"/>
    <w:rsid w:val="005358D5"/>
    <w:rsid w:val="00545B6C"/>
    <w:rsid w:val="00562C9F"/>
    <w:rsid w:val="00562D64"/>
    <w:rsid w:val="00566032"/>
    <w:rsid w:val="00570AC6"/>
    <w:rsid w:val="0057441D"/>
    <w:rsid w:val="00575C0B"/>
    <w:rsid w:val="005B1CF0"/>
    <w:rsid w:val="005C6CCD"/>
    <w:rsid w:val="005E1969"/>
    <w:rsid w:val="00607ED0"/>
    <w:rsid w:val="00611FB5"/>
    <w:rsid w:val="0061353B"/>
    <w:rsid w:val="00623A1B"/>
    <w:rsid w:val="00650124"/>
    <w:rsid w:val="00650B1B"/>
    <w:rsid w:val="00657ACE"/>
    <w:rsid w:val="0066106C"/>
    <w:rsid w:val="00671BB4"/>
    <w:rsid w:val="006842EE"/>
    <w:rsid w:val="006B2FF0"/>
    <w:rsid w:val="006C4619"/>
    <w:rsid w:val="006C4914"/>
    <w:rsid w:val="006D0910"/>
    <w:rsid w:val="006D19B4"/>
    <w:rsid w:val="006E1508"/>
    <w:rsid w:val="006F662E"/>
    <w:rsid w:val="007071D8"/>
    <w:rsid w:val="0073514E"/>
    <w:rsid w:val="007563F6"/>
    <w:rsid w:val="00757151"/>
    <w:rsid w:val="00761F41"/>
    <w:rsid w:val="00766248"/>
    <w:rsid w:val="007778ED"/>
    <w:rsid w:val="0079526A"/>
    <w:rsid w:val="00796FB8"/>
    <w:rsid w:val="007A1D1D"/>
    <w:rsid w:val="007B269D"/>
    <w:rsid w:val="007B4B93"/>
    <w:rsid w:val="007D0B81"/>
    <w:rsid w:val="007D7405"/>
    <w:rsid w:val="00813315"/>
    <w:rsid w:val="00830FE4"/>
    <w:rsid w:val="00841A7A"/>
    <w:rsid w:val="00844297"/>
    <w:rsid w:val="00846723"/>
    <w:rsid w:val="00847A85"/>
    <w:rsid w:val="0085556B"/>
    <w:rsid w:val="00855B07"/>
    <w:rsid w:val="0086424C"/>
    <w:rsid w:val="008671B4"/>
    <w:rsid w:val="008753C3"/>
    <w:rsid w:val="008856A2"/>
    <w:rsid w:val="00890CB7"/>
    <w:rsid w:val="008A0E63"/>
    <w:rsid w:val="008A6077"/>
    <w:rsid w:val="008A7C0E"/>
    <w:rsid w:val="008C70B5"/>
    <w:rsid w:val="008C7F41"/>
    <w:rsid w:val="008D1D74"/>
    <w:rsid w:val="008D2A81"/>
    <w:rsid w:val="008D3087"/>
    <w:rsid w:val="008D4A36"/>
    <w:rsid w:val="008D4C51"/>
    <w:rsid w:val="008D5185"/>
    <w:rsid w:val="008E58E5"/>
    <w:rsid w:val="008F3242"/>
    <w:rsid w:val="00902CB2"/>
    <w:rsid w:val="0097213C"/>
    <w:rsid w:val="0097540F"/>
    <w:rsid w:val="00975D9D"/>
    <w:rsid w:val="00975E4C"/>
    <w:rsid w:val="00984670"/>
    <w:rsid w:val="00995CAA"/>
    <w:rsid w:val="009B68DA"/>
    <w:rsid w:val="009C63D9"/>
    <w:rsid w:val="009D1BA4"/>
    <w:rsid w:val="009F6267"/>
    <w:rsid w:val="00A1073D"/>
    <w:rsid w:val="00A20CAB"/>
    <w:rsid w:val="00A24369"/>
    <w:rsid w:val="00A27548"/>
    <w:rsid w:val="00A441B8"/>
    <w:rsid w:val="00A63592"/>
    <w:rsid w:val="00A64DC2"/>
    <w:rsid w:val="00A836C1"/>
    <w:rsid w:val="00A83900"/>
    <w:rsid w:val="00A83A62"/>
    <w:rsid w:val="00A841E5"/>
    <w:rsid w:val="00A84D1E"/>
    <w:rsid w:val="00A938BB"/>
    <w:rsid w:val="00A9763B"/>
    <w:rsid w:val="00AA36A6"/>
    <w:rsid w:val="00AA6209"/>
    <w:rsid w:val="00AB1B04"/>
    <w:rsid w:val="00AB46CF"/>
    <w:rsid w:val="00AD1545"/>
    <w:rsid w:val="00AF33DA"/>
    <w:rsid w:val="00B120F3"/>
    <w:rsid w:val="00B26DBD"/>
    <w:rsid w:val="00B33D16"/>
    <w:rsid w:val="00B37350"/>
    <w:rsid w:val="00B46757"/>
    <w:rsid w:val="00B719C8"/>
    <w:rsid w:val="00B752BA"/>
    <w:rsid w:val="00B81C79"/>
    <w:rsid w:val="00B82556"/>
    <w:rsid w:val="00B828C4"/>
    <w:rsid w:val="00B865A7"/>
    <w:rsid w:val="00BD47BB"/>
    <w:rsid w:val="00BF0028"/>
    <w:rsid w:val="00C02085"/>
    <w:rsid w:val="00C27CC1"/>
    <w:rsid w:val="00C3475A"/>
    <w:rsid w:val="00C34860"/>
    <w:rsid w:val="00C37148"/>
    <w:rsid w:val="00C3777E"/>
    <w:rsid w:val="00C37DDF"/>
    <w:rsid w:val="00C43B53"/>
    <w:rsid w:val="00C64FAC"/>
    <w:rsid w:val="00C736D3"/>
    <w:rsid w:val="00C81368"/>
    <w:rsid w:val="00C81692"/>
    <w:rsid w:val="00C87273"/>
    <w:rsid w:val="00C94AA5"/>
    <w:rsid w:val="00CA7573"/>
    <w:rsid w:val="00CB7BED"/>
    <w:rsid w:val="00CC0F20"/>
    <w:rsid w:val="00CC4CBE"/>
    <w:rsid w:val="00CC7021"/>
    <w:rsid w:val="00CE2BE7"/>
    <w:rsid w:val="00CF3DEE"/>
    <w:rsid w:val="00D04B94"/>
    <w:rsid w:val="00D50A01"/>
    <w:rsid w:val="00D61662"/>
    <w:rsid w:val="00D61FD5"/>
    <w:rsid w:val="00D810E5"/>
    <w:rsid w:val="00D818C0"/>
    <w:rsid w:val="00D94839"/>
    <w:rsid w:val="00D9528F"/>
    <w:rsid w:val="00DA4F9D"/>
    <w:rsid w:val="00DB4A30"/>
    <w:rsid w:val="00DD6745"/>
    <w:rsid w:val="00DE3F91"/>
    <w:rsid w:val="00DE572E"/>
    <w:rsid w:val="00E0606A"/>
    <w:rsid w:val="00E07974"/>
    <w:rsid w:val="00E145A3"/>
    <w:rsid w:val="00E23E58"/>
    <w:rsid w:val="00E23F32"/>
    <w:rsid w:val="00E31404"/>
    <w:rsid w:val="00E31513"/>
    <w:rsid w:val="00E3429F"/>
    <w:rsid w:val="00E43B6A"/>
    <w:rsid w:val="00E55AEE"/>
    <w:rsid w:val="00E664DF"/>
    <w:rsid w:val="00E67B96"/>
    <w:rsid w:val="00EA1B4E"/>
    <w:rsid w:val="00EF04CF"/>
    <w:rsid w:val="00F02A4F"/>
    <w:rsid w:val="00F05472"/>
    <w:rsid w:val="00F16804"/>
    <w:rsid w:val="00F21080"/>
    <w:rsid w:val="00F45E57"/>
    <w:rsid w:val="00F544C6"/>
    <w:rsid w:val="00F55EAD"/>
    <w:rsid w:val="00F64377"/>
    <w:rsid w:val="00F71399"/>
    <w:rsid w:val="00F71CD1"/>
    <w:rsid w:val="00F743EA"/>
    <w:rsid w:val="00FB38D1"/>
    <w:rsid w:val="00FB5C0C"/>
    <w:rsid w:val="00FC3EAC"/>
    <w:rsid w:val="00FC49C6"/>
    <w:rsid w:val="00FF0DFC"/>
    <w:rsid w:val="00FF4F87"/>
    <w:rsid w:val="1ACF98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09C9FC"/>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077"/>
    <w:rPr>
      <w:rFonts w:ascii="Times New Roman" w:eastAsia="Calibri"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400425"/>
    <w:pPr>
      <w:contextualSpacing/>
      <w:jc w:val="center"/>
    </w:pPr>
    <w:rPr>
      <w:rFonts w:eastAsiaTheme="majorEastAsia" w:cstheme="majorBidi"/>
      <w:b/>
      <w:spacing w:val="-10"/>
      <w:kern w:val="28"/>
      <w:sz w:val="28"/>
      <w:szCs w:val="56"/>
    </w:rPr>
  </w:style>
  <w:style w:type="paragraph" w:customStyle="1" w:styleId="Reference">
    <w:name w:val="Reference"/>
    <w:basedOn w:val="a"/>
    <w:rsid w:val="008A6077"/>
    <w:pPr>
      <w:spacing w:before="120"/>
      <w:ind w:left="720" w:hanging="720"/>
    </w:pPr>
    <w:rPr>
      <w:rFonts w:eastAsia="Times New Roman"/>
      <w:sz w:val="24"/>
      <w:szCs w:val="24"/>
    </w:rPr>
  </w:style>
  <w:style w:type="paragraph" w:styleId="a4">
    <w:name w:val="header"/>
    <w:basedOn w:val="a"/>
    <w:link w:val="Char0"/>
    <w:uiPriority w:val="99"/>
    <w:unhideWhenUsed/>
    <w:rsid w:val="000379AB"/>
    <w:pPr>
      <w:tabs>
        <w:tab w:val="center" w:pos="4680"/>
        <w:tab w:val="right" w:pos="9360"/>
      </w:tabs>
    </w:pPr>
  </w:style>
  <w:style w:type="paragraph" w:customStyle="1" w:styleId="Heading-Secondary">
    <w:name w:val="Heading-Secondary"/>
    <w:basedOn w:val="Heading-Main"/>
    <w:qFormat/>
    <w:rsid w:val="00C81368"/>
    <w:pPr>
      <w:ind w:left="720"/>
    </w:pPr>
    <w:rPr>
      <w:b w:val="0"/>
    </w:rPr>
  </w:style>
  <w:style w:type="paragraph" w:customStyle="1" w:styleId="Authors">
    <w:name w:val="Authors"/>
    <w:basedOn w:val="a"/>
    <w:rsid w:val="00B120F3"/>
    <w:pPr>
      <w:spacing w:before="120" w:after="360"/>
    </w:pPr>
    <w:rPr>
      <w:rFonts w:eastAsia="Times New Roman"/>
      <w:b/>
      <w:sz w:val="24"/>
      <w:szCs w:val="24"/>
    </w:rPr>
  </w:style>
  <w:style w:type="paragraph" w:customStyle="1" w:styleId="Text">
    <w:name w:val="Text"/>
    <w:basedOn w:val="a"/>
    <w:rsid w:val="008A6077"/>
    <w:pPr>
      <w:spacing w:before="120"/>
      <w:ind w:firstLine="720"/>
    </w:pPr>
    <w:rPr>
      <w:rFonts w:eastAsia="Times New Roman"/>
      <w:sz w:val="24"/>
      <w:szCs w:val="24"/>
    </w:rPr>
  </w:style>
  <w:style w:type="paragraph" w:customStyle="1" w:styleId="FigureorTableCaption">
    <w:name w:val="Figure or Table Caption"/>
    <w:basedOn w:val="a"/>
    <w:rsid w:val="008A6077"/>
    <w:pPr>
      <w:keepNext/>
      <w:spacing w:before="240"/>
      <w:outlineLvl w:val="0"/>
    </w:pPr>
    <w:rPr>
      <w:rFonts w:eastAsia="Times New Roman"/>
      <w:kern w:val="28"/>
      <w:sz w:val="24"/>
      <w:szCs w:val="24"/>
    </w:rPr>
  </w:style>
  <w:style w:type="character" w:customStyle="1" w:styleId="Char0">
    <w:name w:val="页眉 Char"/>
    <w:basedOn w:val="a0"/>
    <w:link w:val="a4"/>
    <w:uiPriority w:val="99"/>
    <w:rsid w:val="000379AB"/>
    <w:rPr>
      <w:rFonts w:ascii="Times New Roman" w:eastAsia="Calibri" w:hAnsi="Times New Roman" w:cs="Times New Roman"/>
      <w:sz w:val="20"/>
      <w:szCs w:val="20"/>
    </w:rPr>
  </w:style>
  <w:style w:type="character" w:styleId="a5">
    <w:name w:val="Hyperlink"/>
    <w:rsid w:val="008A6077"/>
    <w:rPr>
      <w:color w:val="0000FF"/>
      <w:u w:val="single"/>
    </w:rPr>
  </w:style>
  <w:style w:type="paragraph" w:customStyle="1" w:styleId="Heading-Main">
    <w:name w:val="Heading-Main"/>
    <w:basedOn w:val="a"/>
    <w:rsid w:val="005358D5"/>
    <w:pPr>
      <w:keepNext/>
      <w:spacing w:before="240" w:after="120"/>
      <w:outlineLvl w:val="0"/>
    </w:pPr>
    <w:rPr>
      <w:rFonts w:eastAsia="Times New Roman"/>
      <w:b/>
      <w:bCs/>
      <w:kern w:val="28"/>
      <w:sz w:val="24"/>
      <w:szCs w:val="24"/>
    </w:rPr>
  </w:style>
  <w:style w:type="paragraph" w:customStyle="1" w:styleId="Affiliation">
    <w:name w:val="Affiliation"/>
    <w:basedOn w:val="Text"/>
    <w:qFormat/>
    <w:rsid w:val="00B719C8"/>
    <w:pPr>
      <w:ind w:firstLine="0"/>
    </w:pPr>
  </w:style>
  <w:style w:type="paragraph" w:customStyle="1" w:styleId="KeyPoints">
    <w:name w:val="Key Points"/>
    <w:basedOn w:val="a"/>
    <w:rsid w:val="008A6077"/>
    <w:pPr>
      <w:spacing w:before="120"/>
    </w:pPr>
    <w:rPr>
      <w:rFonts w:eastAsia="Times New Roman"/>
      <w:sz w:val="24"/>
      <w:szCs w:val="24"/>
    </w:rPr>
  </w:style>
  <w:style w:type="paragraph" w:customStyle="1" w:styleId="Abstract">
    <w:name w:val="Abstract"/>
    <w:basedOn w:val="a"/>
    <w:qFormat/>
    <w:rsid w:val="00400425"/>
    <w:pPr>
      <w:spacing w:before="120"/>
    </w:pPr>
    <w:rPr>
      <w:rFonts w:eastAsia="Times New Roman"/>
      <w:sz w:val="24"/>
      <w:szCs w:val="24"/>
    </w:rPr>
  </w:style>
  <w:style w:type="character" w:customStyle="1" w:styleId="Char">
    <w:name w:val="标题 Char"/>
    <w:basedOn w:val="a0"/>
    <w:link w:val="a3"/>
    <w:uiPriority w:val="10"/>
    <w:rsid w:val="00400425"/>
    <w:rPr>
      <w:rFonts w:ascii="Times New Roman" w:eastAsiaTheme="majorEastAsia" w:hAnsi="Times New Roman" w:cstheme="majorBidi"/>
      <w:b/>
      <w:spacing w:val="-10"/>
      <w:kern w:val="28"/>
      <w:sz w:val="28"/>
      <w:szCs w:val="56"/>
    </w:rPr>
  </w:style>
  <w:style w:type="paragraph" w:customStyle="1" w:styleId="Note">
    <w:name w:val="Note"/>
    <w:basedOn w:val="a"/>
    <w:qFormat/>
    <w:rsid w:val="0037466A"/>
    <w:pPr>
      <w:spacing w:before="240" w:after="240"/>
    </w:pPr>
    <w:rPr>
      <w:color w:val="00B0F0"/>
    </w:rPr>
  </w:style>
  <w:style w:type="paragraph" w:styleId="a6">
    <w:name w:val="Normal (Web)"/>
    <w:basedOn w:val="a"/>
    <w:uiPriority w:val="99"/>
    <w:semiHidden/>
    <w:unhideWhenUsed/>
    <w:rsid w:val="002F3B11"/>
    <w:rPr>
      <w:sz w:val="24"/>
      <w:szCs w:val="24"/>
    </w:rPr>
  </w:style>
  <w:style w:type="paragraph" w:styleId="a7">
    <w:name w:val="footer"/>
    <w:basedOn w:val="a"/>
    <w:link w:val="Char1"/>
    <w:uiPriority w:val="99"/>
    <w:unhideWhenUsed/>
    <w:rsid w:val="000379AB"/>
    <w:pPr>
      <w:tabs>
        <w:tab w:val="center" w:pos="4680"/>
        <w:tab w:val="right" w:pos="9360"/>
      </w:tabs>
    </w:pPr>
  </w:style>
  <w:style w:type="character" w:customStyle="1" w:styleId="Char1">
    <w:name w:val="页脚 Char"/>
    <w:basedOn w:val="a0"/>
    <w:link w:val="a7"/>
    <w:uiPriority w:val="99"/>
    <w:rsid w:val="000379AB"/>
    <w:rPr>
      <w:rFonts w:ascii="Times New Roman" w:eastAsia="Calibri" w:hAnsi="Times New Roman" w:cs="Times New Roman"/>
      <w:sz w:val="20"/>
      <w:szCs w:val="20"/>
    </w:rPr>
  </w:style>
  <w:style w:type="paragraph" w:styleId="a8">
    <w:name w:val="List Paragraph"/>
    <w:basedOn w:val="a"/>
    <w:uiPriority w:val="34"/>
    <w:qFormat/>
    <w:rsid w:val="00D810E5"/>
    <w:pPr>
      <w:spacing w:after="200"/>
      <w:ind w:left="720"/>
      <w:contextualSpacing/>
    </w:pPr>
    <w:rPr>
      <w:rFonts w:asciiTheme="minorHAnsi" w:eastAsiaTheme="minorEastAsia" w:hAnsiTheme="minorHAnsi" w:cstheme="minorBidi"/>
      <w:sz w:val="24"/>
      <w:szCs w:val="24"/>
      <w:lang w:eastAsia="ja-JP"/>
    </w:rPr>
  </w:style>
  <w:style w:type="character" w:customStyle="1" w:styleId="1">
    <w:name w:val="未处理的提及1"/>
    <w:basedOn w:val="a0"/>
    <w:uiPriority w:val="99"/>
    <w:rsid w:val="00B81C79"/>
    <w:rPr>
      <w:color w:val="808080"/>
      <w:shd w:val="clear" w:color="auto" w:fill="E6E6E6"/>
    </w:rPr>
  </w:style>
  <w:style w:type="paragraph" w:styleId="a9">
    <w:name w:val="Balloon Text"/>
    <w:basedOn w:val="a"/>
    <w:link w:val="Char2"/>
    <w:uiPriority w:val="99"/>
    <w:semiHidden/>
    <w:unhideWhenUsed/>
    <w:rsid w:val="007B4B93"/>
    <w:rPr>
      <w:rFonts w:ascii="Segoe UI" w:hAnsi="Segoe UI" w:cs="Segoe UI"/>
      <w:sz w:val="18"/>
      <w:szCs w:val="18"/>
    </w:rPr>
  </w:style>
  <w:style w:type="character" w:customStyle="1" w:styleId="Char2">
    <w:name w:val="批注框文本 Char"/>
    <w:basedOn w:val="a0"/>
    <w:link w:val="a9"/>
    <w:uiPriority w:val="99"/>
    <w:semiHidden/>
    <w:rsid w:val="007B4B93"/>
    <w:rPr>
      <w:rFonts w:ascii="Segoe UI" w:eastAsia="Calibri" w:hAnsi="Segoe UI" w:cs="Segoe UI"/>
      <w:sz w:val="18"/>
      <w:szCs w:val="18"/>
    </w:rPr>
  </w:style>
  <w:style w:type="character" w:styleId="aa">
    <w:name w:val="Emphasis"/>
    <w:basedOn w:val="a0"/>
    <w:uiPriority w:val="20"/>
    <w:qFormat/>
    <w:rsid w:val="007B4B93"/>
    <w:rPr>
      <w:i/>
      <w:iCs/>
    </w:rPr>
  </w:style>
  <w:style w:type="character" w:styleId="ab">
    <w:name w:val="FollowedHyperlink"/>
    <w:basedOn w:val="a0"/>
    <w:uiPriority w:val="99"/>
    <w:semiHidden/>
    <w:unhideWhenUsed/>
    <w:rsid w:val="00F45E57"/>
    <w:rPr>
      <w:color w:val="954F72" w:themeColor="followedHyperlink"/>
      <w:u w:val="single"/>
    </w:rPr>
  </w:style>
  <w:style w:type="character" w:styleId="ac">
    <w:name w:val="line number"/>
    <w:basedOn w:val="a0"/>
    <w:uiPriority w:val="99"/>
    <w:semiHidden/>
    <w:unhideWhenUsed/>
    <w:rsid w:val="00BD47BB"/>
  </w:style>
  <w:style w:type="character" w:styleId="ad">
    <w:name w:val="annotation reference"/>
    <w:basedOn w:val="a0"/>
    <w:uiPriority w:val="99"/>
    <w:semiHidden/>
    <w:unhideWhenUsed/>
    <w:rsid w:val="001D542B"/>
    <w:rPr>
      <w:sz w:val="21"/>
      <w:szCs w:val="21"/>
    </w:rPr>
  </w:style>
  <w:style w:type="paragraph" w:styleId="ae">
    <w:name w:val="annotation text"/>
    <w:basedOn w:val="a"/>
    <w:link w:val="Char3"/>
    <w:uiPriority w:val="99"/>
    <w:semiHidden/>
    <w:unhideWhenUsed/>
    <w:rsid w:val="001D542B"/>
  </w:style>
  <w:style w:type="character" w:customStyle="1" w:styleId="Char3">
    <w:name w:val="批注文字 Char"/>
    <w:basedOn w:val="a0"/>
    <w:link w:val="ae"/>
    <w:uiPriority w:val="99"/>
    <w:semiHidden/>
    <w:rsid w:val="001D542B"/>
    <w:rPr>
      <w:rFonts w:ascii="Times New Roman" w:eastAsia="Calibri" w:hAnsi="Times New Roman" w:cs="Times New Roman"/>
      <w:sz w:val="20"/>
      <w:szCs w:val="20"/>
    </w:rPr>
  </w:style>
  <w:style w:type="paragraph" w:styleId="af">
    <w:name w:val="annotation subject"/>
    <w:basedOn w:val="ae"/>
    <w:next w:val="ae"/>
    <w:link w:val="Char4"/>
    <w:uiPriority w:val="99"/>
    <w:semiHidden/>
    <w:unhideWhenUsed/>
    <w:rsid w:val="001D542B"/>
    <w:rPr>
      <w:b/>
      <w:bCs/>
    </w:rPr>
  </w:style>
  <w:style w:type="character" w:customStyle="1" w:styleId="Char4">
    <w:name w:val="批注主题 Char"/>
    <w:basedOn w:val="Char3"/>
    <w:link w:val="af"/>
    <w:uiPriority w:val="99"/>
    <w:semiHidden/>
    <w:rsid w:val="001D542B"/>
    <w:rPr>
      <w:rFonts w:ascii="Times New Roman" w:eastAsia="Calibri" w:hAnsi="Times New Roman" w:cs="Times New Roman"/>
      <w:b/>
      <w:bCs/>
      <w:sz w:val="20"/>
      <w:szCs w:val="20"/>
    </w:rPr>
  </w:style>
  <w:style w:type="table" w:styleId="af0">
    <w:name w:val="Table Grid"/>
    <w:basedOn w:val="a1"/>
    <w:uiPriority w:val="39"/>
    <w:unhideWhenUsed/>
    <w:qFormat/>
    <w:rsid w:val="00D04B94"/>
    <w:pPr>
      <w:widowControl w:val="0"/>
      <w:jc w:val="both"/>
    </w:pPr>
    <w:rPr>
      <w:rFonts w:ascii="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FB38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44717">
      <w:bodyDiv w:val="1"/>
      <w:marLeft w:val="0"/>
      <w:marRight w:val="0"/>
      <w:marTop w:val="0"/>
      <w:marBottom w:val="0"/>
      <w:divBdr>
        <w:top w:val="none" w:sz="0" w:space="0" w:color="auto"/>
        <w:left w:val="none" w:sz="0" w:space="0" w:color="auto"/>
        <w:bottom w:val="none" w:sz="0" w:space="0" w:color="auto"/>
        <w:right w:val="none" w:sz="0" w:space="0" w:color="auto"/>
      </w:divBdr>
    </w:div>
    <w:div w:id="241108731">
      <w:bodyDiv w:val="1"/>
      <w:marLeft w:val="0"/>
      <w:marRight w:val="0"/>
      <w:marTop w:val="0"/>
      <w:marBottom w:val="0"/>
      <w:divBdr>
        <w:top w:val="none" w:sz="0" w:space="0" w:color="auto"/>
        <w:left w:val="none" w:sz="0" w:space="0" w:color="auto"/>
        <w:bottom w:val="none" w:sz="0" w:space="0" w:color="auto"/>
        <w:right w:val="none" w:sz="0" w:space="0" w:color="auto"/>
      </w:divBdr>
    </w:div>
    <w:div w:id="345134175">
      <w:bodyDiv w:val="1"/>
      <w:marLeft w:val="0"/>
      <w:marRight w:val="0"/>
      <w:marTop w:val="0"/>
      <w:marBottom w:val="0"/>
      <w:divBdr>
        <w:top w:val="none" w:sz="0" w:space="0" w:color="auto"/>
        <w:left w:val="none" w:sz="0" w:space="0" w:color="auto"/>
        <w:bottom w:val="none" w:sz="0" w:space="0" w:color="auto"/>
        <w:right w:val="none" w:sz="0" w:space="0" w:color="auto"/>
      </w:divBdr>
    </w:div>
    <w:div w:id="704406528">
      <w:bodyDiv w:val="1"/>
      <w:marLeft w:val="0"/>
      <w:marRight w:val="0"/>
      <w:marTop w:val="0"/>
      <w:marBottom w:val="0"/>
      <w:divBdr>
        <w:top w:val="none" w:sz="0" w:space="0" w:color="auto"/>
        <w:left w:val="none" w:sz="0" w:space="0" w:color="auto"/>
        <w:bottom w:val="none" w:sz="0" w:space="0" w:color="auto"/>
        <w:right w:val="none" w:sz="0" w:space="0" w:color="auto"/>
      </w:divBdr>
    </w:div>
    <w:div w:id="812676312">
      <w:bodyDiv w:val="1"/>
      <w:marLeft w:val="0"/>
      <w:marRight w:val="0"/>
      <w:marTop w:val="0"/>
      <w:marBottom w:val="0"/>
      <w:divBdr>
        <w:top w:val="none" w:sz="0" w:space="0" w:color="auto"/>
        <w:left w:val="none" w:sz="0" w:space="0" w:color="auto"/>
        <w:bottom w:val="none" w:sz="0" w:space="0" w:color="auto"/>
        <w:right w:val="none" w:sz="0" w:space="0" w:color="auto"/>
      </w:divBdr>
    </w:div>
    <w:div w:id="877201397">
      <w:bodyDiv w:val="1"/>
      <w:marLeft w:val="0"/>
      <w:marRight w:val="0"/>
      <w:marTop w:val="0"/>
      <w:marBottom w:val="0"/>
      <w:divBdr>
        <w:top w:val="none" w:sz="0" w:space="0" w:color="auto"/>
        <w:left w:val="none" w:sz="0" w:space="0" w:color="auto"/>
        <w:bottom w:val="none" w:sz="0" w:space="0" w:color="auto"/>
        <w:right w:val="none" w:sz="0" w:space="0" w:color="auto"/>
      </w:divBdr>
    </w:div>
    <w:div w:id="993794968">
      <w:bodyDiv w:val="1"/>
      <w:marLeft w:val="0"/>
      <w:marRight w:val="0"/>
      <w:marTop w:val="0"/>
      <w:marBottom w:val="0"/>
      <w:divBdr>
        <w:top w:val="none" w:sz="0" w:space="0" w:color="auto"/>
        <w:left w:val="none" w:sz="0" w:space="0" w:color="auto"/>
        <w:bottom w:val="none" w:sz="0" w:space="0" w:color="auto"/>
        <w:right w:val="none" w:sz="0" w:space="0" w:color="auto"/>
      </w:divBdr>
    </w:div>
    <w:div w:id="1017734784">
      <w:bodyDiv w:val="1"/>
      <w:marLeft w:val="0"/>
      <w:marRight w:val="0"/>
      <w:marTop w:val="0"/>
      <w:marBottom w:val="0"/>
      <w:divBdr>
        <w:top w:val="none" w:sz="0" w:space="0" w:color="auto"/>
        <w:left w:val="none" w:sz="0" w:space="0" w:color="auto"/>
        <w:bottom w:val="none" w:sz="0" w:space="0" w:color="auto"/>
        <w:right w:val="none" w:sz="0" w:space="0" w:color="auto"/>
      </w:divBdr>
    </w:div>
    <w:div w:id="1254120579">
      <w:bodyDiv w:val="1"/>
      <w:marLeft w:val="0"/>
      <w:marRight w:val="0"/>
      <w:marTop w:val="0"/>
      <w:marBottom w:val="0"/>
      <w:divBdr>
        <w:top w:val="none" w:sz="0" w:space="0" w:color="auto"/>
        <w:left w:val="none" w:sz="0" w:space="0" w:color="auto"/>
        <w:bottom w:val="none" w:sz="0" w:space="0" w:color="auto"/>
        <w:right w:val="none" w:sz="0" w:space="0" w:color="auto"/>
      </w:divBdr>
    </w:div>
    <w:div w:id="1326199967">
      <w:bodyDiv w:val="1"/>
      <w:marLeft w:val="0"/>
      <w:marRight w:val="0"/>
      <w:marTop w:val="0"/>
      <w:marBottom w:val="0"/>
      <w:divBdr>
        <w:top w:val="none" w:sz="0" w:space="0" w:color="auto"/>
        <w:left w:val="none" w:sz="0" w:space="0" w:color="auto"/>
        <w:bottom w:val="none" w:sz="0" w:space="0" w:color="auto"/>
        <w:right w:val="none" w:sz="0" w:space="0" w:color="auto"/>
      </w:divBdr>
    </w:div>
    <w:div w:id="1496415768">
      <w:bodyDiv w:val="1"/>
      <w:marLeft w:val="0"/>
      <w:marRight w:val="0"/>
      <w:marTop w:val="0"/>
      <w:marBottom w:val="0"/>
      <w:divBdr>
        <w:top w:val="none" w:sz="0" w:space="0" w:color="auto"/>
        <w:left w:val="none" w:sz="0" w:space="0" w:color="auto"/>
        <w:bottom w:val="none" w:sz="0" w:space="0" w:color="auto"/>
        <w:right w:val="none" w:sz="0" w:space="0" w:color="auto"/>
      </w:divBdr>
    </w:div>
    <w:div w:id="1524050897">
      <w:bodyDiv w:val="1"/>
      <w:marLeft w:val="0"/>
      <w:marRight w:val="0"/>
      <w:marTop w:val="0"/>
      <w:marBottom w:val="0"/>
      <w:divBdr>
        <w:top w:val="none" w:sz="0" w:space="0" w:color="auto"/>
        <w:left w:val="none" w:sz="0" w:space="0" w:color="auto"/>
        <w:bottom w:val="none" w:sz="0" w:space="0" w:color="auto"/>
        <w:right w:val="none" w:sz="0" w:space="0" w:color="auto"/>
      </w:divBdr>
    </w:div>
    <w:div w:id="1572689984">
      <w:bodyDiv w:val="1"/>
      <w:marLeft w:val="0"/>
      <w:marRight w:val="0"/>
      <w:marTop w:val="0"/>
      <w:marBottom w:val="0"/>
      <w:divBdr>
        <w:top w:val="none" w:sz="0" w:space="0" w:color="auto"/>
        <w:left w:val="none" w:sz="0" w:space="0" w:color="auto"/>
        <w:bottom w:val="none" w:sz="0" w:space="0" w:color="auto"/>
        <w:right w:val="none" w:sz="0" w:space="0" w:color="auto"/>
      </w:divBdr>
    </w:div>
    <w:div w:id="1653018542">
      <w:bodyDiv w:val="1"/>
      <w:marLeft w:val="0"/>
      <w:marRight w:val="0"/>
      <w:marTop w:val="0"/>
      <w:marBottom w:val="0"/>
      <w:divBdr>
        <w:top w:val="none" w:sz="0" w:space="0" w:color="auto"/>
        <w:left w:val="none" w:sz="0" w:space="0" w:color="auto"/>
        <w:bottom w:val="none" w:sz="0" w:space="0" w:color="auto"/>
        <w:right w:val="none" w:sz="0" w:space="0" w:color="auto"/>
      </w:divBdr>
    </w:div>
    <w:div w:id="1699696663">
      <w:bodyDiv w:val="1"/>
      <w:marLeft w:val="0"/>
      <w:marRight w:val="0"/>
      <w:marTop w:val="0"/>
      <w:marBottom w:val="0"/>
      <w:divBdr>
        <w:top w:val="none" w:sz="0" w:space="0" w:color="auto"/>
        <w:left w:val="none" w:sz="0" w:space="0" w:color="auto"/>
        <w:bottom w:val="none" w:sz="0" w:space="0" w:color="auto"/>
        <w:right w:val="none" w:sz="0" w:space="0" w:color="auto"/>
      </w:divBdr>
    </w:div>
    <w:div w:id="1858538578">
      <w:bodyDiv w:val="1"/>
      <w:marLeft w:val="0"/>
      <w:marRight w:val="0"/>
      <w:marTop w:val="0"/>
      <w:marBottom w:val="0"/>
      <w:divBdr>
        <w:top w:val="none" w:sz="0" w:space="0" w:color="auto"/>
        <w:left w:val="none" w:sz="0" w:space="0" w:color="auto"/>
        <w:bottom w:val="none" w:sz="0" w:space="0" w:color="auto"/>
        <w:right w:val="none" w:sz="0" w:space="0" w:color="auto"/>
      </w:divBdr>
    </w:div>
    <w:div w:id="20866840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doi.org/10.1029/2006JC003798" TargetMode="External"/><Relationship Id="rId26" Type="http://schemas.openxmlformats.org/officeDocument/2006/relationships/hyperlink" Target="https://doi.org/10.1175/1520-0442(2003)16%3c1249:AQEOEI%3e2.0.CO;2" TargetMode="External"/><Relationship Id="rId39" Type="http://schemas.openxmlformats.org/officeDocument/2006/relationships/hyperlink" Target="https://doi.org/10.3878/j.issn.1674-2834.13.0013" TargetMode="External"/><Relationship Id="rId21" Type="http://schemas.openxmlformats.org/officeDocument/2006/relationships/hyperlink" Target="https://doi.org/10.1007/S00376-000-0042-5" TargetMode="External"/><Relationship Id="rId34" Type="http://schemas.openxmlformats.org/officeDocument/2006/relationships/hyperlink" Target="https://doi.org/10.3321/j.issn:0577-6619.2000.01.010" TargetMode="External"/><Relationship Id="rId42" Type="http://schemas.openxmlformats.org/officeDocument/2006/relationships/hyperlink" Target="https://doi.org/10.1175/1520-0442(2001)014%3c1697:LIOENO%3e2.0.CO;2" TargetMode="External"/><Relationship Id="rId47" Type="http://schemas.openxmlformats.org/officeDocument/2006/relationships/hyperlink" Target="https://doi.org/10.1007/S00376-009-9094-3" TargetMode="External"/><Relationship Id="rId50" Type="http://schemas.openxmlformats.org/officeDocument/2006/relationships/hyperlink" Target="https://doi.org/10.1029/2006GL028571" TargetMode="External"/><Relationship Id="rId55" Type="http://schemas.openxmlformats.org/officeDocument/2006/relationships/hyperlink" Target="https://doi.org/10.1007/S00382-014-2207-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sl.noaa.gov/data/gridded/data.ncep.reanalysis.html" TargetMode="External"/><Relationship Id="rId29" Type="http://schemas.openxmlformats.org/officeDocument/2006/relationships/hyperlink" Target="https://doi.org/10.1175/1520-0442(2004)017%3c0711:ANEAWM%3e2.0.CO;2" TargetMode="External"/><Relationship Id="rId11" Type="http://schemas.openxmlformats.org/officeDocument/2006/relationships/hyperlink" Target="mailto:email@address.edu)" TargetMode="External"/><Relationship Id="rId24" Type="http://schemas.openxmlformats.org/officeDocument/2006/relationships/hyperlink" Target="https://doi.org/10.1029/2000GL012311" TargetMode="External"/><Relationship Id="rId32" Type="http://schemas.openxmlformats.org/officeDocument/2006/relationships/hyperlink" Target="https://doi.org/10.1029/2005GL022738" TargetMode="External"/><Relationship Id="rId37" Type="http://schemas.openxmlformats.org/officeDocument/2006/relationships/hyperlink" Target="https://doi.org/10.1007/S11434-010-3098-3" TargetMode="External"/><Relationship Id="rId40" Type="http://schemas.openxmlformats.org/officeDocument/2006/relationships/hyperlink" Target="https://doi.org/10.3321/j.issn:0023-074X.1997.05.015" TargetMode="External"/><Relationship Id="rId45" Type="http://schemas.openxmlformats.org/officeDocument/2006/relationships/hyperlink" Target="https://doi.org/10.1175/2008JCLI2295.1" TargetMode="External"/><Relationship Id="rId53" Type="http://schemas.openxmlformats.org/officeDocument/2006/relationships/hyperlink" Target="https://doi.org/10.1007/BF02973084"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doi.org/10.1142/9789812701411_000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hyperlink" Target="https://doi.org/10.3969/j.issn.1674-7097.1999.03.005" TargetMode="External"/><Relationship Id="rId27" Type="http://schemas.openxmlformats.org/officeDocument/2006/relationships/hyperlink" Target="https://doi.org/10.1029/1999JD901031" TargetMode="External"/><Relationship Id="rId30" Type="http://schemas.openxmlformats.org/officeDocument/2006/relationships/hyperlink" Target="https://doi.org/10.1175/1520-0477(1996)077%3c0437:TNYRP%3e2.0.CO;2" TargetMode="External"/><Relationship Id="rId35" Type="http://schemas.openxmlformats.org/officeDocument/2006/relationships/hyperlink" Target="https://doi.org/10.1175/1520-0442(1999)012%3c2375:AUMIFS%3e2.0.CO;2" TargetMode="External"/><Relationship Id="rId43" Type="http://schemas.openxmlformats.org/officeDocument/2006/relationships/hyperlink" Target="https://doi.org/10.1175/1520-0442(2000)013%3c1517:PEATHD%3e2.0.CO;2" TargetMode="External"/><Relationship Id="rId48" Type="http://schemas.openxmlformats.org/officeDocument/2006/relationships/hyperlink" Target="https://doi.org/10.1029/2002GL015373" TargetMode="External"/><Relationship Id="rId56" Type="http://schemas.openxmlformats.org/officeDocument/2006/relationships/hyperlink" Target="https://doi.org/10.1007/S11430-016-9026-X" TargetMode="External"/><Relationship Id="rId8" Type="http://schemas.openxmlformats.org/officeDocument/2006/relationships/header" Target="header1.xml"/><Relationship Id="rId51" Type="http://schemas.openxmlformats.org/officeDocument/2006/relationships/hyperlink" Target="https://doi.org/10.1175/1520-0442(2002)015%3c0306:VOTEAJ%3e2.0.CO;2" TargetMode="External"/><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sl.noaa.gov/data/gridded/data.interp_OLR.html" TargetMode="External"/><Relationship Id="rId25" Type="http://schemas.openxmlformats.org/officeDocument/2006/relationships/hyperlink" Target="https://doi.org/CNKI:SUN:YYQX.0.1994-02-012" TargetMode="External"/><Relationship Id="rId33" Type="http://schemas.openxmlformats.org/officeDocument/2006/relationships/hyperlink" Target="https://doi.org/10.1007/S13351-017-7147-6" TargetMode="External"/><Relationship Id="rId38" Type="http://schemas.openxmlformats.org/officeDocument/2006/relationships/hyperlink" Target="https://doi.org/10.1007/s00376-019-9029-6" TargetMode="External"/><Relationship Id="rId46" Type="http://schemas.openxmlformats.org/officeDocument/2006/relationships/hyperlink" Target="https://doi.org/10.1175/2009JCLI2973.1" TargetMode="External"/><Relationship Id="rId20" Type="http://schemas.openxmlformats.org/officeDocument/2006/relationships/hyperlink" Target="https://doi.org/10.3878/j.issn.1006-9895.1999.01.12" TargetMode="External"/><Relationship Id="rId41" Type="http://schemas.openxmlformats.org/officeDocument/2006/relationships/hyperlink" Target="https://doi.org/10.1175/1520-0477(1997)078%3c2771:TDOENO%3e2.0.CO;2" TargetMode="External"/><Relationship Id="rId54" Type="http://schemas.openxmlformats.org/officeDocument/2006/relationships/hyperlink" Target="https://doi.org/10.2151/jmsj.80.21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hyperlink" Target="https://doi.org/10.1007/S00382-018-4282-4" TargetMode="External"/><Relationship Id="rId28" Type="http://schemas.openxmlformats.org/officeDocument/2006/relationships/hyperlink" Target="https://doi.org/10.1007/S00376-997-0039-4" TargetMode="External"/><Relationship Id="rId36" Type="http://schemas.openxmlformats.org/officeDocument/2006/relationships/hyperlink" Target="https://doi.org/10.1029/2010GL046031" TargetMode="External"/><Relationship Id="rId49" Type="http://schemas.openxmlformats.org/officeDocument/2006/relationships/hyperlink" Target="https://doi.org/10.1175/2008JCLI2544.1" TargetMode="External"/><Relationship Id="rId57" Type="http://schemas.openxmlformats.org/officeDocument/2006/relationships/fontTable" Target="fontTable.xml"/><Relationship Id="rId10" Type="http://schemas.openxmlformats.org/officeDocument/2006/relationships/header" Target="header2.xml"/><Relationship Id="rId31" Type="http://schemas.openxmlformats.org/officeDocument/2006/relationships/hyperlink" Target="https://doi.org/10.1175/2008JCLI2624.1" TargetMode="External"/><Relationship Id="rId44" Type="http://schemas.openxmlformats.org/officeDocument/2006/relationships/hyperlink" Target="https://doi.org/10.3321/j.issn:1001-7410.2004.01.003" TargetMode="External"/><Relationship Id="rId52" Type="http://schemas.openxmlformats.org/officeDocument/2006/relationships/hyperlink" Target="https://doi.org/10.2151/JMSJ1965.74.1_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63465-6052-4E17-83B6-C71091042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13</Pages>
  <Words>5377</Words>
  <Characters>30654</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Hanson</dc:creator>
  <cp:keywords/>
  <dc:description/>
  <cp:lastModifiedBy>Windows 用户</cp:lastModifiedBy>
  <cp:revision>6</cp:revision>
  <dcterms:created xsi:type="dcterms:W3CDTF">2021-10-02T12:04:00Z</dcterms:created>
  <dcterms:modified xsi:type="dcterms:W3CDTF">2021-10-03T12:29:00Z</dcterms:modified>
</cp:coreProperties>
</file>