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E286B" w14:textId="77777777" w:rsidR="00BD6418" w:rsidRDefault="00BD6418" w:rsidP="00BD6418">
      <w:pPr>
        <w:pStyle w:val="Title"/>
        <w:rPr>
          <w:color w:val="000000" w:themeColor="text1"/>
        </w:rPr>
      </w:pPr>
    </w:p>
    <w:p w14:paraId="2F416E65" w14:textId="77777777" w:rsidR="00BD6418" w:rsidRPr="00BD6418" w:rsidRDefault="00BD6418" w:rsidP="00BD6418">
      <w:pPr>
        <w:pStyle w:val="Title"/>
        <w:rPr>
          <w:b w:val="0"/>
          <w:bCs/>
          <w:color w:val="000000" w:themeColor="text1"/>
        </w:rPr>
      </w:pPr>
      <w:r w:rsidRPr="00BD6418">
        <w:rPr>
          <w:b w:val="0"/>
          <w:bCs/>
          <w:color w:val="000000" w:themeColor="text1"/>
        </w:rPr>
        <w:t>Supplementary Information for</w:t>
      </w:r>
    </w:p>
    <w:p w14:paraId="15494897" w14:textId="77777777" w:rsidR="00BD6418" w:rsidRDefault="00BD6418" w:rsidP="00BD6418">
      <w:pPr>
        <w:pStyle w:val="Title"/>
        <w:rPr>
          <w:color w:val="000000" w:themeColor="text1"/>
        </w:rPr>
      </w:pPr>
    </w:p>
    <w:p w14:paraId="41CC384C" w14:textId="7C34EBDC" w:rsidR="00BD6418" w:rsidRPr="00B971E1" w:rsidRDefault="00BD6418" w:rsidP="00BD6418">
      <w:pPr>
        <w:pStyle w:val="Title"/>
        <w:rPr>
          <w:color w:val="000000" w:themeColor="text1"/>
        </w:rPr>
      </w:pPr>
      <w:r>
        <w:rPr>
          <w:color w:val="000000" w:themeColor="text1"/>
        </w:rPr>
        <w:t xml:space="preserve"> The Radiative Forcing Pattern Effect on Climate Sensitivity</w:t>
      </w:r>
    </w:p>
    <w:p w14:paraId="52989B11" w14:textId="77777777" w:rsidR="00BD6418" w:rsidRPr="00B971E1" w:rsidRDefault="00BD6418" w:rsidP="00BD6418">
      <w:pPr>
        <w:pStyle w:val="Authors"/>
        <w:jc w:val="center"/>
        <w:rPr>
          <w:color w:val="000000" w:themeColor="text1"/>
          <w:vertAlign w:val="superscript"/>
        </w:rPr>
      </w:pPr>
      <w:r w:rsidRPr="00B971E1">
        <w:rPr>
          <w:color w:val="000000" w:themeColor="text1"/>
        </w:rPr>
        <w:t>Bosong Zhang</w:t>
      </w:r>
      <w:r w:rsidRPr="00B971E1">
        <w:rPr>
          <w:color w:val="000000" w:themeColor="text1"/>
          <w:vertAlign w:val="superscript"/>
        </w:rPr>
        <w:t>1</w:t>
      </w:r>
      <w:r w:rsidRPr="00B971E1">
        <w:rPr>
          <w:color w:val="000000" w:themeColor="text1"/>
        </w:rPr>
        <w:t>, Ming Zhao</w:t>
      </w:r>
      <w:r w:rsidRPr="00B971E1">
        <w:rPr>
          <w:color w:val="000000" w:themeColor="text1"/>
          <w:vertAlign w:val="superscript"/>
        </w:rPr>
        <w:t>2</w:t>
      </w:r>
      <w:r w:rsidRPr="00B971E1">
        <w:rPr>
          <w:color w:val="000000" w:themeColor="text1"/>
        </w:rPr>
        <w:t>, Haozhe He</w:t>
      </w:r>
      <w:r w:rsidRPr="00B971E1">
        <w:rPr>
          <w:color w:val="000000" w:themeColor="text1"/>
          <w:vertAlign w:val="superscript"/>
        </w:rPr>
        <w:t>3</w:t>
      </w:r>
      <w:r w:rsidRPr="00B971E1">
        <w:rPr>
          <w:color w:val="000000" w:themeColor="text1"/>
        </w:rPr>
        <w:t>, Brian J. Soden</w:t>
      </w:r>
      <w:r w:rsidRPr="00B971E1">
        <w:rPr>
          <w:color w:val="000000" w:themeColor="text1"/>
          <w:vertAlign w:val="superscript"/>
        </w:rPr>
        <w:t>3</w:t>
      </w:r>
      <w:r w:rsidRPr="00B971E1">
        <w:rPr>
          <w:color w:val="000000" w:themeColor="text1"/>
        </w:rPr>
        <w:t>, Zhihong Tan</w:t>
      </w:r>
      <w:r w:rsidRPr="00B971E1">
        <w:rPr>
          <w:color w:val="000000" w:themeColor="text1"/>
          <w:vertAlign w:val="superscript"/>
        </w:rPr>
        <w:t>1</w:t>
      </w:r>
      <w:r w:rsidRPr="00B971E1">
        <w:rPr>
          <w:color w:val="000000" w:themeColor="text1"/>
        </w:rPr>
        <w:t>, Baoqiang Xiang</w:t>
      </w:r>
      <w:r w:rsidRPr="00B971E1">
        <w:rPr>
          <w:color w:val="000000" w:themeColor="text1"/>
          <w:vertAlign w:val="superscript"/>
        </w:rPr>
        <w:t>2</w:t>
      </w:r>
      <w:r w:rsidRPr="00B971E1">
        <w:rPr>
          <w:color w:val="000000" w:themeColor="text1"/>
        </w:rPr>
        <w:t>, Chenggong Wang</w:t>
      </w:r>
      <w:r w:rsidRPr="00B971E1">
        <w:rPr>
          <w:color w:val="000000" w:themeColor="text1"/>
          <w:vertAlign w:val="superscript"/>
        </w:rPr>
        <w:t>1</w:t>
      </w:r>
    </w:p>
    <w:p w14:paraId="4381C4C0" w14:textId="77777777" w:rsidR="00BD6418" w:rsidRPr="00B971E1" w:rsidRDefault="00BD6418" w:rsidP="00BD6418">
      <w:pPr>
        <w:pStyle w:val="Affiliation"/>
        <w:rPr>
          <w:color w:val="000000" w:themeColor="text1"/>
        </w:rPr>
      </w:pPr>
      <w:r w:rsidRPr="00B971E1">
        <w:rPr>
          <w:color w:val="000000" w:themeColor="text1"/>
          <w:vertAlign w:val="superscript"/>
        </w:rPr>
        <w:t>1</w:t>
      </w:r>
      <w:r w:rsidRPr="00B971E1">
        <w:rPr>
          <w:rFonts w:ascii="Times" w:hAnsi="Times"/>
          <w:color w:val="000000" w:themeColor="text1"/>
        </w:rPr>
        <w:t>Program in Atmospheric and Oceanic Sciences, Princeton University, Princeton, NJ</w:t>
      </w:r>
    </w:p>
    <w:p w14:paraId="6465D0F7" w14:textId="77777777" w:rsidR="00BD6418" w:rsidRPr="00B971E1" w:rsidRDefault="00BD6418" w:rsidP="00BD6418">
      <w:pPr>
        <w:pStyle w:val="Affiliation"/>
        <w:rPr>
          <w:color w:val="000000" w:themeColor="text1"/>
          <w:vertAlign w:val="superscript"/>
        </w:rPr>
      </w:pPr>
      <w:r w:rsidRPr="00B971E1">
        <w:rPr>
          <w:color w:val="000000" w:themeColor="text1"/>
          <w:vertAlign w:val="superscript"/>
        </w:rPr>
        <w:t>2</w:t>
      </w:r>
      <w:r w:rsidRPr="00B971E1">
        <w:rPr>
          <w:rFonts w:ascii="Times" w:hAnsi="Times"/>
          <w:color w:val="000000" w:themeColor="text1"/>
        </w:rPr>
        <w:t>NOAA/Geophysical Fluid Dynamics Laboratory, Princeton, NJ</w:t>
      </w:r>
      <w:r w:rsidRPr="00B971E1">
        <w:rPr>
          <w:color w:val="000000" w:themeColor="text1"/>
          <w:vertAlign w:val="superscript"/>
        </w:rPr>
        <w:t xml:space="preserve"> </w:t>
      </w:r>
    </w:p>
    <w:p w14:paraId="310E7E0E" w14:textId="77777777" w:rsidR="00BD6418" w:rsidRPr="00B971E1" w:rsidRDefault="00BD6418" w:rsidP="00BD6418">
      <w:pPr>
        <w:pStyle w:val="Affiliation"/>
        <w:rPr>
          <w:color w:val="000000" w:themeColor="text1"/>
          <w:vertAlign w:val="superscript"/>
        </w:rPr>
      </w:pPr>
      <w:r w:rsidRPr="00B971E1">
        <w:rPr>
          <w:color w:val="000000" w:themeColor="text1"/>
          <w:vertAlign w:val="superscript"/>
        </w:rPr>
        <w:t>3</w:t>
      </w:r>
      <w:r w:rsidRPr="00B971E1">
        <w:rPr>
          <w:rFonts w:ascii="Times" w:hAnsi="Times"/>
          <w:color w:val="000000" w:themeColor="text1"/>
        </w:rPr>
        <w:t>Rosenstiel School of Marine, Atmospheric and Earth Science, University of Miami, Miami, FL</w:t>
      </w:r>
      <w:r w:rsidRPr="00B971E1">
        <w:rPr>
          <w:color w:val="000000" w:themeColor="text1"/>
          <w:vertAlign w:val="superscript"/>
        </w:rPr>
        <w:t xml:space="preserve"> </w:t>
      </w:r>
    </w:p>
    <w:p w14:paraId="1406AF43" w14:textId="77777777" w:rsidR="00BD6418" w:rsidRDefault="00BD6418" w:rsidP="00BD6418">
      <w:pPr>
        <w:pStyle w:val="Affiliation"/>
        <w:rPr>
          <w:color w:val="000000" w:themeColor="text1"/>
        </w:rPr>
      </w:pPr>
      <w:r w:rsidRPr="00B971E1">
        <w:rPr>
          <w:color w:val="000000" w:themeColor="text1"/>
        </w:rPr>
        <w:t>Corresponding author: Bosong Zhang (</w:t>
      </w:r>
      <w:r w:rsidRPr="00A0013B">
        <w:t>bosongzhang@gmail.com)</w:t>
      </w:r>
      <w:r w:rsidRPr="00B971E1">
        <w:rPr>
          <w:color w:val="000000" w:themeColor="text1"/>
        </w:rPr>
        <w:t xml:space="preserve"> </w:t>
      </w:r>
    </w:p>
    <w:p w14:paraId="3606994B" w14:textId="6DF29D33" w:rsidR="001479F3" w:rsidRDefault="001479F3">
      <w:r>
        <w:br w:type="page"/>
      </w:r>
    </w:p>
    <w:p w14:paraId="1B711223" w14:textId="4B53A6DD" w:rsidR="007D4BF5" w:rsidRPr="00B971E1" w:rsidRDefault="007D4BF5" w:rsidP="007D4BF5">
      <w:pPr>
        <w:pStyle w:val="Caption"/>
        <w:rPr>
          <w:i w:val="0"/>
          <w:iCs w:val="0"/>
          <w:color w:val="000000" w:themeColor="text1"/>
          <w:sz w:val="24"/>
          <w:szCs w:val="24"/>
        </w:rPr>
      </w:pPr>
      <w:bookmarkStart w:id="0" w:name="_Ref127365832"/>
      <w:bookmarkStart w:id="1" w:name="_Ref127890146"/>
      <w:r w:rsidRPr="00B971E1">
        <w:rPr>
          <w:i w:val="0"/>
          <w:iCs w:val="0"/>
          <w:color w:val="000000" w:themeColor="text1"/>
          <w:sz w:val="24"/>
          <w:szCs w:val="24"/>
        </w:rPr>
        <w:lastRenderedPageBreak/>
        <w:t>Table</w:t>
      </w:r>
      <w:r>
        <w:rPr>
          <w:i w:val="0"/>
          <w:iCs w:val="0"/>
          <w:color w:val="000000" w:themeColor="text1"/>
          <w:sz w:val="24"/>
          <w:szCs w:val="24"/>
        </w:rPr>
        <w:t xml:space="preserve"> S</w:t>
      </w:r>
      <w:r w:rsidRPr="00B971E1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B971E1">
        <w:rPr>
          <w:i w:val="0"/>
          <w:iCs w:val="0"/>
          <w:color w:val="000000" w:themeColor="text1"/>
          <w:sz w:val="24"/>
          <w:szCs w:val="24"/>
        </w:rPr>
        <w:instrText xml:space="preserve"> SEQ Table \* ARABIC </w:instrText>
      </w:r>
      <w:r w:rsidRPr="00B971E1">
        <w:rPr>
          <w:i w:val="0"/>
          <w:iCs w:val="0"/>
          <w:color w:val="000000" w:themeColor="text1"/>
          <w:sz w:val="24"/>
          <w:szCs w:val="24"/>
        </w:rPr>
        <w:fldChar w:fldCharType="separate"/>
      </w:r>
      <w:r>
        <w:rPr>
          <w:i w:val="0"/>
          <w:iCs w:val="0"/>
          <w:noProof/>
          <w:color w:val="000000" w:themeColor="text1"/>
          <w:sz w:val="24"/>
          <w:szCs w:val="24"/>
        </w:rPr>
        <w:t>1</w:t>
      </w:r>
      <w:r w:rsidRPr="00B971E1">
        <w:rPr>
          <w:i w:val="0"/>
          <w:iCs w:val="0"/>
          <w:color w:val="000000" w:themeColor="text1"/>
          <w:sz w:val="24"/>
          <w:szCs w:val="24"/>
        </w:rPr>
        <w:fldChar w:fldCharType="end"/>
      </w:r>
      <w:bookmarkEnd w:id="1"/>
      <w:r w:rsidRPr="00B971E1">
        <w:rPr>
          <w:i w:val="0"/>
          <w:iCs w:val="0"/>
          <w:color w:val="000000" w:themeColor="text1"/>
          <w:sz w:val="24"/>
          <w:szCs w:val="24"/>
        </w:rPr>
        <w:t xml:space="preserve"> A list of experiments conducted in this study.</w:t>
      </w:r>
      <w:r>
        <w:rPr>
          <w:i w:val="0"/>
          <w:iCs w:val="0"/>
          <w:color w:val="000000" w:themeColor="text1"/>
          <w:sz w:val="24"/>
          <w:szCs w:val="24"/>
        </w:rPr>
        <w:t xml:space="preserve"> B</w:t>
      </w:r>
      <w:r w:rsidRPr="00F054EC">
        <w:rPr>
          <w:i w:val="0"/>
          <w:iCs w:val="0"/>
          <w:color w:val="000000" w:themeColor="text1"/>
          <w:sz w:val="24"/>
          <w:szCs w:val="24"/>
        </w:rPr>
        <w:t>oth positive and negative perturbations</w:t>
      </w:r>
      <w:r>
        <w:rPr>
          <w:i w:val="0"/>
          <w:iCs w:val="0"/>
          <w:color w:val="000000" w:themeColor="text1"/>
          <w:sz w:val="24"/>
          <w:szCs w:val="24"/>
        </w:rPr>
        <w:t xml:space="preserve"> are considered with</w:t>
      </w:r>
      <w:r w:rsidRPr="00F054EC">
        <w:rPr>
          <w:i w:val="0"/>
          <w:iCs w:val="0"/>
          <w:color w:val="000000" w:themeColor="text1"/>
          <w:sz w:val="24"/>
          <w:szCs w:val="24"/>
        </w:rPr>
        <w:t xml:space="preserve"> a global mean forcing of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+4 W </m:t>
        </m:r>
        <m:sSup>
          <m:sSupPr>
            <m:ctrlPr>
              <w:rPr>
                <w:rFonts w:ascii="Cambria Math" w:hAnsi="Cambria Math"/>
                <w:i w:val="0"/>
                <w:iCs w:val="0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-2</m:t>
            </m:r>
          </m:sup>
        </m:sSup>
      </m:oMath>
      <w:r>
        <w:rPr>
          <w:i w:val="0"/>
          <w:iCs w:val="0"/>
          <w:color w:val="000000" w:themeColor="text1"/>
          <w:sz w:val="24"/>
          <w:szCs w:val="24"/>
        </w:rPr>
        <w:t xml:space="preserve"> or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-4 W </m:t>
        </m:r>
        <m:sSup>
          <m:sSupPr>
            <m:ctrlPr>
              <w:rPr>
                <w:rFonts w:ascii="Cambria Math" w:hAnsi="Cambria Math"/>
                <w:i w:val="0"/>
                <w:iCs w:val="0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-2</m:t>
            </m:r>
          </m:sup>
        </m:sSup>
      </m:oMath>
      <w:r w:rsidRPr="00F054EC">
        <w:rPr>
          <w:i w:val="0"/>
          <w:iCs w:val="0"/>
          <w:color w:val="000000" w:themeColor="text1"/>
          <w:sz w:val="24"/>
          <w:szCs w:val="24"/>
        </w:rPr>
        <w:t xml:space="preserve">. See the solar forcing pattern in Figure </w:t>
      </w:r>
      <w:r>
        <w:rPr>
          <w:i w:val="0"/>
          <w:iCs w:val="0"/>
          <w:color w:val="000000" w:themeColor="text1"/>
          <w:sz w:val="24"/>
          <w:szCs w:val="24"/>
        </w:rPr>
        <w:t>S</w:t>
      </w:r>
      <w:r w:rsidRPr="00F054EC">
        <w:rPr>
          <w:i w:val="0"/>
          <w:iCs w:val="0"/>
          <w:color w:val="000000" w:themeColor="text1"/>
          <w:sz w:val="24"/>
          <w:szCs w:val="24"/>
        </w:rPr>
        <w:t>1.</w:t>
      </w:r>
    </w:p>
    <w:tbl>
      <w:tblPr>
        <w:tblStyle w:val="GridTable1Light-Accent3"/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2610"/>
        <w:gridCol w:w="4045"/>
      </w:tblGrid>
      <w:tr w:rsidR="007D4BF5" w:rsidRPr="0006263A" w14:paraId="4CFAD5D9" w14:textId="77777777" w:rsidTr="000626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hRule="exact" w:val="8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tcBorders>
              <w:bottom w:val="none" w:sz="0" w:space="0" w:color="auto"/>
            </w:tcBorders>
            <w:vAlign w:val="center"/>
            <w:hideMark/>
          </w:tcPr>
          <w:p w14:paraId="5BD1840F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06263A">
              <w:rPr>
                <w:rFonts w:ascii="Times New Roman" w:hAnsi="Times New Roman" w:cs="Times New Roman"/>
                <w:bCs w:val="0"/>
                <w:color w:val="000000" w:themeColor="text1"/>
              </w:rPr>
              <w:t>Experiment Name</w:t>
            </w:r>
          </w:p>
        </w:tc>
        <w:tc>
          <w:tcPr>
            <w:tcW w:w="2610" w:type="dxa"/>
            <w:tcBorders>
              <w:bottom w:val="none" w:sz="0" w:space="0" w:color="auto"/>
            </w:tcBorders>
            <w:vAlign w:val="center"/>
            <w:hideMark/>
          </w:tcPr>
          <w:p w14:paraId="0FC407E6" w14:textId="77777777" w:rsidR="007D4BF5" w:rsidRPr="0006263A" w:rsidRDefault="007D4BF5" w:rsidP="00D30B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06263A">
              <w:rPr>
                <w:rFonts w:ascii="Times New Roman" w:hAnsi="Times New Roman" w:cs="Times New Roman"/>
                <w:bCs w:val="0"/>
                <w:color w:val="000000" w:themeColor="text1"/>
              </w:rPr>
              <w:t xml:space="preserve">Anomalous Solar Forcing Region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45" w:type="dxa"/>
            <w:tcBorders>
              <w:bottom w:val="none" w:sz="0" w:space="0" w:color="auto"/>
            </w:tcBorders>
            <w:vAlign w:val="center"/>
          </w:tcPr>
          <w:p w14:paraId="6E6FAADD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06263A">
              <w:rPr>
                <w:rFonts w:ascii="Times New Roman" w:hAnsi="Times New Roman" w:cs="Times New Roman"/>
                <w:bCs w:val="0"/>
                <w:color w:val="000000" w:themeColor="text1"/>
              </w:rPr>
              <w:t>Integration Time</w:t>
            </w:r>
          </w:p>
        </w:tc>
      </w:tr>
      <w:tr w:rsidR="007D4BF5" w:rsidRPr="0006263A" w14:paraId="45ACB98E" w14:textId="77777777" w:rsidTr="0006263A">
        <w:trPr>
          <w:cantSplit/>
          <w:trHeight w:hRule="exact" w:val="9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center"/>
            <w:hideMark/>
          </w:tcPr>
          <w:p w14:paraId="4DEABF85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  <w:t>Control</w:t>
            </w:r>
          </w:p>
        </w:tc>
        <w:tc>
          <w:tcPr>
            <w:tcW w:w="2610" w:type="dxa"/>
            <w:vAlign w:val="center"/>
            <w:hideMark/>
          </w:tcPr>
          <w:p w14:paraId="41C23B6A" w14:textId="77777777" w:rsidR="007D4BF5" w:rsidRPr="0006263A" w:rsidRDefault="007D4BF5" w:rsidP="00D30B5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N.A.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536E3323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  <w:t>400 years (year 101 to year 300 is used)</w:t>
            </w:r>
          </w:p>
        </w:tc>
      </w:tr>
      <w:tr w:rsidR="007D4BF5" w:rsidRPr="0006263A" w14:paraId="7B38A0AA" w14:textId="77777777" w:rsidTr="0006263A">
        <w:trPr>
          <w:cantSplit/>
          <w:trHeight w:hRule="exact" w:val="1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center"/>
            <w:hideMark/>
          </w:tcPr>
          <w:p w14:paraId="0E574F63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  <w:t>Global (GL)</w:t>
            </w:r>
          </w:p>
        </w:tc>
        <w:tc>
          <w:tcPr>
            <w:tcW w:w="2610" w:type="dxa"/>
            <w:vAlign w:val="center"/>
            <w:hideMark/>
          </w:tcPr>
          <w:p w14:paraId="468D316D" w14:textId="77777777" w:rsidR="007D4BF5" w:rsidRPr="0006263A" w:rsidRDefault="007D4BF5" w:rsidP="00D30B5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Global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31ADFFBC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  <w:t>200 years (initial conditions are from year 101 of the Control); Abrupt anomalous solar forcing is applied</w:t>
            </w:r>
          </w:p>
        </w:tc>
      </w:tr>
      <w:tr w:rsidR="007D4BF5" w:rsidRPr="0006263A" w14:paraId="04CAD278" w14:textId="77777777" w:rsidTr="0006263A">
        <w:trPr>
          <w:cantSplit/>
          <w:trHeight w:hRule="exact" w:val="6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center"/>
            <w:hideMark/>
          </w:tcPr>
          <w:p w14:paraId="4678A400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  <w:t>Northern Hemisphere Mid-latitudes (NM)</w:t>
            </w:r>
          </w:p>
        </w:tc>
        <w:tc>
          <w:tcPr>
            <w:tcW w:w="2610" w:type="dxa"/>
            <w:vAlign w:val="center"/>
            <w:hideMark/>
          </w:tcPr>
          <w:p w14:paraId="1D3872C9" w14:textId="77777777" w:rsidR="007D4BF5" w:rsidRPr="0006263A" w:rsidRDefault="007D4BF5" w:rsidP="00D30B5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30°N-60°N; 0-360°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19985A3F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  <w:t>Same as GL</w:t>
            </w:r>
          </w:p>
        </w:tc>
      </w:tr>
      <w:tr w:rsidR="007D4BF5" w:rsidRPr="0006263A" w14:paraId="7FA3DC4E" w14:textId="77777777" w:rsidTr="0006263A">
        <w:trPr>
          <w:cantSplit/>
          <w:trHeight w:hRule="exact" w:val="6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center"/>
            <w:hideMark/>
          </w:tcPr>
          <w:p w14:paraId="73F9062E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  <w:t>Southern Ocean (SO)</w:t>
            </w:r>
          </w:p>
        </w:tc>
        <w:tc>
          <w:tcPr>
            <w:tcW w:w="2610" w:type="dxa"/>
            <w:vAlign w:val="center"/>
            <w:hideMark/>
          </w:tcPr>
          <w:p w14:paraId="336F0294" w14:textId="77777777" w:rsidR="007D4BF5" w:rsidRPr="0006263A" w:rsidRDefault="007D4BF5" w:rsidP="00D30B5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30°S-60°S; 0-360°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44C2C8F3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  <w:t>Same as GL</w:t>
            </w:r>
          </w:p>
        </w:tc>
      </w:tr>
      <w:tr w:rsidR="007D4BF5" w:rsidRPr="0006263A" w14:paraId="239D0C60" w14:textId="77777777" w:rsidTr="0006263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  <w:trHeight w:hRule="exact" w:val="6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tcBorders>
              <w:top w:val="none" w:sz="0" w:space="0" w:color="auto"/>
            </w:tcBorders>
            <w:vAlign w:val="center"/>
          </w:tcPr>
          <w:p w14:paraId="4C4787DC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  <w:t>Tropics (TR)</w:t>
            </w:r>
          </w:p>
        </w:tc>
        <w:tc>
          <w:tcPr>
            <w:tcW w:w="2610" w:type="dxa"/>
            <w:tcBorders>
              <w:top w:val="none" w:sz="0" w:space="0" w:color="auto"/>
            </w:tcBorders>
            <w:vAlign w:val="center"/>
          </w:tcPr>
          <w:p w14:paraId="6F33CF92" w14:textId="77777777" w:rsidR="007D4BF5" w:rsidRPr="0006263A" w:rsidRDefault="007D4BF5" w:rsidP="00D30B5E">
            <w:pPr>
              <w:spacing w:line="360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  <w:t>30°S-30°N; 0-360°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45" w:type="dxa"/>
            <w:tcBorders>
              <w:top w:val="none" w:sz="0" w:space="0" w:color="auto"/>
            </w:tcBorders>
            <w:vAlign w:val="center"/>
          </w:tcPr>
          <w:p w14:paraId="31AF0D46" w14:textId="77777777" w:rsidR="007D4BF5" w:rsidRPr="0006263A" w:rsidRDefault="007D4BF5" w:rsidP="00D30B5E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06263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</w:rPr>
              <w:t>Same as GL</w:t>
            </w:r>
          </w:p>
        </w:tc>
      </w:tr>
    </w:tbl>
    <w:p w14:paraId="61A68E07" w14:textId="77777777" w:rsidR="007D4BF5" w:rsidRDefault="007D4BF5" w:rsidP="001479F3">
      <w:pPr>
        <w:pStyle w:val="Caption"/>
        <w:rPr>
          <w:i w:val="0"/>
          <w:iCs w:val="0"/>
          <w:color w:val="000000" w:themeColor="text1"/>
          <w:sz w:val="24"/>
          <w:szCs w:val="24"/>
        </w:rPr>
      </w:pPr>
    </w:p>
    <w:p w14:paraId="147D068D" w14:textId="77777777" w:rsidR="007D4BF5" w:rsidRDefault="007D4BF5" w:rsidP="001479F3">
      <w:pPr>
        <w:pStyle w:val="Caption"/>
        <w:rPr>
          <w:i w:val="0"/>
          <w:iCs w:val="0"/>
          <w:color w:val="000000" w:themeColor="text1"/>
          <w:sz w:val="24"/>
          <w:szCs w:val="24"/>
        </w:rPr>
      </w:pPr>
    </w:p>
    <w:p w14:paraId="14DFC246" w14:textId="4DA38047" w:rsidR="001479F3" w:rsidRPr="00B971E1" w:rsidRDefault="001479F3" w:rsidP="001479F3">
      <w:pPr>
        <w:pStyle w:val="Caption"/>
        <w:rPr>
          <w:i w:val="0"/>
          <w:iCs w:val="0"/>
          <w:color w:val="000000" w:themeColor="text1"/>
          <w:sz w:val="24"/>
          <w:szCs w:val="24"/>
        </w:rPr>
      </w:pPr>
      <w:r w:rsidRPr="0023531E">
        <w:rPr>
          <w:i w:val="0"/>
          <w:iCs w:val="0"/>
          <w:noProof/>
          <w:color w:val="000000" w:themeColor="text1"/>
          <w:sz w:val="24"/>
          <w:szCs w:val="24"/>
        </w:rPr>
        <w:drawing>
          <wp:inline distT="0" distB="0" distL="0" distR="0" wp14:anchorId="36608691" wp14:editId="30174763">
            <wp:extent cx="5943600" cy="2795270"/>
            <wp:effectExtent l="0" t="0" r="0" b="0"/>
            <wp:docPr id="8" name="Picture 8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, engineering drawing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CA270" w14:textId="6FD60AAF" w:rsidR="001479F3" w:rsidRDefault="001479F3" w:rsidP="001479F3">
      <w:pPr>
        <w:pStyle w:val="Caption"/>
        <w:rPr>
          <w:i w:val="0"/>
          <w:iCs w:val="0"/>
          <w:color w:val="000000" w:themeColor="text1"/>
          <w:sz w:val="24"/>
          <w:szCs w:val="24"/>
        </w:rPr>
      </w:pPr>
      <w:bookmarkStart w:id="2" w:name="_Ref133314833"/>
      <w:r w:rsidRPr="00B971E1">
        <w:rPr>
          <w:i w:val="0"/>
          <w:iCs w:val="0"/>
          <w:color w:val="000000" w:themeColor="text1"/>
          <w:sz w:val="24"/>
          <w:szCs w:val="24"/>
        </w:rPr>
        <w:t xml:space="preserve">Figure </w:t>
      </w:r>
      <w:r>
        <w:rPr>
          <w:i w:val="0"/>
          <w:iCs w:val="0"/>
          <w:color w:val="000000" w:themeColor="text1"/>
          <w:sz w:val="24"/>
          <w:szCs w:val="24"/>
        </w:rPr>
        <w:t>S</w:t>
      </w:r>
      <w:r w:rsidRPr="00B971E1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B971E1">
        <w:rPr>
          <w:i w:val="0"/>
          <w:iCs w:val="0"/>
          <w:color w:val="000000" w:themeColor="text1"/>
          <w:sz w:val="24"/>
          <w:szCs w:val="24"/>
        </w:rPr>
        <w:instrText xml:space="preserve"> SEQ Figure \* ARABIC </w:instrText>
      </w:r>
      <w:r w:rsidRPr="00B971E1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2E6A81">
        <w:rPr>
          <w:i w:val="0"/>
          <w:iCs w:val="0"/>
          <w:noProof/>
          <w:color w:val="000000" w:themeColor="text1"/>
          <w:sz w:val="24"/>
          <w:szCs w:val="24"/>
        </w:rPr>
        <w:t>1</w:t>
      </w:r>
      <w:r w:rsidRPr="00B971E1">
        <w:rPr>
          <w:i w:val="0"/>
          <w:iCs w:val="0"/>
          <w:color w:val="000000" w:themeColor="text1"/>
          <w:sz w:val="24"/>
          <w:szCs w:val="24"/>
        </w:rPr>
        <w:fldChar w:fldCharType="end"/>
      </w:r>
      <w:bookmarkEnd w:id="0"/>
      <w:bookmarkEnd w:id="2"/>
      <w:r w:rsidRPr="00B971E1">
        <w:rPr>
          <w:i w:val="0"/>
          <w:iCs w:val="0"/>
          <w:color w:val="000000" w:themeColor="text1"/>
          <w:sz w:val="24"/>
          <w:szCs w:val="24"/>
        </w:rPr>
        <w:t xml:space="preserve"> Maps of annual mean anomalous downward </w:t>
      </w:r>
      <w:r>
        <w:rPr>
          <w:i w:val="0"/>
          <w:iCs w:val="0"/>
          <w:color w:val="000000" w:themeColor="text1"/>
          <w:sz w:val="24"/>
          <w:szCs w:val="24"/>
        </w:rPr>
        <w:t>shortwave (</w:t>
      </w:r>
      <w:r w:rsidRPr="00B971E1">
        <w:rPr>
          <w:i w:val="0"/>
          <w:iCs w:val="0"/>
          <w:color w:val="000000" w:themeColor="text1"/>
          <w:sz w:val="24"/>
          <w:szCs w:val="24"/>
        </w:rPr>
        <w:t>SW</w:t>
      </w:r>
      <w:r>
        <w:rPr>
          <w:i w:val="0"/>
          <w:iCs w:val="0"/>
          <w:color w:val="000000" w:themeColor="text1"/>
          <w:sz w:val="24"/>
          <w:szCs w:val="24"/>
        </w:rPr>
        <w:t>)</w:t>
      </w:r>
      <w:r w:rsidRPr="00B971E1">
        <w:rPr>
          <w:i w:val="0"/>
          <w:iCs w:val="0"/>
          <w:color w:val="000000" w:themeColor="text1"/>
          <w:sz w:val="24"/>
          <w:szCs w:val="24"/>
        </w:rPr>
        <w:t xml:space="preserve"> radiation at </w:t>
      </w:r>
      <w:r>
        <w:rPr>
          <w:i w:val="0"/>
          <w:iCs w:val="0"/>
          <w:color w:val="000000" w:themeColor="text1"/>
          <w:sz w:val="24"/>
          <w:szCs w:val="24"/>
        </w:rPr>
        <w:t xml:space="preserve">the </w:t>
      </w:r>
      <w:r w:rsidRPr="00B971E1">
        <w:rPr>
          <w:i w:val="0"/>
          <w:iCs w:val="0"/>
          <w:color w:val="000000" w:themeColor="text1"/>
          <w:sz w:val="24"/>
          <w:szCs w:val="24"/>
        </w:rPr>
        <w:t>TOA (units: W m</w:t>
      </w:r>
      <w:r w:rsidRPr="00B971E1">
        <w:rPr>
          <w:i w:val="0"/>
          <w:iCs w:val="0"/>
          <w:color w:val="000000" w:themeColor="text1"/>
          <w:sz w:val="24"/>
          <w:szCs w:val="24"/>
          <w:vertAlign w:val="superscript"/>
        </w:rPr>
        <w:t>-2</w:t>
      </w:r>
      <w:r w:rsidRPr="00B971E1">
        <w:rPr>
          <w:i w:val="0"/>
          <w:iCs w:val="0"/>
          <w:color w:val="000000" w:themeColor="text1"/>
          <w:sz w:val="24"/>
          <w:szCs w:val="24"/>
        </w:rPr>
        <w:t>) added over the entire globe (a and e), the Northern Hemisphere</w:t>
      </w:r>
      <w:r>
        <w:rPr>
          <w:i w:val="0"/>
          <w:iCs w:val="0"/>
          <w:color w:val="000000" w:themeColor="text1"/>
          <w:sz w:val="24"/>
          <w:szCs w:val="24"/>
        </w:rPr>
        <w:t xml:space="preserve"> Mid-latitude</w:t>
      </w:r>
      <w:r w:rsidRPr="00B971E1">
        <w:rPr>
          <w:i w:val="0"/>
          <w:iCs w:val="0"/>
          <w:color w:val="000000" w:themeColor="text1"/>
          <w:sz w:val="24"/>
          <w:szCs w:val="24"/>
        </w:rPr>
        <w:t xml:space="preserve"> (b and f), the Southern Ocean (c and g), and the tropics (d and h). Both positive (a-d) and negative (e-g) anomalies are considered. </w:t>
      </w:r>
    </w:p>
    <w:p w14:paraId="022AC862" w14:textId="77777777" w:rsidR="001479F3" w:rsidRDefault="001479F3" w:rsidP="001479F3">
      <w:pPr>
        <w:rPr>
          <w:lang w:eastAsia="en-US"/>
        </w:rPr>
      </w:pPr>
    </w:p>
    <w:p w14:paraId="73D470BA" w14:textId="77777777" w:rsidR="001479F3" w:rsidRDefault="001479F3" w:rsidP="001479F3">
      <w:r>
        <w:rPr>
          <w:noProof/>
        </w:rPr>
        <w:drawing>
          <wp:inline distT="0" distB="0" distL="0" distR="0" wp14:anchorId="61ADBB48" wp14:editId="60F6922B">
            <wp:extent cx="5943600" cy="2394585"/>
            <wp:effectExtent l="0" t="0" r="0" b="5715"/>
            <wp:docPr id="51407429" name="Picture 2" descr="A picture containing text, diagram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07429" name="Picture 2" descr="A picture containing text, diagram, screensh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589A1" w14:textId="2589A0F6" w:rsidR="001479F3" w:rsidRPr="005D6413" w:rsidRDefault="001479F3" w:rsidP="001479F3">
      <w:pPr>
        <w:pStyle w:val="Caption"/>
        <w:rPr>
          <w:i w:val="0"/>
          <w:iCs w:val="0"/>
          <w:color w:val="000000" w:themeColor="text1"/>
          <w:sz w:val="24"/>
          <w:szCs w:val="24"/>
        </w:rPr>
      </w:pPr>
      <w:bookmarkStart w:id="3" w:name="_Ref135906951"/>
      <w:r w:rsidRPr="005D6413">
        <w:rPr>
          <w:i w:val="0"/>
          <w:iCs w:val="0"/>
          <w:color w:val="000000" w:themeColor="text1"/>
          <w:sz w:val="24"/>
          <w:szCs w:val="24"/>
        </w:rPr>
        <w:t>Figure</w:t>
      </w:r>
      <w:r>
        <w:rPr>
          <w:i w:val="0"/>
          <w:iCs w:val="0"/>
          <w:color w:val="000000" w:themeColor="text1"/>
          <w:sz w:val="24"/>
          <w:szCs w:val="24"/>
        </w:rPr>
        <w:t xml:space="preserve"> S</w:t>
      </w:r>
      <w:r w:rsidRPr="005D6413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5D6413">
        <w:rPr>
          <w:i w:val="0"/>
          <w:iCs w:val="0"/>
          <w:color w:val="000000" w:themeColor="text1"/>
          <w:sz w:val="24"/>
          <w:szCs w:val="24"/>
        </w:rPr>
        <w:instrText xml:space="preserve"> SEQ Figure \* ARABIC </w:instrText>
      </w:r>
      <w:r w:rsidRPr="005D6413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2E6A81">
        <w:rPr>
          <w:i w:val="0"/>
          <w:iCs w:val="0"/>
          <w:noProof/>
          <w:color w:val="000000" w:themeColor="text1"/>
          <w:sz w:val="24"/>
          <w:szCs w:val="24"/>
        </w:rPr>
        <w:t>2</w:t>
      </w:r>
      <w:r w:rsidRPr="005D6413">
        <w:rPr>
          <w:i w:val="0"/>
          <w:iCs w:val="0"/>
          <w:color w:val="000000" w:themeColor="text1"/>
          <w:sz w:val="24"/>
          <w:szCs w:val="24"/>
        </w:rPr>
        <w:fldChar w:fldCharType="end"/>
      </w:r>
      <w:bookmarkEnd w:id="3"/>
      <w:r>
        <w:rPr>
          <w:i w:val="0"/>
          <w:iCs w:val="0"/>
          <w:color w:val="000000" w:themeColor="text1"/>
          <w:sz w:val="24"/>
          <w:szCs w:val="24"/>
        </w:rPr>
        <w:t xml:space="preserve"> Changes in AMOC (units: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Sv</m:t>
        </m:r>
      </m:oMath>
      <w:r>
        <w:rPr>
          <w:i w:val="0"/>
          <w:iCs w:val="0"/>
          <w:color w:val="000000" w:themeColor="text1"/>
          <w:sz w:val="24"/>
          <w:szCs w:val="24"/>
        </w:rPr>
        <w:t xml:space="preserve">;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1 Sv = </m:t>
        </m:r>
        <m:sSup>
          <m:sSup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6</m:t>
            </m:r>
          </m:sup>
        </m:sSup>
        <m:r>
          <w:rPr>
            <w:rFonts w:ascii="Cambria Math" w:hAnsi="Cambria Math"/>
            <w:color w:val="000000" w:themeColor="text1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color w:val="000000" w:themeColor="text1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 s</m:t>
            </m:r>
          </m:e>
          <m:sup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-1</m:t>
            </m:r>
          </m:sup>
        </m:sSup>
      </m:oMath>
      <w:r>
        <w:rPr>
          <w:i w:val="0"/>
          <w:iCs w:val="0"/>
          <w:color w:val="000000" w:themeColor="text1"/>
          <w:sz w:val="24"/>
          <w:szCs w:val="24"/>
        </w:rPr>
        <w:t xml:space="preserve">) </w:t>
      </w:r>
      <w:r w:rsidRPr="00B971E1">
        <w:rPr>
          <w:i w:val="0"/>
          <w:iCs w:val="0"/>
          <w:color w:val="000000" w:themeColor="text1"/>
          <w:sz w:val="24"/>
          <w:szCs w:val="24"/>
        </w:rPr>
        <w:t xml:space="preserve">averaged over the last 50 years (year 151-200) of each simulation relative to the </w:t>
      </w:r>
      <w:r>
        <w:rPr>
          <w:i w:val="0"/>
          <w:iCs w:val="0"/>
          <w:color w:val="000000" w:themeColor="text1"/>
          <w:sz w:val="24"/>
          <w:szCs w:val="24"/>
        </w:rPr>
        <w:t xml:space="preserve">base state of </w:t>
      </w:r>
      <w:r w:rsidRPr="00B971E1">
        <w:rPr>
          <w:i w:val="0"/>
          <w:iCs w:val="0"/>
          <w:color w:val="000000" w:themeColor="text1"/>
          <w:sz w:val="24"/>
          <w:szCs w:val="24"/>
        </w:rPr>
        <w:t>Control.</w:t>
      </w:r>
    </w:p>
    <w:p w14:paraId="0416A569" w14:textId="77777777" w:rsidR="001479F3" w:rsidRPr="001479F3" w:rsidRDefault="001479F3" w:rsidP="001479F3">
      <w:pPr>
        <w:rPr>
          <w:lang w:eastAsia="en-US"/>
        </w:rPr>
      </w:pPr>
    </w:p>
    <w:p w14:paraId="138170A5" w14:textId="77777777" w:rsidR="001479F3" w:rsidRPr="00B971E1" w:rsidRDefault="001479F3" w:rsidP="001479F3">
      <w:pPr>
        <w:jc w:val="center"/>
      </w:pPr>
      <w:r>
        <w:rPr>
          <w:noProof/>
        </w:rPr>
        <w:drawing>
          <wp:inline distT="0" distB="0" distL="0" distR="0" wp14:anchorId="79B81B10" wp14:editId="26F31CAA">
            <wp:extent cx="5943600" cy="3024505"/>
            <wp:effectExtent l="0" t="0" r="0" b="0"/>
            <wp:docPr id="1787213663" name="Picture 2" descr="A picture containing diagram, line, text, pl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213663" name="Picture 2" descr="A picture containing diagram, line, text, pl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2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B34DE" w14:textId="26711637" w:rsidR="001479F3" w:rsidRPr="00D56D27" w:rsidRDefault="001479F3" w:rsidP="001479F3">
      <w:pPr>
        <w:pStyle w:val="Caption"/>
        <w:rPr>
          <w:i w:val="0"/>
          <w:iCs w:val="0"/>
          <w:color w:val="000000" w:themeColor="text1"/>
          <w:sz w:val="24"/>
          <w:szCs w:val="24"/>
        </w:rPr>
      </w:pPr>
      <w:bookmarkStart w:id="4" w:name="_Ref127369501"/>
      <w:r w:rsidRPr="00B971E1">
        <w:rPr>
          <w:i w:val="0"/>
          <w:iCs w:val="0"/>
          <w:color w:val="000000" w:themeColor="text1"/>
          <w:sz w:val="24"/>
          <w:szCs w:val="24"/>
        </w:rPr>
        <w:t xml:space="preserve">Figure </w:t>
      </w:r>
      <w:r>
        <w:rPr>
          <w:i w:val="0"/>
          <w:iCs w:val="0"/>
          <w:color w:val="000000" w:themeColor="text1"/>
          <w:sz w:val="24"/>
          <w:szCs w:val="24"/>
        </w:rPr>
        <w:t>S</w:t>
      </w:r>
      <w:r w:rsidRPr="00B971E1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B971E1">
        <w:rPr>
          <w:i w:val="0"/>
          <w:iCs w:val="0"/>
          <w:color w:val="000000" w:themeColor="text1"/>
          <w:sz w:val="24"/>
          <w:szCs w:val="24"/>
        </w:rPr>
        <w:instrText xml:space="preserve"> SEQ Figure \* ARABIC </w:instrText>
      </w:r>
      <w:r w:rsidRPr="00B971E1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2E6A81">
        <w:rPr>
          <w:i w:val="0"/>
          <w:iCs w:val="0"/>
          <w:noProof/>
          <w:color w:val="000000" w:themeColor="text1"/>
          <w:sz w:val="24"/>
          <w:szCs w:val="24"/>
        </w:rPr>
        <w:t>3</w:t>
      </w:r>
      <w:r w:rsidRPr="00B971E1">
        <w:rPr>
          <w:i w:val="0"/>
          <w:iCs w:val="0"/>
          <w:color w:val="000000" w:themeColor="text1"/>
          <w:sz w:val="24"/>
          <w:szCs w:val="24"/>
        </w:rPr>
        <w:fldChar w:fldCharType="end"/>
      </w:r>
      <w:bookmarkEnd w:id="4"/>
      <w:r w:rsidRPr="00B971E1">
        <w:rPr>
          <w:i w:val="0"/>
          <w:iCs w:val="0"/>
          <w:color w:val="000000" w:themeColor="text1"/>
          <w:sz w:val="24"/>
          <w:szCs w:val="24"/>
        </w:rPr>
        <w:t xml:space="preserve"> </w:t>
      </w:r>
      <w:r>
        <w:rPr>
          <w:i w:val="0"/>
          <w:iCs w:val="0"/>
          <w:color w:val="000000" w:themeColor="text1"/>
          <w:sz w:val="24"/>
          <w:szCs w:val="24"/>
        </w:rPr>
        <w:t>Time series</w:t>
      </w:r>
      <w:r w:rsidRPr="00B971E1">
        <w:rPr>
          <w:i w:val="0"/>
          <w:iCs w:val="0"/>
          <w:color w:val="000000" w:themeColor="text1"/>
          <w:sz w:val="24"/>
          <w:szCs w:val="24"/>
        </w:rPr>
        <w:t xml:space="preserve"> of </w:t>
      </w:r>
      <w:r>
        <w:rPr>
          <w:i w:val="0"/>
          <w:iCs w:val="0"/>
          <w:color w:val="000000" w:themeColor="text1"/>
          <w:sz w:val="24"/>
          <w:szCs w:val="24"/>
        </w:rPr>
        <w:t xml:space="preserve">changes in </w:t>
      </w:r>
      <w:r w:rsidRPr="00B971E1">
        <w:rPr>
          <w:i w:val="0"/>
          <w:iCs w:val="0"/>
          <w:color w:val="000000" w:themeColor="text1"/>
          <w:sz w:val="24"/>
          <w:szCs w:val="24"/>
        </w:rPr>
        <w:t>global</w:t>
      </w:r>
      <w:r>
        <w:rPr>
          <w:i w:val="0"/>
          <w:iCs w:val="0"/>
          <w:color w:val="000000" w:themeColor="text1"/>
          <w:sz w:val="24"/>
          <w:szCs w:val="24"/>
        </w:rPr>
        <w:t xml:space="preserve"> annual </w:t>
      </w:r>
      <w:r w:rsidRPr="00B971E1">
        <w:rPr>
          <w:i w:val="0"/>
          <w:iCs w:val="0"/>
          <w:color w:val="000000" w:themeColor="text1"/>
          <w:sz w:val="24"/>
          <w:szCs w:val="24"/>
        </w:rPr>
        <w:t>mean surface air temperature</w:t>
      </w:r>
      <w:r>
        <w:rPr>
          <w:i w:val="0"/>
          <w:iCs w:val="0"/>
          <w:color w:val="000000" w:themeColor="text1"/>
          <w:sz w:val="24"/>
          <w:szCs w:val="24"/>
        </w:rPr>
        <w:t xml:space="preserve"> </w:t>
      </w:r>
      <w:r w:rsidRPr="00B971E1">
        <w:rPr>
          <w:i w:val="0"/>
          <w:iCs w:val="0"/>
          <w:color w:val="000000" w:themeColor="text1"/>
          <w:sz w:val="24"/>
          <w:szCs w:val="24"/>
        </w:rPr>
        <w:t>(</w:t>
      </w:r>
      <w:r>
        <w:rPr>
          <w:i w:val="0"/>
          <w:iCs w:val="0"/>
          <w:color w:val="000000" w:themeColor="text1"/>
          <w:sz w:val="24"/>
          <w:szCs w:val="24"/>
        </w:rPr>
        <w:t>units: K</w:t>
      </w:r>
      <w:r w:rsidRPr="00B971E1">
        <w:rPr>
          <w:i w:val="0"/>
          <w:iCs w:val="0"/>
          <w:color w:val="000000" w:themeColor="text1"/>
          <w:sz w:val="24"/>
          <w:szCs w:val="24"/>
        </w:rPr>
        <w:t>)</w:t>
      </w:r>
      <w:r>
        <w:rPr>
          <w:i w:val="0"/>
          <w:iCs w:val="0"/>
          <w:color w:val="000000" w:themeColor="text1"/>
          <w:sz w:val="24"/>
          <w:szCs w:val="24"/>
        </w:rPr>
        <w:t xml:space="preserve"> in each experiment relative to the mean climatology of the Control. A 5-year running mean is applied to the time series.</w:t>
      </w:r>
    </w:p>
    <w:p w14:paraId="0F85A38B" w14:textId="77777777" w:rsidR="0084197A" w:rsidRDefault="0084197A"/>
    <w:sectPr w:rsidR="0084197A" w:rsidSect="00224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418"/>
    <w:rsid w:val="000034F5"/>
    <w:rsid w:val="000041B6"/>
    <w:rsid w:val="00012AC4"/>
    <w:rsid w:val="0001510A"/>
    <w:rsid w:val="0002227A"/>
    <w:rsid w:val="00025945"/>
    <w:rsid w:val="00041FE4"/>
    <w:rsid w:val="00052D4B"/>
    <w:rsid w:val="000566C7"/>
    <w:rsid w:val="00056ED2"/>
    <w:rsid w:val="0006263A"/>
    <w:rsid w:val="00064107"/>
    <w:rsid w:val="00065ACB"/>
    <w:rsid w:val="00073796"/>
    <w:rsid w:val="00081EDF"/>
    <w:rsid w:val="00082751"/>
    <w:rsid w:val="00083A23"/>
    <w:rsid w:val="000A11B0"/>
    <w:rsid w:val="000D4FDE"/>
    <w:rsid w:val="000E088A"/>
    <w:rsid w:val="000E595F"/>
    <w:rsid w:val="000F53E4"/>
    <w:rsid w:val="000F79BB"/>
    <w:rsid w:val="00100FFD"/>
    <w:rsid w:val="00115881"/>
    <w:rsid w:val="00116435"/>
    <w:rsid w:val="00120961"/>
    <w:rsid w:val="001212C4"/>
    <w:rsid w:val="00127B86"/>
    <w:rsid w:val="001346B1"/>
    <w:rsid w:val="0014754C"/>
    <w:rsid w:val="001479F3"/>
    <w:rsid w:val="0015009C"/>
    <w:rsid w:val="00157BAF"/>
    <w:rsid w:val="001822AA"/>
    <w:rsid w:val="00185A28"/>
    <w:rsid w:val="001867E9"/>
    <w:rsid w:val="001A4A4F"/>
    <w:rsid w:val="001B6715"/>
    <w:rsid w:val="001C1642"/>
    <w:rsid w:val="001D2EAA"/>
    <w:rsid w:val="001E4FC8"/>
    <w:rsid w:val="001F6389"/>
    <w:rsid w:val="002003A5"/>
    <w:rsid w:val="00224DD0"/>
    <w:rsid w:val="00240170"/>
    <w:rsid w:val="00244C4D"/>
    <w:rsid w:val="00244DF6"/>
    <w:rsid w:val="00251350"/>
    <w:rsid w:val="00252589"/>
    <w:rsid w:val="00265639"/>
    <w:rsid w:val="00266911"/>
    <w:rsid w:val="002672D6"/>
    <w:rsid w:val="00274D73"/>
    <w:rsid w:val="00275B44"/>
    <w:rsid w:val="00280E5E"/>
    <w:rsid w:val="002827D3"/>
    <w:rsid w:val="002A27DD"/>
    <w:rsid w:val="002A616E"/>
    <w:rsid w:val="002A7366"/>
    <w:rsid w:val="002A7D95"/>
    <w:rsid w:val="002B2D54"/>
    <w:rsid w:val="002B6083"/>
    <w:rsid w:val="002D3CB9"/>
    <w:rsid w:val="002D7EAF"/>
    <w:rsid w:val="002E6A81"/>
    <w:rsid w:val="002E7488"/>
    <w:rsid w:val="00310F5A"/>
    <w:rsid w:val="0031563C"/>
    <w:rsid w:val="00323451"/>
    <w:rsid w:val="00335620"/>
    <w:rsid w:val="003406B6"/>
    <w:rsid w:val="00347BD9"/>
    <w:rsid w:val="00361F80"/>
    <w:rsid w:val="003830D7"/>
    <w:rsid w:val="003A126D"/>
    <w:rsid w:val="003A6D4D"/>
    <w:rsid w:val="003B704C"/>
    <w:rsid w:val="003D56F9"/>
    <w:rsid w:val="003D6DF8"/>
    <w:rsid w:val="00415953"/>
    <w:rsid w:val="00417BD4"/>
    <w:rsid w:val="00422B61"/>
    <w:rsid w:val="00433045"/>
    <w:rsid w:val="00433BCD"/>
    <w:rsid w:val="0044526E"/>
    <w:rsid w:val="0045021C"/>
    <w:rsid w:val="00450879"/>
    <w:rsid w:val="00461879"/>
    <w:rsid w:val="00461B57"/>
    <w:rsid w:val="00465B00"/>
    <w:rsid w:val="00467A65"/>
    <w:rsid w:val="00470FC0"/>
    <w:rsid w:val="00476794"/>
    <w:rsid w:val="00495C59"/>
    <w:rsid w:val="004A13B9"/>
    <w:rsid w:val="004A1948"/>
    <w:rsid w:val="004B28D9"/>
    <w:rsid w:val="004B6492"/>
    <w:rsid w:val="004B6977"/>
    <w:rsid w:val="004C523F"/>
    <w:rsid w:val="004D0FBE"/>
    <w:rsid w:val="004D28E6"/>
    <w:rsid w:val="004D7623"/>
    <w:rsid w:val="004E429D"/>
    <w:rsid w:val="004E4B37"/>
    <w:rsid w:val="004F6BA3"/>
    <w:rsid w:val="00504A08"/>
    <w:rsid w:val="0051185F"/>
    <w:rsid w:val="00531D2E"/>
    <w:rsid w:val="00542683"/>
    <w:rsid w:val="0055241D"/>
    <w:rsid w:val="005539AC"/>
    <w:rsid w:val="0055608C"/>
    <w:rsid w:val="00556ECB"/>
    <w:rsid w:val="005579F6"/>
    <w:rsid w:val="00563725"/>
    <w:rsid w:val="005D4AC4"/>
    <w:rsid w:val="005E442B"/>
    <w:rsid w:val="005E45A4"/>
    <w:rsid w:val="005F40FF"/>
    <w:rsid w:val="005F6E0A"/>
    <w:rsid w:val="005F6F0C"/>
    <w:rsid w:val="00601DDD"/>
    <w:rsid w:val="006029B5"/>
    <w:rsid w:val="006029F8"/>
    <w:rsid w:val="006034E7"/>
    <w:rsid w:val="00623D80"/>
    <w:rsid w:val="006305ED"/>
    <w:rsid w:val="00641E95"/>
    <w:rsid w:val="0064484E"/>
    <w:rsid w:val="00650964"/>
    <w:rsid w:val="0065440E"/>
    <w:rsid w:val="0065561F"/>
    <w:rsid w:val="006603D6"/>
    <w:rsid w:val="0066129B"/>
    <w:rsid w:val="0066577D"/>
    <w:rsid w:val="0068696D"/>
    <w:rsid w:val="00693941"/>
    <w:rsid w:val="006A3089"/>
    <w:rsid w:val="006A360D"/>
    <w:rsid w:val="006B0EDB"/>
    <w:rsid w:val="006B4CB1"/>
    <w:rsid w:val="006C1DBF"/>
    <w:rsid w:val="006C7B8B"/>
    <w:rsid w:val="006D00EF"/>
    <w:rsid w:val="006E2052"/>
    <w:rsid w:val="006F37AE"/>
    <w:rsid w:val="006F5D70"/>
    <w:rsid w:val="007123BD"/>
    <w:rsid w:val="00722122"/>
    <w:rsid w:val="00725DF2"/>
    <w:rsid w:val="00726A1D"/>
    <w:rsid w:val="0074353A"/>
    <w:rsid w:val="00761274"/>
    <w:rsid w:val="0076665C"/>
    <w:rsid w:val="007671A8"/>
    <w:rsid w:val="00770AB9"/>
    <w:rsid w:val="00777AA7"/>
    <w:rsid w:val="00787436"/>
    <w:rsid w:val="007B3F10"/>
    <w:rsid w:val="007C7554"/>
    <w:rsid w:val="007D4BF5"/>
    <w:rsid w:val="007E0D18"/>
    <w:rsid w:val="00810979"/>
    <w:rsid w:val="008158D8"/>
    <w:rsid w:val="00827F62"/>
    <w:rsid w:val="00833C5A"/>
    <w:rsid w:val="00833E49"/>
    <w:rsid w:val="0084197A"/>
    <w:rsid w:val="008441B6"/>
    <w:rsid w:val="00860259"/>
    <w:rsid w:val="008606CC"/>
    <w:rsid w:val="00872A41"/>
    <w:rsid w:val="00887617"/>
    <w:rsid w:val="008B1AFC"/>
    <w:rsid w:val="008B5180"/>
    <w:rsid w:val="008C3C3F"/>
    <w:rsid w:val="008C7F61"/>
    <w:rsid w:val="008D4611"/>
    <w:rsid w:val="008E6A70"/>
    <w:rsid w:val="008E6FEC"/>
    <w:rsid w:val="008E7E2D"/>
    <w:rsid w:val="008F0413"/>
    <w:rsid w:val="008F4B5C"/>
    <w:rsid w:val="0090116B"/>
    <w:rsid w:val="00904847"/>
    <w:rsid w:val="00914619"/>
    <w:rsid w:val="00922E9D"/>
    <w:rsid w:val="00940542"/>
    <w:rsid w:val="00941614"/>
    <w:rsid w:val="00952026"/>
    <w:rsid w:val="0095370C"/>
    <w:rsid w:val="009546E3"/>
    <w:rsid w:val="009609F7"/>
    <w:rsid w:val="00965696"/>
    <w:rsid w:val="00972C95"/>
    <w:rsid w:val="00975436"/>
    <w:rsid w:val="00982F62"/>
    <w:rsid w:val="009921CB"/>
    <w:rsid w:val="009948BB"/>
    <w:rsid w:val="0099513B"/>
    <w:rsid w:val="009C6C52"/>
    <w:rsid w:val="009D29BD"/>
    <w:rsid w:val="009D50C5"/>
    <w:rsid w:val="009E2AC4"/>
    <w:rsid w:val="009E7281"/>
    <w:rsid w:val="009E7786"/>
    <w:rsid w:val="009F2BF3"/>
    <w:rsid w:val="00A047A5"/>
    <w:rsid w:val="00A12039"/>
    <w:rsid w:val="00A16535"/>
    <w:rsid w:val="00A21FE4"/>
    <w:rsid w:val="00A22D7E"/>
    <w:rsid w:val="00A332E1"/>
    <w:rsid w:val="00A360FB"/>
    <w:rsid w:val="00A542DE"/>
    <w:rsid w:val="00A54911"/>
    <w:rsid w:val="00A55231"/>
    <w:rsid w:val="00A6051C"/>
    <w:rsid w:val="00A61726"/>
    <w:rsid w:val="00A625B9"/>
    <w:rsid w:val="00A71915"/>
    <w:rsid w:val="00A80011"/>
    <w:rsid w:val="00A838EE"/>
    <w:rsid w:val="00A9570A"/>
    <w:rsid w:val="00A9592F"/>
    <w:rsid w:val="00A97AD8"/>
    <w:rsid w:val="00AA79F6"/>
    <w:rsid w:val="00AB613A"/>
    <w:rsid w:val="00AC0D66"/>
    <w:rsid w:val="00AD01D9"/>
    <w:rsid w:val="00AD7457"/>
    <w:rsid w:val="00AE2371"/>
    <w:rsid w:val="00AE2490"/>
    <w:rsid w:val="00AE47CE"/>
    <w:rsid w:val="00AE7ABF"/>
    <w:rsid w:val="00B00ED8"/>
    <w:rsid w:val="00B11E2C"/>
    <w:rsid w:val="00B12E4C"/>
    <w:rsid w:val="00B323AA"/>
    <w:rsid w:val="00B34736"/>
    <w:rsid w:val="00B355CF"/>
    <w:rsid w:val="00B35BCB"/>
    <w:rsid w:val="00B364A2"/>
    <w:rsid w:val="00B53E21"/>
    <w:rsid w:val="00B62738"/>
    <w:rsid w:val="00B66C73"/>
    <w:rsid w:val="00B7161C"/>
    <w:rsid w:val="00B94EC7"/>
    <w:rsid w:val="00BB1BFC"/>
    <w:rsid w:val="00BB3DC2"/>
    <w:rsid w:val="00BB476E"/>
    <w:rsid w:val="00BB7B72"/>
    <w:rsid w:val="00BC2607"/>
    <w:rsid w:val="00BD154D"/>
    <w:rsid w:val="00BD6418"/>
    <w:rsid w:val="00BE669C"/>
    <w:rsid w:val="00BF1575"/>
    <w:rsid w:val="00C0062B"/>
    <w:rsid w:val="00C025B4"/>
    <w:rsid w:val="00C04237"/>
    <w:rsid w:val="00C14398"/>
    <w:rsid w:val="00C159AD"/>
    <w:rsid w:val="00C25059"/>
    <w:rsid w:val="00C30AA8"/>
    <w:rsid w:val="00C3173F"/>
    <w:rsid w:val="00C33E8B"/>
    <w:rsid w:val="00C45077"/>
    <w:rsid w:val="00C53D0A"/>
    <w:rsid w:val="00C67281"/>
    <w:rsid w:val="00C72B67"/>
    <w:rsid w:val="00C75590"/>
    <w:rsid w:val="00C772AA"/>
    <w:rsid w:val="00C82352"/>
    <w:rsid w:val="00C85FC0"/>
    <w:rsid w:val="00C91673"/>
    <w:rsid w:val="00CA1125"/>
    <w:rsid w:val="00CD7728"/>
    <w:rsid w:val="00CE46B4"/>
    <w:rsid w:val="00CE4A2B"/>
    <w:rsid w:val="00CE7C23"/>
    <w:rsid w:val="00CF3DFF"/>
    <w:rsid w:val="00D00113"/>
    <w:rsid w:val="00D1682C"/>
    <w:rsid w:val="00D16DF3"/>
    <w:rsid w:val="00D20C04"/>
    <w:rsid w:val="00D27EDD"/>
    <w:rsid w:val="00D34486"/>
    <w:rsid w:val="00D543FB"/>
    <w:rsid w:val="00D604AD"/>
    <w:rsid w:val="00D63970"/>
    <w:rsid w:val="00D75AD1"/>
    <w:rsid w:val="00D82446"/>
    <w:rsid w:val="00D86B7D"/>
    <w:rsid w:val="00D92C1D"/>
    <w:rsid w:val="00DA0F7E"/>
    <w:rsid w:val="00DA5C5A"/>
    <w:rsid w:val="00DB2A08"/>
    <w:rsid w:val="00DC53CF"/>
    <w:rsid w:val="00DE2F86"/>
    <w:rsid w:val="00DE3FCF"/>
    <w:rsid w:val="00DE51AA"/>
    <w:rsid w:val="00DE6DBD"/>
    <w:rsid w:val="00DF37A9"/>
    <w:rsid w:val="00E00841"/>
    <w:rsid w:val="00E035B5"/>
    <w:rsid w:val="00E05724"/>
    <w:rsid w:val="00E10AFE"/>
    <w:rsid w:val="00E336B5"/>
    <w:rsid w:val="00E35E1F"/>
    <w:rsid w:val="00E51699"/>
    <w:rsid w:val="00E52E26"/>
    <w:rsid w:val="00E566F2"/>
    <w:rsid w:val="00E602D6"/>
    <w:rsid w:val="00E922FC"/>
    <w:rsid w:val="00E93E5D"/>
    <w:rsid w:val="00E961B8"/>
    <w:rsid w:val="00EA4753"/>
    <w:rsid w:val="00EB1C12"/>
    <w:rsid w:val="00EB597F"/>
    <w:rsid w:val="00EC04CF"/>
    <w:rsid w:val="00EC10EA"/>
    <w:rsid w:val="00EE4C7E"/>
    <w:rsid w:val="00F01B67"/>
    <w:rsid w:val="00F12EEA"/>
    <w:rsid w:val="00F13C6E"/>
    <w:rsid w:val="00F1412D"/>
    <w:rsid w:val="00F172FA"/>
    <w:rsid w:val="00F27C69"/>
    <w:rsid w:val="00F36F0E"/>
    <w:rsid w:val="00F37F9C"/>
    <w:rsid w:val="00F546B5"/>
    <w:rsid w:val="00F55159"/>
    <w:rsid w:val="00F837C1"/>
    <w:rsid w:val="00F978C5"/>
    <w:rsid w:val="00FC2450"/>
    <w:rsid w:val="00FC558D"/>
    <w:rsid w:val="00FD1897"/>
    <w:rsid w:val="00FE7187"/>
    <w:rsid w:val="00FF08B6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4F0ECC"/>
  <w15:chartTrackingRefBased/>
  <w15:docId w15:val="{2890B7BA-F614-5349-B925-F3B1DD8D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6418"/>
    <w:pPr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8"/>
      <w:szCs w:val="56"/>
      <w:lang w:eastAsia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BD6418"/>
    <w:rPr>
      <w:rFonts w:ascii="Times New Roman" w:eastAsiaTheme="majorEastAsia" w:hAnsi="Times New Roman" w:cstheme="majorBidi"/>
      <w:b/>
      <w:spacing w:val="-10"/>
      <w:kern w:val="28"/>
      <w:sz w:val="28"/>
      <w:szCs w:val="56"/>
      <w:lang w:eastAsia="en-US"/>
      <w14:ligatures w14:val="none"/>
    </w:rPr>
  </w:style>
  <w:style w:type="paragraph" w:customStyle="1" w:styleId="Authors">
    <w:name w:val="Authors"/>
    <w:basedOn w:val="Normal"/>
    <w:rsid w:val="00BD6418"/>
    <w:pPr>
      <w:spacing w:before="120" w:after="360"/>
      <w:jc w:val="both"/>
    </w:pPr>
    <w:rPr>
      <w:rFonts w:ascii="Times New Roman" w:eastAsia="Times New Roman" w:hAnsi="Times New Roman" w:cs="Times New Roman"/>
      <w:b/>
      <w:kern w:val="0"/>
      <w:lang w:eastAsia="en-US"/>
      <w14:ligatures w14:val="none"/>
    </w:rPr>
  </w:style>
  <w:style w:type="paragraph" w:customStyle="1" w:styleId="Affiliation">
    <w:name w:val="Affiliation"/>
    <w:basedOn w:val="Normal"/>
    <w:qFormat/>
    <w:rsid w:val="00BD6418"/>
    <w:pPr>
      <w:spacing w:before="120"/>
      <w:jc w:val="both"/>
    </w:pPr>
    <w:rPr>
      <w:rFonts w:ascii="Times New Roman" w:eastAsia="Times New Roman" w:hAnsi="Times New Roman" w:cs="Times New Roman"/>
      <w:kern w:val="0"/>
      <w:lang w:eastAsia="en-US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1479F3"/>
    <w:pPr>
      <w:spacing w:after="200"/>
      <w:jc w:val="both"/>
    </w:pPr>
    <w:rPr>
      <w:rFonts w:ascii="Times New Roman" w:eastAsia="Calibri" w:hAnsi="Times New Roman" w:cs="Times New Roman"/>
      <w:i/>
      <w:iCs/>
      <w:color w:val="44546A" w:themeColor="text2"/>
      <w:kern w:val="0"/>
      <w:sz w:val="18"/>
      <w:szCs w:val="18"/>
      <w:lang w:eastAsia="en-US"/>
      <w14:ligatures w14:val="none"/>
    </w:rPr>
  </w:style>
  <w:style w:type="table" w:styleId="GridTable1Light-Accent3">
    <w:name w:val="Grid Table 1 Light Accent 3"/>
    <w:basedOn w:val="TableNormal"/>
    <w:uiPriority w:val="46"/>
    <w:rsid w:val="007D4BF5"/>
    <w:rPr>
      <w:kern w:val="0"/>
      <w14:ligatures w14:val="non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Bosong Zhang</dc:creator>
  <cp:keywords/>
  <dc:description/>
  <cp:lastModifiedBy>Bosong Zhang</cp:lastModifiedBy>
  <cp:revision>6</cp:revision>
  <dcterms:created xsi:type="dcterms:W3CDTF">2023-06-20T14:56:00Z</dcterms:created>
  <dcterms:modified xsi:type="dcterms:W3CDTF">2023-07-13T18:39:00Z</dcterms:modified>
</cp:coreProperties>
</file>